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9E" w:rsidRPr="0094603A" w:rsidRDefault="00E7499E" w:rsidP="00E7499E">
      <w:pPr>
        <w:spacing w:after="0"/>
        <w:jc w:val="center"/>
        <w:rPr>
          <w:rFonts w:ascii="Times New Roman" w:hAnsi="Times New Roman" w:cs="Times New Roman"/>
          <w:sz w:val="28"/>
          <w:szCs w:val="28"/>
        </w:rPr>
      </w:pPr>
      <w:r w:rsidRPr="0094603A">
        <w:rPr>
          <w:rFonts w:ascii="Times New Roman" w:hAnsi="Times New Roman" w:cs="Times New Roman"/>
          <w:sz w:val="28"/>
          <w:szCs w:val="28"/>
        </w:rPr>
        <w:t xml:space="preserve">МИНИСТЕРСТВО НАУКИ И ВЫСШЕГО ОБРАЗОВАНИЯ </w:t>
      </w:r>
    </w:p>
    <w:p w:rsidR="00E7499E" w:rsidRPr="0094603A" w:rsidRDefault="00E7499E" w:rsidP="00E7499E">
      <w:pPr>
        <w:spacing w:after="0"/>
        <w:jc w:val="center"/>
        <w:rPr>
          <w:rFonts w:ascii="Times New Roman" w:hAnsi="Times New Roman" w:cs="Times New Roman"/>
          <w:sz w:val="28"/>
          <w:szCs w:val="28"/>
        </w:rPr>
      </w:pPr>
      <w:r w:rsidRPr="0094603A">
        <w:rPr>
          <w:rFonts w:ascii="Times New Roman" w:hAnsi="Times New Roman" w:cs="Times New Roman"/>
          <w:sz w:val="28"/>
          <w:szCs w:val="28"/>
        </w:rPr>
        <w:t>РОССИЙСКОЙ ФЕДЕРАЦИИ</w:t>
      </w:r>
    </w:p>
    <w:p w:rsidR="00E7499E" w:rsidRPr="0094603A" w:rsidRDefault="00E7499E" w:rsidP="00E7499E">
      <w:pPr>
        <w:spacing w:after="0"/>
        <w:jc w:val="center"/>
        <w:rPr>
          <w:rFonts w:ascii="Times New Roman" w:hAnsi="Times New Roman" w:cs="Times New Roman"/>
          <w:sz w:val="28"/>
          <w:szCs w:val="28"/>
        </w:rPr>
      </w:pPr>
    </w:p>
    <w:p w:rsidR="00E7499E" w:rsidRPr="0094603A" w:rsidRDefault="00E7499E" w:rsidP="00E7499E">
      <w:pPr>
        <w:spacing w:after="0"/>
        <w:jc w:val="center"/>
        <w:rPr>
          <w:rFonts w:ascii="Times New Roman" w:hAnsi="Times New Roman" w:cs="Times New Roman"/>
          <w:sz w:val="28"/>
          <w:szCs w:val="28"/>
        </w:rPr>
      </w:pPr>
    </w:p>
    <w:p w:rsidR="00E7499E" w:rsidRPr="0094603A" w:rsidRDefault="00E7499E" w:rsidP="00E7499E">
      <w:pPr>
        <w:spacing w:after="0"/>
        <w:jc w:val="center"/>
        <w:rPr>
          <w:rFonts w:ascii="Times New Roman" w:hAnsi="Times New Roman" w:cs="Times New Roman"/>
          <w:sz w:val="28"/>
          <w:szCs w:val="28"/>
        </w:rPr>
      </w:pPr>
      <w:r w:rsidRPr="0094603A">
        <w:rPr>
          <w:rFonts w:ascii="Times New Roman" w:hAnsi="Times New Roman" w:cs="Times New Roman"/>
          <w:sz w:val="28"/>
          <w:szCs w:val="28"/>
        </w:rPr>
        <w:t>ФЕДЕРАЛЬНОЕ ГОСУДАРСТВЕННОЕ БЮДЖЕТНОЕ ОБРАЗОВАТЕЛЬНОЕ</w:t>
      </w:r>
    </w:p>
    <w:p w:rsidR="00E7499E" w:rsidRPr="0094603A" w:rsidRDefault="00E7499E" w:rsidP="00E7499E">
      <w:pPr>
        <w:spacing w:after="0"/>
        <w:jc w:val="center"/>
        <w:rPr>
          <w:rFonts w:ascii="Times New Roman" w:hAnsi="Times New Roman" w:cs="Times New Roman"/>
          <w:sz w:val="28"/>
          <w:szCs w:val="28"/>
        </w:rPr>
      </w:pPr>
      <w:r w:rsidRPr="0094603A">
        <w:rPr>
          <w:rFonts w:ascii="Times New Roman" w:hAnsi="Times New Roman" w:cs="Times New Roman"/>
          <w:sz w:val="28"/>
          <w:szCs w:val="28"/>
        </w:rPr>
        <w:t>УЧРЕЖДЕНИЕ ВЫСШЕГО ОБРАЗОВАНИЯ</w:t>
      </w:r>
    </w:p>
    <w:p w:rsidR="00E7499E" w:rsidRPr="0094603A" w:rsidRDefault="00E7499E" w:rsidP="00E7499E">
      <w:pPr>
        <w:spacing w:after="0"/>
        <w:jc w:val="center"/>
        <w:rPr>
          <w:rFonts w:ascii="Times New Roman" w:hAnsi="Times New Roman" w:cs="Times New Roman"/>
          <w:sz w:val="28"/>
          <w:szCs w:val="28"/>
        </w:rPr>
      </w:pPr>
      <w:r w:rsidRPr="0094603A">
        <w:rPr>
          <w:rFonts w:ascii="Times New Roman" w:hAnsi="Times New Roman" w:cs="Times New Roman"/>
          <w:sz w:val="28"/>
          <w:szCs w:val="28"/>
        </w:rPr>
        <w:t>«САРАТОВСКАЯГОСУДАРСТВЕННАЯ ЮРИДИЧЕСКАЯ АКАДЕМИЯ»</w:t>
      </w: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rPr>
          <w:rFonts w:ascii="Times New Roman" w:hAnsi="Times New Roman" w:cs="Times New Roman"/>
        </w:rPr>
      </w:pPr>
    </w:p>
    <w:p w:rsidR="00E7499E" w:rsidRPr="0094603A" w:rsidRDefault="00E7499E" w:rsidP="00E7499E">
      <w:pPr>
        <w:spacing w:after="0"/>
        <w:jc w:val="center"/>
        <w:rPr>
          <w:rFonts w:ascii="Times New Roman" w:hAnsi="Times New Roman" w:cs="Times New Roman"/>
          <w:b/>
          <w:sz w:val="28"/>
        </w:rPr>
      </w:pPr>
      <w:r w:rsidRPr="0094603A">
        <w:rPr>
          <w:rFonts w:ascii="Times New Roman" w:hAnsi="Times New Roman" w:cs="Times New Roman"/>
          <w:b/>
          <w:sz w:val="28"/>
        </w:rPr>
        <w:t>ПРОБЛЕМЫСОВЕРШЕНСТВОВАНИЯ ЗАКОНОДАТЕЛЬСТВА</w:t>
      </w:r>
    </w:p>
    <w:p w:rsidR="00E7499E" w:rsidRPr="0094603A" w:rsidRDefault="00E7499E" w:rsidP="00E7499E">
      <w:pPr>
        <w:jc w:val="center"/>
        <w:rPr>
          <w:rFonts w:ascii="Times New Roman" w:hAnsi="Times New Roman" w:cs="Times New Roman"/>
          <w:b/>
          <w:sz w:val="28"/>
        </w:rPr>
      </w:pPr>
      <w:r w:rsidRPr="0094603A">
        <w:rPr>
          <w:rFonts w:ascii="Times New Roman" w:hAnsi="Times New Roman" w:cs="Times New Roman"/>
          <w:b/>
          <w:sz w:val="28"/>
        </w:rPr>
        <w:t>И ПРОКУРОРСКОЙ ДЕЯТЕЛЬНОСТИ</w:t>
      </w:r>
    </w:p>
    <w:p w:rsidR="00E7499E" w:rsidRPr="0094603A" w:rsidRDefault="00E7499E" w:rsidP="00E7499E">
      <w:pPr>
        <w:spacing w:after="0"/>
        <w:jc w:val="center"/>
        <w:rPr>
          <w:rFonts w:ascii="Times New Roman" w:hAnsi="Times New Roman" w:cs="Times New Roman"/>
          <w:i/>
          <w:sz w:val="28"/>
          <w:szCs w:val="24"/>
        </w:rPr>
      </w:pPr>
      <w:r w:rsidRPr="0094603A">
        <w:rPr>
          <w:rFonts w:ascii="Times New Roman" w:hAnsi="Times New Roman" w:cs="Times New Roman"/>
          <w:i/>
          <w:sz w:val="28"/>
          <w:szCs w:val="24"/>
        </w:rPr>
        <w:t>(Сборник научных трудов X</w:t>
      </w:r>
      <w:r w:rsidR="008A3F94" w:rsidRPr="0094603A">
        <w:rPr>
          <w:rFonts w:ascii="Times New Roman" w:hAnsi="Times New Roman" w:cs="Times New Roman"/>
          <w:i/>
          <w:sz w:val="28"/>
          <w:szCs w:val="24"/>
          <w:lang w:val="en-US"/>
        </w:rPr>
        <w:t>I</w:t>
      </w:r>
      <w:r w:rsidR="00A527AD" w:rsidRPr="0094603A">
        <w:rPr>
          <w:rFonts w:ascii="Times New Roman" w:hAnsi="Times New Roman" w:cs="Times New Roman"/>
          <w:i/>
          <w:sz w:val="28"/>
          <w:szCs w:val="24"/>
          <w:lang w:val="en-US"/>
        </w:rPr>
        <w:t>I</w:t>
      </w:r>
      <w:r w:rsidRPr="0094603A">
        <w:rPr>
          <w:rFonts w:ascii="Times New Roman" w:hAnsi="Times New Roman" w:cs="Times New Roman"/>
          <w:i/>
          <w:sz w:val="28"/>
          <w:szCs w:val="24"/>
        </w:rPr>
        <w:t>I Международной научно-практической</w:t>
      </w:r>
    </w:p>
    <w:p w:rsidR="00E7499E" w:rsidRPr="0094603A" w:rsidRDefault="00E7499E" w:rsidP="00E7499E">
      <w:pPr>
        <w:spacing w:after="0"/>
        <w:jc w:val="center"/>
        <w:rPr>
          <w:rFonts w:ascii="Times New Roman" w:hAnsi="Times New Roman" w:cs="Times New Roman"/>
          <w:i/>
          <w:sz w:val="28"/>
          <w:szCs w:val="24"/>
        </w:rPr>
      </w:pPr>
      <w:r w:rsidRPr="0094603A">
        <w:rPr>
          <w:rFonts w:ascii="Times New Roman" w:hAnsi="Times New Roman" w:cs="Times New Roman"/>
          <w:i/>
          <w:sz w:val="28"/>
          <w:szCs w:val="24"/>
        </w:rPr>
        <w:t>конференции студентов, магистрантов и аспирантов «Проблемы</w:t>
      </w:r>
    </w:p>
    <w:p w:rsidR="00E7499E" w:rsidRPr="0094603A" w:rsidRDefault="00E7499E" w:rsidP="00E7499E">
      <w:pPr>
        <w:spacing w:after="0"/>
        <w:jc w:val="center"/>
        <w:rPr>
          <w:rFonts w:ascii="Times New Roman" w:hAnsi="Times New Roman" w:cs="Times New Roman"/>
          <w:i/>
          <w:sz w:val="28"/>
          <w:szCs w:val="24"/>
        </w:rPr>
      </w:pPr>
      <w:r w:rsidRPr="0094603A">
        <w:rPr>
          <w:rFonts w:ascii="Times New Roman" w:hAnsi="Times New Roman" w:cs="Times New Roman"/>
          <w:i/>
          <w:sz w:val="28"/>
          <w:szCs w:val="24"/>
        </w:rPr>
        <w:t>совершенствования законодательства и прокурорской деятельности»)</w:t>
      </w:r>
    </w:p>
    <w:p w:rsidR="00E7499E" w:rsidRPr="0094603A" w:rsidRDefault="00E7499E" w:rsidP="00E7499E">
      <w:pPr>
        <w:spacing w:after="0"/>
        <w:jc w:val="center"/>
        <w:rPr>
          <w:rFonts w:ascii="Times New Roman" w:hAnsi="Times New Roman" w:cs="Times New Roman"/>
          <w:sz w:val="24"/>
          <w:szCs w:val="24"/>
        </w:rPr>
      </w:pPr>
    </w:p>
    <w:p w:rsidR="00E7499E" w:rsidRPr="0094603A" w:rsidRDefault="00E7499E" w:rsidP="00E7499E">
      <w:pPr>
        <w:spacing w:after="0"/>
        <w:jc w:val="center"/>
        <w:rPr>
          <w:rFonts w:ascii="Times New Roman" w:hAnsi="Times New Roman" w:cs="Times New Roman"/>
          <w:sz w:val="28"/>
          <w:szCs w:val="24"/>
        </w:rPr>
      </w:pPr>
      <w:r w:rsidRPr="0094603A">
        <w:rPr>
          <w:rFonts w:ascii="Times New Roman" w:hAnsi="Times New Roman" w:cs="Times New Roman"/>
          <w:sz w:val="28"/>
          <w:szCs w:val="24"/>
        </w:rPr>
        <w:t xml:space="preserve">ТОМ </w:t>
      </w:r>
      <w:r w:rsidR="00705E95">
        <w:rPr>
          <w:rFonts w:ascii="Times New Roman" w:hAnsi="Times New Roman" w:cs="Times New Roman"/>
          <w:sz w:val="28"/>
          <w:szCs w:val="24"/>
        </w:rPr>
        <w:t>1</w:t>
      </w:r>
      <w:bookmarkStart w:id="0" w:name="_GoBack"/>
      <w:bookmarkEnd w:id="0"/>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E7499E">
      <w:pPr>
        <w:jc w:val="center"/>
        <w:rPr>
          <w:rFonts w:ascii="Times New Roman" w:hAnsi="Times New Roman" w:cs="Times New Roman"/>
        </w:rPr>
      </w:pPr>
    </w:p>
    <w:p w:rsidR="00E7499E" w:rsidRPr="0094603A" w:rsidRDefault="00E7499E" w:rsidP="008A3F94">
      <w:pPr>
        <w:spacing w:after="0"/>
        <w:jc w:val="center"/>
        <w:rPr>
          <w:rFonts w:ascii="Times New Roman" w:hAnsi="Times New Roman" w:cs="Times New Roman"/>
          <w:highlight w:val="yellow"/>
        </w:rPr>
      </w:pPr>
      <w:r w:rsidRPr="0094603A">
        <w:rPr>
          <w:rFonts w:ascii="Times New Roman" w:hAnsi="Times New Roman" w:cs="Times New Roman"/>
          <w:sz w:val="24"/>
        </w:rPr>
        <w:t>САРАТОВ 201</w:t>
      </w:r>
      <w:r w:rsidR="00A527AD" w:rsidRPr="0094603A">
        <w:rPr>
          <w:rFonts w:ascii="Times New Roman" w:hAnsi="Times New Roman" w:cs="Times New Roman"/>
          <w:sz w:val="24"/>
        </w:rPr>
        <w:t>9</w:t>
      </w:r>
      <w:r w:rsidRPr="0094603A">
        <w:rPr>
          <w:rFonts w:ascii="Times New Roman" w:hAnsi="Times New Roman" w:cs="Times New Roman"/>
          <w:b/>
          <w:sz w:val="32"/>
          <w:szCs w:val="28"/>
        </w:rPr>
        <w:br w:type="page"/>
      </w:r>
      <w:r w:rsidRPr="0094603A">
        <w:rPr>
          <w:rFonts w:ascii="Times New Roman" w:hAnsi="Times New Roman" w:cs="Times New Roman"/>
          <w:highlight w:val="yellow"/>
        </w:rPr>
        <w:lastRenderedPageBreak/>
        <w:t>УДК 34</w:t>
      </w:r>
    </w:p>
    <w:p w:rsidR="00E7499E" w:rsidRPr="0094603A" w:rsidRDefault="00E7499E" w:rsidP="00E7499E">
      <w:pPr>
        <w:spacing w:after="0"/>
        <w:rPr>
          <w:rFonts w:ascii="Times New Roman" w:hAnsi="Times New Roman" w:cs="Times New Roman"/>
          <w:highlight w:val="yellow"/>
        </w:rPr>
      </w:pPr>
      <w:r w:rsidRPr="0094603A">
        <w:rPr>
          <w:rFonts w:ascii="Times New Roman" w:hAnsi="Times New Roman" w:cs="Times New Roman"/>
          <w:highlight w:val="yellow"/>
        </w:rPr>
        <w:t xml:space="preserve">ББК 67 </w:t>
      </w:r>
    </w:p>
    <w:p w:rsidR="00E7499E" w:rsidRPr="0094603A" w:rsidRDefault="00E7499E" w:rsidP="00E7499E">
      <w:pPr>
        <w:spacing w:after="0"/>
        <w:rPr>
          <w:rFonts w:ascii="Times New Roman" w:hAnsi="Times New Roman" w:cs="Times New Roman"/>
          <w:highlight w:val="yellow"/>
        </w:rPr>
      </w:pPr>
      <w:r w:rsidRPr="0094603A">
        <w:rPr>
          <w:rFonts w:ascii="Times New Roman" w:hAnsi="Times New Roman" w:cs="Times New Roman"/>
          <w:highlight w:val="yellow"/>
        </w:rPr>
        <w:t xml:space="preserve">П78 </w:t>
      </w:r>
    </w:p>
    <w:p w:rsidR="00E7499E" w:rsidRPr="0094603A" w:rsidRDefault="00E7499E" w:rsidP="00E7499E">
      <w:pPr>
        <w:spacing w:after="0"/>
        <w:ind w:firstLine="708"/>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b/>
          <w:sz w:val="28"/>
        </w:rPr>
      </w:pPr>
      <w:r w:rsidRPr="0094603A">
        <w:rPr>
          <w:rFonts w:ascii="Times New Roman" w:hAnsi="Times New Roman" w:cs="Times New Roman"/>
          <w:b/>
          <w:sz w:val="28"/>
        </w:rPr>
        <w:t xml:space="preserve">Редакционная коллегия: </w:t>
      </w:r>
    </w:p>
    <w:p w:rsidR="00E7499E" w:rsidRPr="0094603A" w:rsidRDefault="000219C7" w:rsidP="00E7499E">
      <w:pPr>
        <w:spacing w:after="0" w:line="240" w:lineRule="auto"/>
        <w:rPr>
          <w:rFonts w:ascii="Times New Roman" w:hAnsi="Times New Roman" w:cs="Times New Roman"/>
          <w:sz w:val="28"/>
        </w:rPr>
      </w:pPr>
      <w:r w:rsidRPr="0094603A">
        <w:rPr>
          <w:rFonts w:ascii="Times New Roman" w:hAnsi="Times New Roman" w:cs="Times New Roman"/>
          <w:i/>
          <w:sz w:val="28"/>
        </w:rPr>
        <w:t>С.А. Белоусов</w:t>
      </w:r>
      <w:r w:rsidR="00E7499E" w:rsidRPr="0094603A">
        <w:rPr>
          <w:rFonts w:ascii="Times New Roman" w:hAnsi="Times New Roman" w:cs="Times New Roman"/>
          <w:sz w:val="28"/>
        </w:rPr>
        <w:t xml:space="preserve"> – проректор по научной работе СГЮА, д.ю.н., </w:t>
      </w:r>
      <w:r w:rsidR="00705E95">
        <w:rPr>
          <w:rFonts w:ascii="Times New Roman" w:hAnsi="Times New Roman" w:cs="Times New Roman"/>
          <w:sz w:val="28"/>
        </w:rPr>
        <w:t>профессор</w:t>
      </w:r>
      <w:r w:rsidR="00E7499E" w:rsidRPr="0094603A">
        <w:rPr>
          <w:rFonts w:ascii="Times New Roman" w:hAnsi="Times New Roman" w:cs="Times New Roman"/>
          <w:sz w:val="28"/>
        </w:rPr>
        <w:t xml:space="preserve">; </w:t>
      </w:r>
    </w:p>
    <w:p w:rsidR="00E7499E" w:rsidRPr="0094603A" w:rsidRDefault="00E7499E" w:rsidP="00E7499E">
      <w:pPr>
        <w:spacing w:after="0" w:line="240" w:lineRule="auto"/>
        <w:rPr>
          <w:rFonts w:ascii="Times New Roman" w:hAnsi="Times New Roman" w:cs="Times New Roman"/>
          <w:sz w:val="28"/>
        </w:rPr>
      </w:pPr>
      <w:r w:rsidRPr="0094603A">
        <w:rPr>
          <w:rFonts w:ascii="Times New Roman" w:hAnsi="Times New Roman" w:cs="Times New Roman"/>
          <w:i/>
          <w:sz w:val="28"/>
        </w:rPr>
        <w:t>Н.В. Проданова</w:t>
      </w:r>
      <w:r w:rsidRPr="0094603A">
        <w:rPr>
          <w:rFonts w:ascii="Times New Roman" w:hAnsi="Times New Roman" w:cs="Times New Roman"/>
          <w:sz w:val="28"/>
        </w:rPr>
        <w:t xml:space="preserve"> – директор Института прокуратуры СГЮА, к.п.н., доцент; </w:t>
      </w:r>
    </w:p>
    <w:p w:rsidR="00E7499E" w:rsidRPr="0094603A" w:rsidRDefault="00E7499E" w:rsidP="00E7499E">
      <w:pPr>
        <w:spacing w:after="0" w:line="240" w:lineRule="auto"/>
        <w:rPr>
          <w:rFonts w:ascii="Times New Roman" w:hAnsi="Times New Roman" w:cs="Times New Roman"/>
          <w:sz w:val="28"/>
        </w:rPr>
      </w:pPr>
      <w:r w:rsidRPr="0094603A">
        <w:rPr>
          <w:rFonts w:ascii="Times New Roman" w:hAnsi="Times New Roman" w:cs="Times New Roman"/>
          <w:i/>
          <w:sz w:val="28"/>
        </w:rPr>
        <w:t>О.А. Угланова</w:t>
      </w:r>
      <w:r w:rsidR="006F6115" w:rsidRPr="0094603A">
        <w:rPr>
          <w:rFonts w:ascii="Times New Roman" w:hAnsi="Times New Roman" w:cs="Times New Roman"/>
          <w:sz w:val="28"/>
        </w:rPr>
        <w:t xml:space="preserve"> – к.ю.н., доцент (отв. ред.).</w:t>
      </w: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E7499E" w:rsidRPr="0094603A" w:rsidRDefault="00E7499E" w:rsidP="00E7499E">
      <w:pPr>
        <w:spacing w:after="0" w:line="240" w:lineRule="auto"/>
        <w:rPr>
          <w:rFonts w:ascii="Times New Roman" w:hAnsi="Times New Roman" w:cs="Times New Roman"/>
          <w:highlight w:val="yellow"/>
        </w:rPr>
      </w:pPr>
    </w:p>
    <w:p w:rsidR="008A3F94" w:rsidRPr="0094603A" w:rsidRDefault="008A3F94" w:rsidP="008A3F94">
      <w:pPr>
        <w:spacing w:after="0" w:line="240" w:lineRule="auto"/>
        <w:ind w:left="709" w:right="140" w:firstLine="707"/>
        <w:jc w:val="both"/>
        <w:rPr>
          <w:rFonts w:ascii="Times New Roman" w:hAnsi="Times New Roman" w:cs="Times New Roman"/>
          <w:sz w:val="28"/>
          <w:szCs w:val="24"/>
        </w:rPr>
      </w:pPr>
      <w:r w:rsidRPr="0094603A">
        <w:rPr>
          <w:rFonts w:ascii="Times New Roman" w:hAnsi="Times New Roman" w:cs="Times New Roman"/>
          <w:sz w:val="28"/>
          <w:szCs w:val="24"/>
        </w:rPr>
        <w:t>ПРОБЛЕМЫ</w:t>
      </w:r>
      <w:r w:rsidRPr="0094603A">
        <w:rPr>
          <w:rFonts w:ascii="Times New Roman" w:hAnsi="Times New Roman" w:cs="Times New Roman"/>
          <w:sz w:val="28"/>
          <w:szCs w:val="24"/>
          <w:lang w:val="en-US"/>
        </w:rPr>
        <w:t> </w:t>
      </w:r>
      <w:r w:rsidRPr="0094603A">
        <w:rPr>
          <w:rFonts w:ascii="Times New Roman" w:hAnsi="Times New Roman" w:cs="Times New Roman"/>
          <w:sz w:val="28"/>
          <w:szCs w:val="24"/>
        </w:rPr>
        <w:t>СОВЕРШЕНСТВОВАНИЯ</w:t>
      </w:r>
      <w:r w:rsidRPr="0094603A">
        <w:rPr>
          <w:rFonts w:ascii="Times New Roman" w:hAnsi="Times New Roman" w:cs="Times New Roman"/>
          <w:sz w:val="28"/>
          <w:szCs w:val="24"/>
          <w:lang w:val="en-US"/>
        </w:rPr>
        <w:t> </w:t>
      </w:r>
      <w:r w:rsidRPr="0094603A">
        <w:rPr>
          <w:rFonts w:ascii="Times New Roman" w:hAnsi="Times New Roman" w:cs="Times New Roman"/>
          <w:sz w:val="28"/>
          <w:szCs w:val="24"/>
        </w:rPr>
        <w:t>ЗАКОНОДАТЕЛЬСТВА И ПРОКУРОРСКОЙ ДЕЯТЕЛЬНОСТИ : Сборник научных трудов XI</w:t>
      </w:r>
      <w:r w:rsidR="000219C7" w:rsidRPr="0094603A">
        <w:rPr>
          <w:rFonts w:ascii="Times New Roman" w:hAnsi="Times New Roman" w:cs="Times New Roman"/>
          <w:sz w:val="28"/>
          <w:szCs w:val="24"/>
          <w:lang w:val="en-US"/>
        </w:rPr>
        <w:t>I</w:t>
      </w:r>
      <w:r w:rsidRPr="0094603A">
        <w:rPr>
          <w:rFonts w:ascii="Times New Roman" w:hAnsi="Times New Roman" w:cs="Times New Roman"/>
          <w:sz w:val="28"/>
          <w:szCs w:val="24"/>
          <w:lang w:val="en-US"/>
        </w:rPr>
        <w:t>I</w:t>
      </w:r>
      <w:r w:rsidRPr="0094603A">
        <w:rPr>
          <w:rFonts w:ascii="Times New Roman" w:hAnsi="Times New Roman" w:cs="Times New Roman"/>
          <w:sz w:val="28"/>
          <w:szCs w:val="24"/>
        </w:rPr>
        <w:t xml:space="preserve"> Международной научно-практической конференции студентов, магистрантов и аспирантов «Проблемы совершенствования законодательства и прокурорской деятельности</w:t>
      </w:r>
      <w:r w:rsidRPr="0094603A">
        <w:rPr>
          <w:rFonts w:ascii="Times New Roman" w:hAnsi="Times New Roman" w:cs="Times New Roman"/>
          <w:sz w:val="28"/>
          <w:szCs w:val="24"/>
          <w:highlight w:val="yellow"/>
        </w:rPr>
        <w:t xml:space="preserve">»). ТОМ </w:t>
      </w:r>
      <w:r w:rsidR="000219C7" w:rsidRPr="0094603A">
        <w:rPr>
          <w:rFonts w:ascii="Times New Roman" w:hAnsi="Times New Roman" w:cs="Times New Roman"/>
          <w:sz w:val="28"/>
          <w:szCs w:val="24"/>
          <w:highlight w:val="yellow"/>
        </w:rPr>
        <w:t>2</w:t>
      </w:r>
      <w:r w:rsidRPr="0094603A">
        <w:rPr>
          <w:rFonts w:ascii="Times New Roman" w:hAnsi="Times New Roman" w:cs="Times New Roman"/>
          <w:sz w:val="28"/>
          <w:szCs w:val="24"/>
          <w:highlight w:val="yellow"/>
        </w:rPr>
        <w:t>. – Саратов: «Амирит», 2018. – 316 с.</w:t>
      </w:r>
    </w:p>
    <w:p w:rsidR="008A3F94" w:rsidRPr="0094603A" w:rsidRDefault="008A3F94" w:rsidP="008A3F94">
      <w:pPr>
        <w:spacing w:line="240" w:lineRule="auto"/>
        <w:ind w:left="709" w:right="282"/>
        <w:rPr>
          <w:rFonts w:ascii="Times New Roman" w:hAnsi="Times New Roman" w:cs="Times New Roman"/>
          <w:sz w:val="28"/>
          <w:szCs w:val="24"/>
        </w:rPr>
      </w:pPr>
      <w:r w:rsidRPr="0094603A">
        <w:rPr>
          <w:rFonts w:ascii="Times New Roman" w:hAnsi="Times New Roman" w:cs="Times New Roman"/>
          <w:sz w:val="28"/>
          <w:szCs w:val="24"/>
          <w:highlight w:val="yellow"/>
        </w:rPr>
        <w:t>ISBN 978-5-6040143-5-6</w:t>
      </w:r>
    </w:p>
    <w:p w:rsidR="008A3F94" w:rsidRPr="0094603A" w:rsidRDefault="008A3F94" w:rsidP="008A3F94">
      <w:pPr>
        <w:spacing w:line="240" w:lineRule="auto"/>
        <w:ind w:left="709" w:right="282" w:firstLine="707"/>
        <w:jc w:val="both"/>
        <w:rPr>
          <w:rFonts w:ascii="Times New Roman" w:hAnsi="Times New Roman" w:cs="Times New Roman"/>
          <w:sz w:val="28"/>
          <w:szCs w:val="24"/>
        </w:rPr>
      </w:pPr>
      <w:r w:rsidRPr="0094603A">
        <w:rPr>
          <w:rFonts w:ascii="Times New Roman" w:hAnsi="Times New Roman" w:cs="Times New Roman"/>
          <w:sz w:val="28"/>
          <w:szCs w:val="24"/>
        </w:rPr>
        <w:t>Сборник содержит тезисы участников X</w:t>
      </w:r>
      <w:r w:rsidR="000219C7" w:rsidRPr="0094603A">
        <w:rPr>
          <w:rFonts w:ascii="Times New Roman" w:hAnsi="Times New Roman" w:cs="Times New Roman"/>
          <w:sz w:val="28"/>
          <w:szCs w:val="24"/>
          <w:lang w:val="en-US"/>
        </w:rPr>
        <w:t>I</w:t>
      </w:r>
      <w:r w:rsidRPr="0094603A">
        <w:rPr>
          <w:rFonts w:ascii="Times New Roman" w:hAnsi="Times New Roman" w:cs="Times New Roman"/>
          <w:sz w:val="28"/>
          <w:szCs w:val="24"/>
        </w:rPr>
        <w:t>I</w:t>
      </w:r>
      <w:r w:rsidRPr="0094603A">
        <w:rPr>
          <w:rFonts w:ascii="Times New Roman" w:hAnsi="Times New Roman" w:cs="Times New Roman"/>
          <w:sz w:val="28"/>
          <w:szCs w:val="24"/>
          <w:lang w:val="en-US"/>
        </w:rPr>
        <w:t>I</w:t>
      </w:r>
      <w:r w:rsidRPr="0094603A">
        <w:rPr>
          <w:rFonts w:ascii="Times New Roman" w:hAnsi="Times New Roman" w:cs="Times New Roman"/>
          <w:sz w:val="28"/>
          <w:szCs w:val="24"/>
        </w:rPr>
        <w:t xml:space="preserve"> Международной научно-практической конференции студентов, магистрантов и аспирантов «Проблемы совершенствования законодательства и прокурорской деятельности», организованной Институтом прокуратуры ФГБОУ ВО «Саратовская государственная юридическая академия» </w:t>
      </w:r>
      <w:r w:rsidR="000219C7" w:rsidRPr="0094603A">
        <w:rPr>
          <w:rFonts w:ascii="Times New Roman" w:hAnsi="Times New Roman" w:cs="Times New Roman"/>
          <w:sz w:val="28"/>
          <w:szCs w:val="24"/>
        </w:rPr>
        <w:t>22</w:t>
      </w:r>
      <w:r w:rsidRPr="0094603A">
        <w:rPr>
          <w:rFonts w:ascii="Times New Roman" w:hAnsi="Times New Roman" w:cs="Times New Roman"/>
          <w:sz w:val="28"/>
          <w:szCs w:val="24"/>
        </w:rPr>
        <w:t xml:space="preserve"> ноября 201</w:t>
      </w:r>
      <w:r w:rsidR="000219C7" w:rsidRPr="0094603A">
        <w:rPr>
          <w:rFonts w:ascii="Times New Roman" w:hAnsi="Times New Roman" w:cs="Times New Roman"/>
          <w:sz w:val="28"/>
          <w:szCs w:val="24"/>
        </w:rPr>
        <w:t>9</w:t>
      </w:r>
      <w:r w:rsidRPr="0094603A">
        <w:rPr>
          <w:rFonts w:ascii="Times New Roman" w:hAnsi="Times New Roman" w:cs="Times New Roman"/>
          <w:sz w:val="28"/>
          <w:szCs w:val="24"/>
        </w:rPr>
        <w:t xml:space="preserve"> года. </w:t>
      </w:r>
    </w:p>
    <w:p w:rsidR="00E7499E" w:rsidRPr="0094603A" w:rsidRDefault="00E7499E" w:rsidP="00E7499E">
      <w:pPr>
        <w:spacing w:after="0"/>
        <w:ind w:left="709" w:right="282"/>
        <w:jc w:val="both"/>
        <w:rPr>
          <w:rFonts w:ascii="Times New Roman" w:hAnsi="Times New Roman" w:cs="Times New Roman"/>
          <w:i/>
          <w:sz w:val="24"/>
          <w:szCs w:val="24"/>
          <w:highlight w:val="yellow"/>
        </w:rPr>
      </w:pPr>
    </w:p>
    <w:p w:rsidR="008A3F94" w:rsidRPr="0094603A" w:rsidRDefault="008A3F94" w:rsidP="00E7499E">
      <w:pPr>
        <w:spacing w:after="0"/>
        <w:ind w:left="709" w:right="282"/>
        <w:jc w:val="both"/>
        <w:rPr>
          <w:rFonts w:ascii="Times New Roman" w:hAnsi="Times New Roman" w:cs="Times New Roman"/>
          <w:i/>
          <w:sz w:val="24"/>
          <w:szCs w:val="24"/>
          <w:highlight w:val="yellow"/>
        </w:rPr>
      </w:pPr>
    </w:p>
    <w:p w:rsidR="00E7499E" w:rsidRPr="0094603A" w:rsidRDefault="00E7499E" w:rsidP="00E7499E">
      <w:pPr>
        <w:spacing w:after="0"/>
        <w:ind w:left="709" w:right="282"/>
        <w:jc w:val="both"/>
        <w:rPr>
          <w:rFonts w:ascii="Times New Roman" w:hAnsi="Times New Roman" w:cs="Times New Roman"/>
          <w:i/>
          <w:sz w:val="24"/>
          <w:szCs w:val="24"/>
          <w:highlight w:val="yellow"/>
        </w:rPr>
      </w:pPr>
    </w:p>
    <w:p w:rsidR="00E7499E" w:rsidRPr="0094603A" w:rsidRDefault="00E7499E" w:rsidP="00E7499E">
      <w:pPr>
        <w:spacing w:after="0"/>
        <w:jc w:val="center"/>
        <w:rPr>
          <w:rFonts w:ascii="Times New Roman" w:hAnsi="Times New Roman" w:cs="Times New Roman"/>
          <w:i/>
          <w:sz w:val="24"/>
          <w:szCs w:val="24"/>
          <w:highlight w:val="yellow"/>
        </w:rPr>
      </w:pPr>
    </w:p>
    <w:p w:rsidR="00E7499E" w:rsidRPr="0094603A" w:rsidRDefault="00E7499E" w:rsidP="00E7499E">
      <w:pPr>
        <w:spacing w:after="0"/>
        <w:jc w:val="center"/>
        <w:rPr>
          <w:rFonts w:ascii="Times New Roman" w:hAnsi="Times New Roman" w:cs="Times New Roman"/>
          <w:i/>
          <w:sz w:val="24"/>
          <w:szCs w:val="24"/>
        </w:rPr>
      </w:pPr>
    </w:p>
    <w:p w:rsidR="00E7499E" w:rsidRPr="0094603A" w:rsidRDefault="00E7499E" w:rsidP="00E7499E">
      <w:pPr>
        <w:spacing w:after="0"/>
        <w:jc w:val="center"/>
        <w:rPr>
          <w:rFonts w:ascii="Times New Roman" w:hAnsi="Times New Roman" w:cs="Times New Roman"/>
          <w:i/>
          <w:sz w:val="24"/>
          <w:szCs w:val="24"/>
        </w:rPr>
      </w:pPr>
      <w:r w:rsidRPr="0094603A">
        <w:rPr>
          <w:rFonts w:ascii="Times New Roman" w:hAnsi="Times New Roman" w:cs="Times New Roman"/>
          <w:i/>
          <w:sz w:val="24"/>
          <w:szCs w:val="24"/>
        </w:rPr>
        <w:t xml:space="preserve">Печатается в авторской редакции, </w:t>
      </w:r>
    </w:p>
    <w:p w:rsidR="00E7499E" w:rsidRPr="0094603A" w:rsidRDefault="00E7499E" w:rsidP="00E7499E">
      <w:pPr>
        <w:spacing w:after="0"/>
        <w:jc w:val="center"/>
        <w:rPr>
          <w:rFonts w:ascii="Times New Roman" w:hAnsi="Times New Roman" w:cs="Times New Roman"/>
          <w:i/>
          <w:sz w:val="24"/>
          <w:szCs w:val="24"/>
        </w:rPr>
      </w:pPr>
      <w:r w:rsidRPr="0094603A">
        <w:rPr>
          <w:rFonts w:ascii="Times New Roman" w:hAnsi="Times New Roman" w:cs="Times New Roman"/>
          <w:i/>
          <w:sz w:val="24"/>
          <w:szCs w:val="24"/>
        </w:rPr>
        <w:t>согласованной с научными руководителями.</w:t>
      </w:r>
    </w:p>
    <w:p w:rsidR="00E7499E" w:rsidRPr="0094603A" w:rsidRDefault="00E7499E" w:rsidP="00E7499E">
      <w:pPr>
        <w:spacing w:after="0"/>
        <w:rPr>
          <w:rFonts w:ascii="Times New Roman" w:hAnsi="Times New Roman" w:cs="Times New Roman"/>
          <w:sz w:val="24"/>
          <w:highlight w:val="yellow"/>
        </w:rPr>
      </w:pPr>
    </w:p>
    <w:p w:rsidR="00E7499E" w:rsidRPr="0094603A" w:rsidRDefault="00E7499E" w:rsidP="00E7499E">
      <w:pPr>
        <w:spacing w:after="0"/>
        <w:rPr>
          <w:rFonts w:ascii="Times New Roman" w:hAnsi="Times New Roman" w:cs="Times New Roman"/>
          <w:sz w:val="24"/>
          <w:highlight w:val="yellow"/>
        </w:rPr>
      </w:pPr>
    </w:p>
    <w:p w:rsidR="008A3F94" w:rsidRPr="0094603A" w:rsidRDefault="008A3F94" w:rsidP="00E7499E">
      <w:pPr>
        <w:spacing w:after="0"/>
        <w:rPr>
          <w:rFonts w:ascii="Times New Roman" w:hAnsi="Times New Roman" w:cs="Times New Roman"/>
          <w:sz w:val="24"/>
          <w:highlight w:val="yellow"/>
        </w:rPr>
      </w:pPr>
    </w:p>
    <w:p w:rsidR="008A3F94" w:rsidRPr="0094603A" w:rsidRDefault="008A3F94" w:rsidP="00E7499E">
      <w:pPr>
        <w:spacing w:after="0"/>
        <w:rPr>
          <w:rFonts w:ascii="Times New Roman" w:hAnsi="Times New Roman" w:cs="Times New Roman"/>
          <w:sz w:val="24"/>
          <w:highlight w:val="yellow"/>
        </w:rPr>
      </w:pPr>
    </w:p>
    <w:p w:rsidR="008A3F94" w:rsidRPr="0094603A" w:rsidRDefault="008A3F94" w:rsidP="00E7499E">
      <w:pPr>
        <w:spacing w:after="0"/>
        <w:rPr>
          <w:rFonts w:ascii="Times New Roman" w:hAnsi="Times New Roman" w:cs="Times New Roman"/>
          <w:sz w:val="24"/>
          <w:highlight w:val="yellow"/>
        </w:rPr>
      </w:pPr>
    </w:p>
    <w:p w:rsidR="008A3F94" w:rsidRPr="0094603A" w:rsidRDefault="008A3F94" w:rsidP="00E7499E">
      <w:pPr>
        <w:spacing w:after="0"/>
        <w:rPr>
          <w:rFonts w:ascii="Times New Roman" w:hAnsi="Times New Roman" w:cs="Times New Roman"/>
          <w:sz w:val="24"/>
          <w:highlight w:val="yellow"/>
        </w:rPr>
      </w:pPr>
    </w:p>
    <w:p w:rsidR="00E7499E" w:rsidRPr="0094603A" w:rsidRDefault="00E7499E" w:rsidP="00E7499E">
      <w:pPr>
        <w:spacing w:after="0"/>
        <w:rPr>
          <w:rFonts w:ascii="Times New Roman" w:hAnsi="Times New Roman" w:cs="Times New Roman"/>
          <w:sz w:val="24"/>
          <w:highlight w:val="yellow"/>
        </w:rPr>
      </w:pPr>
    </w:p>
    <w:p w:rsidR="00E7499E" w:rsidRPr="0094603A" w:rsidRDefault="00E7499E" w:rsidP="00E7499E">
      <w:pPr>
        <w:spacing w:after="0"/>
        <w:rPr>
          <w:rFonts w:ascii="Times New Roman" w:hAnsi="Times New Roman" w:cs="Times New Roman"/>
          <w:sz w:val="24"/>
          <w:highlight w:val="yellow"/>
        </w:rPr>
      </w:pPr>
    </w:p>
    <w:p w:rsidR="00E7499E" w:rsidRPr="0094603A" w:rsidRDefault="00E7499E" w:rsidP="00E7499E">
      <w:pPr>
        <w:spacing w:after="0"/>
        <w:rPr>
          <w:rFonts w:ascii="Times New Roman" w:hAnsi="Times New Roman" w:cs="Times New Roman"/>
          <w:sz w:val="24"/>
          <w:highlight w:val="yellow"/>
        </w:rPr>
      </w:pPr>
    </w:p>
    <w:p w:rsidR="006C2A1B" w:rsidRPr="0094603A" w:rsidRDefault="00CC666A" w:rsidP="00E7499E">
      <w:pPr>
        <w:rPr>
          <w:rFonts w:ascii="Times New Roman" w:eastAsia="Calibri" w:hAnsi="Times New Roman" w:cs="Times New Roman"/>
          <w:b/>
          <w:sz w:val="28"/>
          <w:szCs w:val="28"/>
        </w:rPr>
        <w:sectPr w:rsidR="006C2A1B" w:rsidRPr="0094603A" w:rsidSect="00705E95">
          <w:headerReference w:type="even" r:id="rId8"/>
          <w:headerReference w:type="default" r:id="rId9"/>
          <w:footerReference w:type="even" r:id="rId10"/>
          <w:footerReference w:type="default" r:id="rId11"/>
          <w:pgSz w:w="11906" w:h="16838"/>
          <w:pgMar w:top="1134" w:right="1134" w:bottom="1134" w:left="1134" w:header="709" w:footer="709" w:gutter="0"/>
          <w:cols w:space="708"/>
          <w:titlePg/>
          <w:docGrid w:linePitch="360"/>
        </w:sectPr>
      </w:pPr>
      <w:r w:rsidRPr="00CC666A">
        <w:rPr>
          <w:rFonts w:ascii="Times New Roman" w:hAnsi="Times New Roman" w:cs="Times New Roman"/>
          <w:noProof/>
          <w:sz w:val="24"/>
          <w:lang w:eastAsia="ru-RU"/>
        </w:rPr>
        <w:pict>
          <v:rect id="_x0000_s1029" style="position:absolute;margin-left:245pt;margin-top:11.45pt;width:25.7pt;height:16.3pt;z-index:251658240" strokecolor="white [3212]"/>
        </w:pict>
      </w:r>
      <w:r w:rsidR="00E7499E" w:rsidRPr="0094603A">
        <w:rPr>
          <w:rFonts w:ascii="Times New Roman" w:hAnsi="Times New Roman" w:cs="Times New Roman"/>
          <w:sz w:val="24"/>
          <w:highlight w:val="yellow"/>
        </w:rPr>
        <w:t>ISBN 978-5-6040143-5-6</w:t>
      </w:r>
      <w:r w:rsidR="00E7499E" w:rsidRPr="0094603A">
        <w:rPr>
          <w:rFonts w:ascii="Times New Roman" w:eastAsia="Calibri" w:hAnsi="Times New Roman" w:cs="Times New Roman"/>
          <w:b/>
          <w:sz w:val="28"/>
          <w:szCs w:val="28"/>
        </w:rPr>
        <w:br w:type="page"/>
      </w:r>
    </w:p>
    <w:p w:rsidR="0094603A" w:rsidRPr="0094603A" w:rsidRDefault="0094603A" w:rsidP="0094603A">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94603A">
        <w:rPr>
          <w:rFonts w:ascii="Times New Roman" w:eastAsia="Times New Roman" w:hAnsi="Times New Roman" w:cs="Times New Roman"/>
          <w:b/>
          <w:color w:val="000000"/>
          <w:sz w:val="24"/>
          <w:szCs w:val="24"/>
          <w:lang w:eastAsia="ru-RU"/>
        </w:rPr>
        <w:lastRenderedPageBreak/>
        <w:t>АДМИНИСТРАТИВНОЕ И МУНИЦИПАЛЬНОЕ ПРАВО</w:t>
      </w:r>
    </w:p>
    <w:p w:rsidR="0094603A" w:rsidRPr="0094603A" w:rsidRDefault="0094603A" w:rsidP="0094603A">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b/>
          <w:i/>
          <w:color w:val="000000"/>
          <w:sz w:val="24"/>
          <w:szCs w:val="24"/>
          <w:lang w:eastAsia="ru-RU"/>
        </w:rPr>
      </w:pPr>
      <w:r w:rsidRPr="0094603A">
        <w:rPr>
          <w:rFonts w:ascii="Times New Roman" w:eastAsia="Times New Roman" w:hAnsi="Times New Roman" w:cs="Times New Roman"/>
          <w:b/>
          <w:i/>
          <w:color w:val="000000"/>
          <w:sz w:val="24"/>
          <w:szCs w:val="24"/>
          <w:lang w:eastAsia="ru-RU"/>
        </w:rPr>
        <w:t>Андреева Лидия Александровна</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студентка 2 курса</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Российского университета дружбы народов, г. Москва,</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 xml:space="preserve">Научный руководитель </w:t>
      </w:r>
      <w:r w:rsidRPr="0094603A">
        <w:rPr>
          <w:rFonts w:ascii="Times New Roman" w:eastAsia="Times New Roman" w:hAnsi="Times New Roman" w:cs="Times New Roman"/>
          <w:b/>
          <w:i/>
          <w:color w:val="000000"/>
          <w:sz w:val="24"/>
          <w:szCs w:val="24"/>
          <w:lang w:eastAsia="ru-RU"/>
        </w:rPr>
        <w:t>Комлев Е.Ю</w:t>
      </w:r>
      <w:r w:rsidRPr="0094603A">
        <w:rPr>
          <w:rFonts w:ascii="Times New Roman" w:eastAsia="Times New Roman" w:hAnsi="Times New Roman" w:cs="Times New Roman"/>
          <w:i/>
          <w:color w:val="000000"/>
          <w:sz w:val="24"/>
          <w:szCs w:val="24"/>
          <w:lang w:eastAsia="ru-RU"/>
        </w:rPr>
        <w:t>.,</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старший преподаватель кафедры муниципального права</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Российского университета дружбы народов, г. Москва,</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кандидат юридических наук</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p>
    <w:p w:rsidR="0094603A" w:rsidRPr="0094603A" w:rsidRDefault="0094603A" w:rsidP="0094603A">
      <w:pPr>
        <w:pStyle w:val="afd"/>
        <w:spacing w:before="0" w:beforeAutospacing="0" w:after="0" w:afterAutospacing="0"/>
        <w:ind w:firstLine="709"/>
        <w:jc w:val="center"/>
        <w:rPr>
          <w:b/>
          <w:color w:val="000000"/>
        </w:rPr>
      </w:pPr>
      <w:r w:rsidRPr="0094603A">
        <w:rPr>
          <w:b/>
          <w:color w:val="000000"/>
        </w:rPr>
        <w:t>Актуальные проблемы правового регулирования местного самоуправления в Российской Федерации</w:t>
      </w:r>
    </w:p>
    <w:p w:rsidR="0094603A" w:rsidRPr="0094603A" w:rsidRDefault="0094603A" w:rsidP="0094603A">
      <w:pPr>
        <w:pStyle w:val="afd"/>
        <w:spacing w:before="0" w:beforeAutospacing="0" w:after="0" w:afterAutospacing="0"/>
        <w:ind w:firstLine="709"/>
        <w:jc w:val="center"/>
        <w:rPr>
          <w:b/>
          <w:color w:val="000000"/>
        </w:rPr>
      </w:pPr>
    </w:p>
    <w:p w:rsidR="0094603A" w:rsidRPr="0094603A" w:rsidRDefault="0094603A" w:rsidP="0094603A">
      <w:pPr>
        <w:pStyle w:val="afd"/>
        <w:spacing w:before="0" w:beforeAutospacing="0" w:after="0" w:afterAutospacing="0"/>
        <w:ind w:firstLine="709"/>
        <w:jc w:val="both"/>
        <w:rPr>
          <w:color w:val="000000"/>
        </w:rPr>
      </w:pPr>
      <w:r w:rsidRPr="0094603A">
        <w:rPr>
          <w:b/>
          <w:color w:val="000000"/>
        </w:rPr>
        <w:t>Аннотация:</w:t>
      </w:r>
      <w:r w:rsidRPr="0094603A">
        <w:rPr>
          <w:color w:val="000000"/>
        </w:rPr>
        <w:t xml:space="preserve"> В данной статье рассмотрены проблемы правового регулирования местного самоуправления в Российской Федерации. Обозначены основные сферы, требующие изменений, с указанием их обоснованности и актуальности, а также предложены возможные варианты изменения законодательства для решения выявленных проблем. </w:t>
      </w:r>
    </w:p>
    <w:p w:rsidR="0094603A" w:rsidRPr="0094603A" w:rsidRDefault="0094603A" w:rsidP="0094603A">
      <w:pPr>
        <w:pStyle w:val="afd"/>
        <w:spacing w:before="0" w:beforeAutospacing="0" w:after="0" w:afterAutospacing="0"/>
        <w:ind w:firstLine="709"/>
        <w:jc w:val="both"/>
        <w:rPr>
          <w:color w:val="000000"/>
        </w:rPr>
      </w:pPr>
    </w:p>
    <w:p w:rsidR="0094603A" w:rsidRPr="0094603A" w:rsidRDefault="0094603A" w:rsidP="0094603A">
      <w:pPr>
        <w:pStyle w:val="afd"/>
        <w:spacing w:before="0" w:beforeAutospacing="0" w:after="0" w:afterAutospacing="0"/>
        <w:ind w:firstLine="709"/>
        <w:jc w:val="both"/>
        <w:rPr>
          <w:b/>
          <w:color w:val="000000"/>
          <w:lang w:val="en-US"/>
        </w:rPr>
      </w:pPr>
      <w:r w:rsidRPr="0094603A">
        <w:rPr>
          <w:b/>
          <w:color w:val="000000"/>
          <w:lang w:val="en-US"/>
        </w:rPr>
        <w:t>Actual problems of legal regulation of local self-government in the Russian Federation</w:t>
      </w:r>
    </w:p>
    <w:p w:rsidR="0094603A" w:rsidRPr="0094603A" w:rsidRDefault="0094603A" w:rsidP="0094603A">
      <w:pPr>
        <w:pStyle w:val="afd"/>
        <w:spacing w:before="0" w:beforeAutospacing="0" w:after="0" w:afterAutospacing="0"/>
        <w:ind w:firstLine="709"/>
        <w:jc w:val="both"/>
        <w:rPr>
          <w:b/>
          <w:color w:val="000000"/>
          <w:lang w:val="en-US"/>
        </w:rPr>
      </w:pP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b/>
          <w:i/>
          <w:color w:val="000000"/>
          <w:sz w:val="24"/>
          <w:szCs w:val="24"/>
          <w:lang w:val="en-US" w:eastAsia="ru-RU"/>
        </w:rPr>
      </w:pPr>
      <w:r w:rsidRPr="0094603A">
        <w:rPr>
          <w:rFonts w:ascii="Times New Roman" w:eastAsia="Times New Roman" w:hAnsi="Times New Roman" w:cs="Times New Roman"/>
          <w:b/>
          <w:i/>
          <w:color w:val="000000"/>
          <w:sz w:val="24"/>
          <w:szCs w:val="24"/>
          <w:lang w:val="en-US" w:eastAsia="ru-RU"/>
        </w:rPr>
        <w:t>Andreeva L.A.</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val="en-US" w:eastAsia="ru-RU"/>
        </w:rPr>
      </w:pPr>
      <w:r w:rsidRPr="0094603A">
        <w:rPr>
          <w:rFonts w:ascii="Times New Roman" w:eastAsia="Times New Roman" w:hAnsi="Times New Roman" w:cs="Times New Roman"/>
          <w:i/>
          <w:color w:val="000000"/>
          <w:sz w:val="24"/>
          <w:szCs w:val="24"/>
          <w:lang w:val="en-US" w:eastAsia="ru-RU"/>
        </w:rPr>
        <w:t>student of the Peoples’ Friendship University of Russia (PFUR), Moscow</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b/>
          <w:i/>
          <w:color w:val="000000"/>
          <w:sz w:val="24"/>
          <w:szCs w:val="24"/>
          <w:lang w:val="en-US" w:eastAsia="ru-RU"/>
        </w:rPr>
      </w:pPr>
      <w:r w:rsidRPr="0094603A">
        <w:rPr>
          <w:rFonts w:ascii="Times New Roman" w:eastAsia="Times New Roman" w:hAnsi="Times New Roman" w:cs="Times New Roman"/>
          <w:i/>
          <w:color w:val="000000"/>
          <w:sz w:val="24"/>
          <w:szCs w:val="24"/>
          <w:lang w:val="en-US" w:eastAsia="ru-RU"/>
        </w:rPr>
        <w:t xml:space="preserve">Supervisor: </w:t>
      </w:r>
      <w:r w:rsidRPr="0094603A">
        <w:rPr>
          <w:rFonts w:ascii="Times New Roman" w:eastAsia="Times New Roman" w:hAnsi="Times New Roman" w:cs="Times New Roman"/>
          <w:b/>
          <w:i/>
          <w:color w:val="000000"/>
          <w:sz w:val="24"/>
          <w:szCs w:val="24"/>
          <w:lang w:val="en-US" w:eastAsia="ru-RU"/>
        </w:rPr>
        <w:t>Komlev E.U.</w:t>
      </w:r>
    </w:p>
    <w:p w:rsidR="0094603A" w:rsidRPr="0094603A" w:rsidRDefault="0094603A" w:rsidP="0094603A">
      <w:pPr>
        <w:shd w:val="clear" w:color="auto" w:fill="FFFFFF"/>
        <w:spacing w:after="0" w:line="240" w:lineRule="auto"/>
        <w:ind w:firstLine="709"/>
        <w:jc w:val="right"/>
        <w:rPr>
          <w:rFonts w:ascii="Times New Roman" w:eastAsia="Times New Roman" w:hAnsi="Times New Roman" w:cs="Times New Roman"/>
          <w:i/>
          <w:color w:val="000000"/>
          <w:sz w:val="24"/>
          <w:szCs w:val="24"/>
          <w:lang w:val="en-US" w:eastAsia="ru-RU"/>
        </w:rPr>
      </w:pPr>
    </w:p>
    <w:p w:rsidR="0094603A" w:rsidRPr="0094603A" w:rsidRDefault="0094603A" w:rsidP="0094603A">
      <w:pPr>
        <w:pStyle w:val="afd"/>
        <w:spacing w:before="0" w:beforeAutospacing="0" w:after="0" w:afterAutospacing="0"/>
        <w:ind w:firstLine="709"/>
        <w:jc w:val="both"/>
        <w:rPr>
          <w:color w:val="000000"/>
          <w:lang w:val="en-US"/>
        </w:rPr>
      </w:pPr>
      <w:r w:rsidRPr="0094603A">
        <w:rPr>
          <w:b/>
          <w:color w:val="000000"/>
          <w:lang w:val="en-US"/>
        </w:rPr>
        <w:t>Abstract</w:t>
      </w:r>
      <w:r w:rsidRPr="0094603A">
        <w:rPr>
          <w:color w:val="000000"/>
          <w:lang w:val="en-US"/>
        </w:rPr>
        <w:t>: In this article deals the problems of legal regulation of local self-government in the Russian Federation. The main areas requiring changes have been substantiated, indicating their validity and relevance, and possible options for legislative changes to address identified problems have been proposed.</w:t>
      </w:r>
    </w:p>
    <w:p w:rsidR="0094603A" w:rsidRPr="0094603A" w:rsidRDefault="0094603A" w:rsidP="0094603A">
      <w:pPr>
        <w:pStyle w:val="afd"/>
        <w:spacing w:before="0" w:beforeAutospacing="0" w:after="0" w:afterAutospacing="0"/>
        <w:ind w:firstLine="709"/>
        <w:jc w:val="both"/>
        <w:rPr>
          <w:color w:val="000000"/>
          <w:lang w:val="en-US"/>
        </w:rPr>
      </w:pPr>
    </w:p>
    <w:p w:rsidR="0094603A" w:rsidRPr="0094603A" w:rsidRDefault="0094603A" w:rsidP="0094603A">
      <w:pPr>
        <w:pStyle w:val="afd"/>
        <w:spacing w:before="0" w:beforeAutospacing="0" w:after="0" w:afterAutospacing="0"/>
        <w:ind w:firstLine="709"/>
        <w:jc w:val="both"/>
        <w:rPr>
          <w:color w:val="000000"/>
        </w:rPr>
      </w:pPr>
      <w:r w:rsidRPr="0094603A">
        <w:rPr>
          <w:color w:val="000000"/>
        </w:rPr>
        <w:t>Местное самоуправление является одним из основных институтов демократического государства, который, согласно Конституции Российской Федерации, призван «обеспечивать самостоятельное решение населением вопросов местного значения». Несмотря на осуществленную в 2019 году реформу законодательства о местном самоуправлении, в нём до сих пор существуют положения, скорректировав которые, можно обеспечить более эффективную реализацию задач, стоящих перед местными властями.</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Одной из основных проблем организации местного самоуправления является постоянное реформирование законодательства в указанной сфере. В таких условиях затруднительна реализация принципа стабильности, а также выработка практики применения правовых норм и анализа их будущей эффективности.</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Также неразрешенной остается проблема недостаточного материально-финансового обеспечения деятельности органов местного самоуправления. Подобное положение ставит органы местного самоуправления в финансовую зависимость от органов государственной власти. В этой связи возникает необходимость в расширении налогооблагаемой базы и законодательного установления участия муниципальных органов в контроле за взиманием местных налогов. Данные меры смогут поспособствовать прекращению формирования бюджетов малочисленных муниципальных территориальных единиц за счет государственных субвенций и субсидий.</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Стоит также отметить необходимость усовершенствования процесса судебной защиты местного самоуправления. Следует согласится с Е.С. Шугриной в том, что «несмотря на рост количества обращений от органов местного самоуправления, судебная защита пока ещё не </w:t>
      </w:r>
      <w:r w:rsidRPr="0094603A">
        <w:rPr>
          <w:color w:val="000000"/>
        </w:rPr>
        <w:lastRenderedPageBreak/>
        <w:t>стала привычной практикой в муниципальных образованиях [1, с. 63]. Неясной по сей день остается процедура обращения органов местного самоуправления в судебный орган конституционного контроля, потому как в законодательстве не содержится норм, прямо закрепляющих право муниципальных образований на обращение в Конституционный Суд Российской Федерации. Необходимость решения данной проблемы вызвана «</w:t>
      </w:r>
      <w:r w:rsidRPr="0094603A">
        <w:t xml:space="preserve">конституционно-правовыми положениями о гарантиях судебной защиты местного самоуправления, а также связано с развитием местного самоуправления и совершенствованием его конституционно-правовой основы» </w:t>
      </w:r>
      <w:r w:rsidRPr="0094603A">
        <w:rPr>
          <w:color w:val="000000"/>
        </w:rPr>
        <w:t>[2, с. 22]. Мерами улучшения положения муниципальных образований в вышеуказанной области могут послужить упорядочение судебной практики, а также законодательное закрепление органов местного самоуправления в качестве субъектов, наделенных правом на обращение в Конституционный Суд Российской Федерации. Последнее положение закреплено и успешно функционирует в ряде зарубежных стран, в частности, в Испании [3] и Германии [4].</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Кроме того, в соответствии со ст. 72 Конституции Российской Федерации, установление общих принципов организации системы местного самоуправления находится в совместном ведении Российской Федерации и субъектов Российской Федерации. На практике нормотворчество федерального центра значительно превалирует над нормотворчеством субъектов Российской Федерации. При данных условиях не всегда в полной мере учитываются ситуация, сложившаяся в муниципалитете, исторические особенности и традиции, реальные возможности органов местного самоуправления, актуальные потребности населения. Решением данной проблемы может послужить расширение полномочий субъектов Российской Федерации в указанной сфере правового регулирования. </w:t>
      </w:r>
    </w:p>
    <w:p w:rsidR="0094603A" w:rsidRPr="0094603A" w:rsidRDefault="0094603A" w:rsidP="009460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Актуальной остается проблема недостаточного участия граждан во взаимодействии с органами местного самоуправления. Обусловлено это тем, что в демократическом государстве должно быть развито гражданское участие, а «на уровне муниципального образования, гражданское участие включает в себя взаимодействие институтов гражданского общества и органов местной власти» [5, с. 8]. Добиться наиболее тесного взаимодействия и сотрудничества местных властей с населением можно путем установления обязательного мониторинга мнения населения по различным вопросам. К примеру, по вопросам, касаемо проводимых мероприятий, реализуемых проектов, способов благоустройства территорий.</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В заключении следует отметить, что для наиболее эффективной реализации задач, поставленных перед органами местного самоуправления, необходимо внесение ряда изменений в действующее законодательство с последующей стабилизацией законодательства на некоторый продолжительный период. Также представляется целесообразным обеспечить контроль за дальнейшим применением вышеуказанных изменений на практике, а также установление санкций за их нарушение. </w:t>
      </w:r>
    </w:p>
    <w:p w:rsidR="0094603A" w:rsidRPr="0094603A" w:rsidRDefault="0094603A" w:rsidP="0094603A">
      <w:pPr>
        <w:pStyle w:val="afd"/>
        <w:spacing w:before="0" w:beforeAutospacing="0" w:after="0" w:afterAutospacing="0"/>
        <w:ind w:firstLine="709"/>
        <w:jc w:val="both"/>
        <w:rPr>
          <w:color w:val="000000"/>
        </w:rPr>
      </w:pPr>
    </w:p>
    <w:p w:rsidR="0094603A" w:rsidRPr="0094603A" w:rsidRDefault="0094603A" w:rsidP="0094603A">
      <w:pPr>
        <w:pStyle w:val="afd"/>
        <w:spacing w:before="0" w:beforeAutospacing="0" w:after="0" w:afterAutospacing="0"/>
        <w:ind w:firstLine="709"/>
        <w:jc w:val="center"/>
        <w:rPr>
          <w:b/>
          <w:color w:val="000000"/>
        </w:rPr>
      </w:pPr>
      <w:r w:rsidRPr="0094603A">
        <w:rPr>
          <w:b/>
          <w:color w:val="000000"/>
        </w:rPr>
        <w:t>Список использованной литературы</w:t>
      </w:r>
    </w:p>
    <w:p w:rsidR="0094603A" w:rsidRPr="0094603A" w:rsidRDefault="0094603A" w:rsidP="0094603A">
      <w:pPr>
        <w:pStyle w:val="afd"/>
        <w:tabs>
          <w:tab w:val="left" w:pos="709"/>
        </w:tabs>
        <w:spacing w:before="0" w:beforeAutospacing="0" w:after="0" w:afterAutospacing="0"/>
        <w:jc w:val="both"/>
        <w:rPr>
          <w:color w:val="000000"/>
        </w:rPr>
      </w:pPr>
      <w:r w:rsidRPr="0094603A">
        <w:rPr>
          <w:color w:val="000000"/>
        </w:rPr>
        <w:t xml:space="preserve">1. </w:t>
      </w:r>
      <w:r w:rsidRPr="0094603A">
        <w:rPr>
          <w:color w:val="000000"/>
        </w:rPr>
        <w:tab/>
        <w:t>Шугрина Е.С. Гарантии и судебная защита местного самоуправления // Муниципальная власть, 2016, № 1, С. 63.</w:t>
      </w:r>
    </w:p>
    <w:p w:rsidR="0094603A" w:rsidRPr="0094603A" w:rsidRDefault="0094603A" w:rsidP="0094603A">
      <w:pPr>
        <w:pStyle w:val="afd"/>
        <w:tabs>
          <w:tab w:val="left" w:pos="709"/>
          <w:tab w:val="left" w:pos="1134"/>
        </w:tabs>
        <w:spacing w:before="0" w:beforeAutospacing="0" w:after="0" w:afterAutospacing="0"/>
        <w:jc w:val="both"/>
        <w:rPr>
          <w:color w:val="000000"/>
        </w:rPr>
      </w:pPr>
      <w:r w:rsidRPr="0094603A">
        <w:rPr>
          <w:color w:val="000000"/>
        </w:rPr>
        <w:t xml:space="preserve">2. </w:t>
      </w:r>
      <w:r w:rsidRPr="0094603A">
        <w:rPr>
          <w:color w:val="000000"/>
        </w:rPr>
        <w:tab/>
        <w:t>Анишина В.И., Корзина И.А. Субъекты судебной защиты местного самоуправления при обращении в Конституционный суд Российской Федерации // Вопросы экономики и права, 2011, С. 22.</w:t>
      </w:r>
    </w:p>
    <w:p w:rsidR="0094603A" w:rsidRPr="0094603A" w:rsidRDefault="0094603A" w:rsidP="0094603A">
      <w:pPr>
        <w:pStyle w:val="afd"/>
        <w:tabs>
          <w:tab w:val="left" w:pos="709"/>
          <w:tab w:val="left" w:pos="1134"/>
        </w:tabs>
        <w:spacing w:before="0" w:beforeAutospacing="0" w:after="0" w:afterAutospacing="0"/>
        <w:jc w:val="both"/>
        <w:rPr>
          <w:color w:val="000000"/>
        </w:rPr>
      </w:pPr>
      <w:r w:rsidRPr="0094603A">
        <w:rPr>
          <w:color w:val="000000"/>
        </w:rPr>
        <w:t xml:space="preserve">3. </w:t>
      </w:r>
      <w:r w:rsidRPr="0094603A">
        <w:rPr>
          <w:color w:val="000000"/>
        </w:rPr>
        <w:tab/>
        <w:t xml:space="preserve">Комлев Е.Ю. </w:t>
      </w:r>
      <w:hyperlink r:id="rId12" w:history="1">
        <w:r w:rsidRPr="0094603A">
          <w:rPr>
            <w:color w:val="000000"/>
          </w:rPr>
          <w:t>Влияние решений Конституционного суда на взаимодействие местных органов с государственными и региональными органами власти: опыт Испании</w:t>
        </w:r>
      </w:hyperlink>
      <w:r w:rsidRPr="0094603A">
        <w:rPr>
          <w:color w:val="000000"/>
        </w:rPr>
        <w:t xml:space="preserve"> // Государственная власть и местное самоуправление, 2017, № 4.</w:t>
      </w:r>
    </w:p>
    <w:p w:rsidR="0094603A" w:rsidRPr="0094603A" w:rsidRDefault="0094603A" w:rsidP="0094603A">
      <w:pPr>
        <w:pStyle w:val="afd"/>
        <w:tabs>
          <w:tab w:val="left" w:pos="709"/>
          <w:tab w:val="left" w:pos="1134"/>
        </w:tabs>
        <w:spacing w:before="0" w:beforeAutospacing="0" w:after="0" w:afterAutospacing="0"/>
        <w:jc w:val="both"/>
        <w:rPr>
          <w:color w:val="000000"/>
        </w:rPr>
      </w:pPr>
      <w:r w:rsidRPr="0094603A">
        <w:rPr>
          <w:color w:val="000000"/>
        </w:rPr>
        <w:t xml:space="preserve">4. </w:t>
      </w:r>
      <w:r w:rsidRPr="0094603A">
        <w:rPr>
          <w:color w:val="000000"/>
        </w:rPr>
        <w:tab/>
        <w:t>Гриценко Е.В., Розмари В. Защита прав местного самоуправления средствами конституционного правосудия в России и Германии // Журнал конституционного правосудия, 2015, № 5.</w:t>
      </w:r>
    </w:p>
    <w:p w:rsidR="0094603A" w:rsidRPr="0094603A" w:rsidRDefault="0094603A" w:rsidP="0094603A">
      <w:pPr>
        <w:pStyle w:val="afd"/>
        <w:tabs>
          <w:tab w:val="left" w:pos="709"/>
          <w:tab w:val="left" w:pos="1134"/>
        </w:tabs>
        <w:spacing w:before="0" w:beforeAutospacing="0" w:after="0" w:afterAutospacing="0"/>
        <w:jc w:val="both"/>
        <w:rPr>
          <w:color w:val="000000"/>
        </w:rPr>
      </w:pPr>
      <w:r w:rsidRPr="0094603A">
        <w:rPr>
          <w:color w:val="000000"/>
        </w:rPr>
        <w:lastRenderedPageBreak/>
        <w:t xml:space="preserve">5. </w:t>
      </w:r>
      <w:r w:rsidRPr="0094603A">
        <w:rPr>
          <w:color w:val="000000"/>
        </w:rPr>
        <w:tab/>
        <w:t>ГамидовСананСалехоглы Современные проблемы гражданского участия в осуществлении местного самоуправления в России // Государственное и муниципальное управление, 2019, № 2, С. 8.</w:t>
      </w:r>
    </w:p>
    <w:p w:rsidR="0094603A" w:rsidRPr="0094603A" w:rsidRDefault="0094603A" w:rsidP="0094603A">
      <w:pPr>
        <w:spacing w:after="0" w:line="240" w:lineRule="auto"/>
        <w:rPr>
          <w:rFonts w:ascii="Times New Roman" w:hAnsi="Times New Roman" w:cs="Times New Roman"/>
          <w:b/>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Балчый Вилория Болатовна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2 курса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Колесников А.В.,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доцент кафедры административного и муниципального права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 кандидат юридических наук, доцент</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line="360" w:lineRule="auto"/>
        <w:ind w:firstLine="720"/>
        <w:jc w:val="center"/>
        <w:rPr>
          <w:rFonts w:ascii="Times New Roman" w:hAnsi="Times New Roman" w:cs="Times New Roman"/>
          <w:b/>
          <w:bCs/>
          <w:sz w:val="24"/>
          <w:szCs w:val="24"/>
        </w:rPr>
      </w:pPr>
      <w:r w:rsidRPr="0094603A">
        <w:rPr>
          <w:rFonts w:ascii="Times New Roman" w:hAnsi="Times New Roman" w:cs="Times New Roman"/>
          <w:b/>
          <w:bCs/>
          <w:sz w:val="24"/>
          <w:szCs w:val="24"/>
        </w:rPr>
        <w:t>Обеспечение финансовой самостоятельности местного самоуправления</w:t>
      </w:r>
    </w:p>
    <w:p w:rsidR="0094603A" w:rsidRPr="0094603A" w:rsidRDefault="0094603A" w:rsidP="0094603A">
      <w:pPr>
        <w:tabs>
          <w:tab w:val="left" w:pos="142"/>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рассмотрена проблема обеспечения финансовой самостоятельности муниципальных образований Российской Федерации. Нами были обозначены пробелы в нормативном регулировании вопросов налогообложения в субъектах РФ, а также социальные проблемы, ими вызванные.</w:t>
      </w:r>
    </w:p>
    <w:p w:rsidR="0094603A" w:rsidRPr="0094603A" w:rsidRDefault="0094603A" w:rsidP="0094603A">
      <w:pPr>
        <w:tabs>
          <w:tab w:val="left" w:pos="142"/>
        </w:tabs>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Ensuring financial independence of local self-government</w:t>
      </w:r>
    </w:p>
    <w:p w:rsidR="0094603A" w:rsidRPr="0094603A" w:rsidRDefault="0094603A" w:rsidP="0094603A">
      <w:pPr>
        <w:spacing w:after="0" w:line="240" w:lineRule="auto"/>
        <w:jc w:val="center"/>
        <w:rPr>
          <w:rFonts w:ascii="Times New Roman" w:hAnsi="Times New Roman" w:cs="Times New Roman"/>
          <w:b/>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Balchyi.V.B.</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Ph.D, prof.</w:t>
      </w:r>
      <w:r w:rsidRPr="0094603A">
        <w:rPr>
          <w:rFonts w:ascii="Times New Roman" w:hAnsi="Times New Roman" w:cs="Times New Roman"/>
          <w:b/>
          <w:i/>
          <w:sz w:val="24"/>
          <w:szCs w:val="24"/>
          <w:lang w:val="en-US"/>
        </w:rPr>
        <w:t xml:space="preserve"> Kolesnikov A.V.</w:t>
      </w:r>
    </w:p>
    <w:p w:rsidR="0094603A" w:rsidRPr="0094603A" w:rsidRDefault="0094603A" w:rsidP="0094603A">
      <w:pPr>
        <w:tabs>
          <w:tab w:val="left" w:pos="142"/>
        </w:tabs>
        <w:spacing w:after="0" w:line="240" w:lineRule="auto"/>
        <w:ind w:firstLine="709"/>
        <w:jc w:val="both"/>
        <w:rPr>
          <w:rFonts w:ascii="Times New Roman" w:hAnsi="Times New Roman" w:cs="Times New Roman"/>
          <w:sz w:val="24"/>
          <w:szCs w:val="24"/>
          <w:lang w:val="en-US"/>
        </w:rPr>
      </w:pPr>
    </w:p>
    <w:p w:rsidR="0094603A" w:rsidRPr="0094603A" w:rsidRDefault="0094603A" w:rsidP="0094603A">
      <w:pPr>
        <w:tabs>
          <w:tab w:val="left" w:pos="142"/>
        </w:tabs>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bCs/>
          <w:sz w:val="24"/>
          <w:szCs w:val="24"/>
          <w:lang w:val="en-US"/>
        </w:rPr>
        <w:t>this article deals with the problem of ensuring financial independence of municipalities of the Russian Federation. We identified gaps in the regulatory regulation of taxation in the subjects of the Russian Federation, as well as social problems caused by them.</w:t>
      </w:r>
    </w:p>
    <w:p w:rsidR="0094603A" w:rsidRPr="0094603A" w:rsidRDefault="0094603A" w:rsidP="0094603A">
      <w:pPr>
        <w:tabs>
          <w:tab w:val="left" w:pos="142"/>
        </w:tabs>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20"/>
        <w:jc w:val="both"/>
        <w:rPr>
          <w:rFonts w:ascii="Times New Roman" w:hAnsi="Times New Roman" w:cs="Times New Roman"/>
          <w:sz w:val="24"/>
          <w:szCs w:val="24"/>
        </w:rPr>
      </w:pPr>
      <w:r w:rsidRPr="0094603A">
        <w:rPr>
          <w:rFonts w:ascii="Times New Roman" w:hAnsi="Times New Roman" w:cs="Times New Roman"/>
          <w:sz w:val="24"/>
          <w:szCs w:val="24"/>
        </w:rPr>
        <w:t xml:space="preserve">Актуальность данного вопроса обусловлена тем, что по причине оттока большей части налоговой денежной массы в центральные регионы России субъекты на периферии «страдают», что проявляется в низком уровне жизни населения отдельных регионов (к примеру, Республика Тыва), в застойных тенденциях развития здравоохранения, образования, культуры. Как следствие, данное явление приводит к миграции молодых людей из субъектов в более крупные развитые города и субъекты России.  </w:t>
      </w:r>
    </w:p>
    <w:p w:rsidR="0094603A" w:rsidRPr="0094603A" w:rsidRDefault="0094603A" w:rsidP="0094603A">
      <w:pPr>
        <w:spacing w:after="0" w:line="240" w:lineRule="auto"/>
        <w:ind w:firstLine="720"/>
        <w:jc w:val="both"/>
        <w:rPr>
          <w:rFonts w:ascii="Times New Roman" w:hAnsi="Times New Roman" w:cs="Times New Roman"/>
          <w:sz w:val="24"/>
          <w:szCs w:val="24"/>
        </w:rPr>
      </w:pPr>
      <w:r w:rsidRPr="0094603A">
        <w:rPr>
          <w:rFonts w:ascii="Times New Roman" w:hAnsi="Times New Roman" w:cs="Times New Roman"/>
          <w:sz w:val="24"/>
          <w:szCs w:val="24"/>
        </w:rPr>
        <w:t xml:space="preserve">Так, в соответствии с частью 1 статьи 130 Конституции РФ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РФ, федеральными законами и нормативно правовыми актами субъектов РФ.  Находящиеся в муниципальной собственности имущество, средства местных бюджетов, а также имущественные права муниципальных образований являются экономической основой местного самоуправления. В статье 132 Конституции РФ говорится, что каждый субъект имеет свой местный бюджет, который формируется, утверждается, исполняется и контролируется органами местного самоуправления самостоятельно. Органы власти субъектов представляют в федеральные органы государственной власти и органы государственной власти субъектов РФ отчёты об исполнении плана. В них раздельно предусматривают доходы, направляемые на осуществление полномочий по решению вопросов местного значения, и субвенции, предоставленные для осуществления органами местного самоуправления отдельных государственных полномочий, переданных им федеральными законами и законами субъектов РФ </w:t>
      </w:r>
    </w:p>
    <w:p w:rsidR="0094603A" w:rsidRPr="0094603A" w:rsidRDefault="0094603A" w:rsidP="0094603A">
      <w:pPr>
        <w:spacing w:after="0"/>
        <w:ind w:firstLine="72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lastRenderedPageBreak/>
        <w:t xml:space="preserve">Конгресс местных и региональных властей Европы определил, что для обеспечения финансовой самостоятельности местного самоуправления доля собственных доходов должна составлять 75%. Европейской хартией закреплено, что как минимум часть финансовых ресурсов муниципального образования должна пополняться за счет местных сборов и налогов, ставки которых субъект может определять в пределах, установленных законом. В статье 41 БК РФ к местным доходам относят налоговые, неналоговые и безвозмездные доходы.  </w:t>
      </w:r>
      <w:r w:rsidRPr="0094603A">
        <w:rPr>
          <w:rFonts w:ascii="Times New Roman" w:hAnsi="Times New Roman" w:cs="Times New Roman"/>
          <w:sz w:val="24"/>
          <w:szCs w:val="24"/>
          <w:shd w:val="clear" w:color="auto" w:fill="FFFFFF"/>
        </w:rPr>
        <w:t>В них раздельно предусматриваются средства, направленные на исполнение расходных обязательств, возникающих в связи с осуществлением органами власти субъектов полномочий по местным вопросам, и расходных обязательств, выполняемых за счет субвенций из бюджетов Российской Федерации для исполнения отдельных государственных полномочий. Межбюджетные трансферты являются частью безвозмездных доходов субъектов, которые необходимы для повышения эффективности решения задач, поставленных субъектом.</w:t>
      </w:r>
      <w:r w:rsidRPr="0094603A">
        <w:rPr>
          <w:rFonts w:ascii="Times New Roman" w:hAnsi="Times New Roman" w:cs="Times New Roman"/>
          <w:color w:val="000000"/>
          <w:sz w:val="24"/>
          <w:szCs w:val="24"/>
        </w:rPr>
        <w:t xml:space="preserve">Во многих странах, в том числе и в России, наибольшую часть средств составляют безвозмездные доходы. </w:t>
      </w:r>
      <w:r w:rsidRPr="0094603A">
        <w:rPr>
          <w:rFonts w:ascii="Times New Roman" w:hAnsi="Times New Roman" w:cs="Times New Roman"/>
          <w:sz w:val="24"/>
          <w:szCs w:val="24"/>
        </w:rPr>
        <w:t>В Российской Федерации на 2018 год налоговые составили 29,4%, неналоговые 6,6%, безвозмездные доходы, в том числе, межбюджетные трансферты 64,0%.</w:t>
      </w:r>
      <w:r w:rsidRPr="0094603A">
        <w:rPr>
          <w:rFonts w:ascii="Times New Roman" w:hAnsi="Times New Roman" w:cs="Times New Roman"/>
          <w:color w:val="000000"/>
          <w:sz w:val="24"/>
          <w:szCs w:val="24"/>
        </w:rPr>
        <w:t xml:space="preserve"> А по данным 2018 года в городе Саратов от налоговых и неналоговых поступлений получено 44,5 %, а от безвозмездных – 55,5 % от общей суммы доходов. Таким образом, можно сделать вывод, что средства, получаемые от налоговых и неналоговых доходов, составляют лишь малую часть бюджета. В соответствии со статьей 15 НК Российской Федерации к местным налогам и сборам относятся земельный налог, налог на имущество физических лиц и торговый сбор. Основным источником налоговых доходов местного самоуправления являются налог на доходы физических лиц, который относится к федеральным.  В 2018 году в Саратове отчисления от налога на доходы физических лиц составили 63,5%, на имущество физических лиц 7,7%, земельного налога 5,1%. Анализ доказывает, что поступления от местных налогов и сборов не играют существенной роли в финансовом обеспечении субъектов. Кандидат юридических наук Васильева Наталья Викторовна считает, что влияние органов местного самоуправления на собственные налоги минимально, так как они могут только снизить налоговые ставки или установить дополнительные налоговые льготы. Ограничение федеральным законодательством прав муниципального образования в установлении налогов приводит к низкому уровню ответственности и заинтересованности органов местной власти в развитии налоговой базы на соответствующей территории. На данный момент субъекты практически лишены возможности повышения местного бюджета, что приводит к их зависимости от государственной власти. Провозглашенный принцип финансовой самостоятельности местного самоуправления не соблюдается. Муниципальные образования несут за собой много расходных обязательств. При этом объем их доходов не увеличивается.</w:t>
      </w:r>
    </w:p>
    <w:p w:rsidR="0094603A" w:rsidRPr="0094603A" w:rsidRDefault="0094603A" w:rsidP="0094603A">
      <w:pPr>
        <w:pStyle w:val="afd"/>
        <w:spacing w:before="0" w:beforeAutospacing="0" w:after="0" w:afterAutospacing="0"/>
        <w:ind w:firstLine="720"/>
        <w:jc w:val="both"/>
        <w:textAlignment w:val="top"/>
        <w:rPr>
          <w:color w:val="000000"/>
        </w:rPr>
      </w:pPr>
      <w:r w:rsidRPr="0094603A">
        <w:rPr>
          <w:color w:val="000000"/>
        </w:rPr>
        <w:t>Для решения вопроса об обеспечении самостоятельности муниципальным образованиям нужно не только расширить полномочия субъектов РФ в отношении собственных доходов, но и реформировать отток налоговых средств в федеральный бюджет, обеспечить усиление контроля и реализации в сфере муниципальной собственности. Но нельзя не отметить, что в настоящий момент происходят улучшения в области финансовой самостоятельности субъектов РФ.  Согласно данным Министерства финансов, собственные доходы, используемые муниципальным образованием для обеспечения вопросов местного значения, выросли на 6,6% по сравнению с 2017 годом.</w:t>
      </w:r>
    </w:p>
    <w:p w:rsidR="0094603A" w:rsidRPr="0094603A" w:rsidRDefault="0094603A" w:rsidP="0094603A">
      <w:pPr>
        <w:spacing w:after="0" w:line="240" w:lineRule="auto"/>
        <w:jc w:val="both"/>
        <w:rPr>
          <w:rFonts w:ascii="Times New Roman" w:hAnsi="Times New Roman" w:cs="Times New Roman"/>
          <w:color w:val="000000"/>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Список использованной литературы</w:t>
      </w:r>
    </w:p>
    <w:p w:rsidR="0094603A" w:rsidRPr="0094603A" w:rsidRDefault="0094603A" w:rsidP="005E400D">
      <w:pPr>
        <w:pStyle w:val="afd"/>
        <w:numPr>
          <w:ilvl w:val="0"/>
          <w:numId w:val="7"/>
        </w:numPr>
        <w:spacing w:before="0" w:beforeAutospacing="0" w:after="0" w:afterAutospacing="0"/>
        <w:ind w:left="0" w:firstLine="0"/>
        <w:jc w:val="both"/>
        <w:textAlignment w:val="top"/>
        <w:rPr>
          <w:color w:val="000000"/>
        </w:rPr>
      </w:pPr>
      <w:r w:rsidRPr="0094603A">
        <w:rPr>
          <w:color w:val="000000"/>
        </w:rPr>
        <w:t>Муниципальное право Российской Федерации: Учебник для бакалавров, 2-е изд., перераб. и доп. / Под редакцией к.ю.н., доцента А.В.Колесникова. – М.: Издательско-торговая корпорация «Дашков и К», Издательский центр IPR MEDIA, 2013. (С Грифом УМО по юридическому образованию вузов РФ) –С.281.</w:t>
      </w:r>
    </w:p>
    <w:p w:rsidR="0094603A" w:rsidRPr="0094603A" w:rsidRDefault="0094603A" w:rsidP="005E400D">
      <w:pPr>
        <w:pStyle w:val="afd"/>
        <w:numPr>
          <w:ilvl w:val="0"/>
          <w:numId w:val="7"/>
        </w:numPr>
        <w:spacing w:before="0" w:beforeAutospacing="0" w:after="0" w:afterAutospacing="0"/>
        <w:ind w:left="0" w:firstLine="0"/>
        <w:jc w:val="both"/>
        <w:textAlignment w:val="top"/>
        <w:rPr>
          <w:color w:val="000000"/>
        </w:rPr>
      </w:pPr>
      <w:r w:rsidRPr="0094603A">
        <w:t>Муниципальное право: учебник / Е.С.Шугрина. – 3-е изд., перераб. И доп. – М. : Норма, 2010. – 262 с.</w:t>
      </w:r>
    </w:p>
    <w:p w:rsidR="0094603A" w:rsidRPr="0094603A" w:rsidRDefault="0094603A" w:rsidP="005E400D">
      <w:pPr>
        <w:pStyle w:val="afd"/>
        <w:numPr>
          <w:ilvl w:val="0"/>
          <w:numId w:val="7"/>
        </w:numPr>
        <w:spacing w:before="0" w:beforeAutospacing="0" w:after="0" w:afterAutospacing="0"/>
        <w:ind w:left="0" w:firstLine="0"/>
        <w:jc w:val="both"/>
        <w:textAlignment w:val="top"/>
        <w:rPr>
          <w:color w:val="000000"/>
        </w:rPr>
      </w:pPr>
      <w:r w:rsidRPr="0094603A">
        <w:t>Васильева Наталья Викторовна Правовые проблемы определения компетенции муниципальных образований в области муниципального права / Вестник университета имени О.Е Кутафина</w:t>
      </w:r>
    </w:p>
    <w:p w:rsidR="0094603A" w:rsidRPr="0094603A" w:rsidRDefault="0094603A" w:rsidP="005E400D">
      <w:pPr>
        <w:pStyle w:val="a4"/>
        <w:numPr>
          <w:ilvl w:val="0"/>
          <w:numId w:val="7"/>
        </w:numPr>
        <w:spacing w:line="259" w:lineRule="auto"/>
        <w:ind w:left="0" w:firstLine="0"/>
        <w:jc w:val="both"/>
        <w:rPr>
          <w:rFonts w:ascii="Times New Roman" w:hAnsi="Times New Roman"/>
          <w:sz w:val="24"/>
          <w:szCs w:val="24"/>
        </w:rPr>
      </w:pPr>
      <w:r w:rsidRPr="0094603A">
        <w:rPr>
          <w:rFonts w:ascii="Times New Roman" w:hAnsi="Times New Roman"/>
          <w:color w:val="000000"/>
          <w:sz w:val="24"/>
          <w:szCs w:val="24"/>
        </w:rPr>
        <w:t xml:space="preserve">Гулина В. В. Структура местных бюджетов нэпа и современности: уроки истории // Государственная власть и местное самоуправление. 2011. № 11 </w:t>
      </w:r>
      <w:r w:rsidRPr="0094603A">
        <w:rPr>
          <w:rFonts w:ascii="Times New Roman" w:hAnsi="Times New Roman"/>
          <w:color w:val="000000"/>
          <w:sz w:val="24"/>
          <w:szCs w:val="24"/>
          <w:lang w:val="en-US"/>
        </w:rPr>
        <w:t>[</w:t>
      </w:r>
      <w:r w:rsidRPr="0094603A">
        <w:rPr>
          <w:rFonts w:ascii="Times New Roman" w:hAnsi="Times New Roman"/>
          <w:color w:val="000000"/>
          <w:sz w:val="24"/>
          <w:szCs w:val="24"/>
        </w:rPr>
        <w:t>Электронный ресурс</w:t>
      </w:r>
      <w:r w:rsidRPr="0094603A">
        <w:rPr>
          <w:rFonts w:ascii="Times New Roman" w:hAnsi="Times New Roman"/>
          <w:color w:val="000000"/>
          <w:sz w:val="24"/>
          <w:szCs w:val="24"/>
          <w:lang w:val="en-US"/>
        </w:rPr>
        <w:t>]</w:t>
      </w:r>
    </w:p>
    <w:p w:rsidR="0094603A" w:rsidRPr="0094603A" w:rsidRDefault="00CC666A" w:rsidP="005E400D">
      <w:pPr>
        <w:pStyle w:val="afd"/>
        <w:numPr>
          <w:ilvl w:val="0"/>
          <w:numId w:val="7"/>
        </w:numPr>
        <w:spacing w:before="0" w:beforeAutospacing="0" w:after="0" w:afterAutospacing="0"/>
        <w:ind w:left="0" w:firstLine="0"/>
        <w:jc w:val="both"/>
        <w:textAlignment w:val="top"/>
        <w:rPr>
          <w:color w:val="000000"/>
        </w:rPr>
      </w:pPr>
      <w:hyperlink r:id="rId13" w:history="1">
        <w:r w:rsidR="0094603A" w:rsidRPr="0094603A">
          <w:rPr>
            <w:rStyle w:val="a7"/>
            <w:color w:val="000000"/>
          </w:rPr>
          <w:t>Бюджетный кодекс Российской Федерации от 31.07.1998 N 145-ФЗ (ред. от 02.08.2019) (с изм. и доп., вступ. в силу с 01.09.2019)</w:t>
        </w:r>
      </w:hyperlink>
    </w:p>
    <w:p w:rsidR="0094603A" w:rsidRPr="0094603A" w:rsidRDefault="0094603A" w:rsidP="005E400D">
      <w:pPr>
        <w:pStyle w:val="afd"/>
        <w:numPr>
          <w:ilvl w:val="0"/>
          <w:numId w:val="7"/>
        </w:numPr>
        <w:spacing w:before="0" w:beforeAutospacing="0" w:after="0" w:afterAutospacing="0"/>
        <w:ind w:left="0" w:firstLine="0"/>
        <w:jc w:val="both"/>
        <w:textAlignment w:val="top"/>
        <w:rPr>
          <w:color w:val="000000"/>
        </w:rPr>
      </w:pPr>
      <w:r w:rsidRPr="0094603A">
        <w:rPr>
          <w:color w:val="00000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4603A" w:rsidRPr="0094603A" w:rsidRDefault="00CC666A" w:rsidP="005E400D">
      <w:pPr>
        <w:pStyle w:val="afd"/>
        <w:numPr>
          <w:ilvl w:val="0"/>
          <w:numId w:val="7"/>
        </w:numPr>
        <w:spacing w:before="0" w:beforeAutospacing="0" w:after="0" w:afterAutospacing="0"/>
        <w:ind w:left="0" w:firstLine="0"/>
        <w:jc w:val="both"/>
        <w:textAlignment w:val="top"/>
        <w:rPr>
          <w:color w:val="000000"/>
        </w:rPr>
      </w:pPr>
      <w:hyperlink r:id="rId14" w:history="1">
        <w:r w:rsidR="0094603A" w:rsidRPr="0094603A">
          <w:rPr>
            <w:rStyle w:val="a7"/>
            <w:color w:val="000000"/>
          </w:rPr>
          <w:t>Налоговый кодекс Российской Федерации (часть первая) от 31.07.1998 N 146-ФЗ (ред. от 29.09.2019)</w:t>
        </w:r>
      </w:hyperlink>
      <w:r w:rsidR="0094603A" w:rsidRPr="0094603A">
        <w:rPr>
          <w:color w:val="000000"/>
        </w:rPr>
        <w:t xml:space="preserve"> ст. 13</w:t>
      </w:r>
    </w:p>
    <w:p w:rsidR="0094603A" w:rsidRPr="0094603A" w:rsidRDefault="0094603A" w:rsidP="0094603A">
      <w:pPr>
        <w:shd w:val="clear" w:color="auto" w:fill="FFFFFF"/>
        <w:spacing w:after="0" w:line="240" w:lineRule="auto"/>
        <w:jc w:val="right"/>
        <w:rPr>
          <w:rFonts w:ascii="Times New Roman" w:hAnsi="Times New Roman" w:cs="Times New Roman"/>
          <w:b/>
          <w:bCs/>
          <w:i/>
          <w:iCs/>
          <w:color w:val="000000"/>
          <w:sz w:val="24"/>
          <w:szCs w:val="24"/>
          <w:lang w:eastAsia="ru-RU"/>
        </w:rPr>
      </w:pPr>
      <w:r w:rsidRPr="0094603A">
        <w:rPr>
          <w:rFonts w:ascii="Times New Roman" w:hAnsi="Times New Roman" w:cs="Times New Roman"/>
          <w:b/>
          <w:bCs/>
          <w:i/>
          <w:iCs/>
          <w:color w:val="000000"/>
          <w:sz w:val="24"/>
          <w:szCs w:val="24"/>
          <w:lang w:eastAsia="ru-RU"/>
        </w:rPr>
        <w:t>Барковская Мария Андреевна</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студентка 4 курса</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 xml:space="preserve">Научный руководитель </w:t>
      </w:r>
      <w:r w:rsidRPr="0094603A">
        <w:rPr>
          <w:rFonts w:ascii="Times New Roman" w:hAnsi="Times New Roman" w:cs="Times New Roman"/>
          <w:b/>
          <w:bCs/>
          <w:i/>
          <w:iCs/>
          <w:color w:val="000000"/>
          <w:sz w:val="24"/>
          <w:szCs w:val="24"/>
          <w:lang w:eastAsia="ru-RU"/>
        </w:rPr>
        <w:t>Смагина Т.А.</w:t>
      </w:r>
      <w:r w:rsidRPr="0094603A">
        <w:rPr>
          <w:rFonts w:ascii="Times New Roman" w:hAnsi="Times New Roman" w:cs="Times New Roman"/>
          <w:i/>
          <w:iCs/>
          <w:color w:val="000000"/>
          <w:sz w:val="24"/>
          <w:szCs w:val="24"/>
          <w:lang w:eastAsia="ru-RU"/>
        </w:rPr>
        <w:t>,</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доцент кафедры административного и муниципального права</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r w:rsidRPr="0094603A">
        <w:rPr>
          <w:rFonts w:ascii="Times New Roman" w:hAnsi="Times New Roman" w:cs="Times New Roman"/>
          <w:i/>
          <w:iCs/>
          <w:color w:val="000000"/>
          <w:sz w:val="24"/>
          <w:szCs w:val="24"/>
          <w:lang w:eastAsia="ru-RU"/>
        </w:rPr>
        <w:t>кандидат юридических наук, доцент</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eastAsia="ru-RU"/>
        </w:rPr>
      </w:pPr>
    </w:p>
    <w:p w:rsidR="0094603A" w:rsidRPr="0094603A" w:rsidRDefault="0094603A" w:rsidP="0094603A">
      <w:pPr>
        <w:shd w:val="clear" w:color="auto" w:fill="FFFFFF"/>
        <w:spacing w:after="0" w:line="240" w:lineRule="auto"/>
        <w:jc w:val="center"/>
        <w:rPr>
          <w:rFonts w:ascii="Times New Roman" w:hAnsi="Times New Roman" w:cs="Times New Roman"/>
          <w:b/>
          <w:bCs/>
          <w:color w:val="000000"/>
          <w:sz w:val="24"/>
          <w:szCs w:val="24"/>
          <w:lang w:eastAsia="ru-RU"/>
        </w:rPr>
      </w:pPr>
      <w:r w:rsidRPr="0094603A">
        <w:rPr>
          <w:rFonts w:ascii="Times New Roman" w:hAnsi="Times New Roman" w:cs="Times New Roman"/>
          <w:b/>
          <w:bCs/>
          <w:color w:val="000000"/>
          <w:sz w:val="24"/>
          <w:szCs w:val="24"/>
          <w:lang w:eastAsia="ru-RU"/>
        </w:rPr>
        <w:t xml:space="preserve">О необходимости совершенствования контроля в сфере предоставления услуг </w:t>
      </w:r>
      <w:r w:rsidRPr="0094603A">
        <w:rPr>
          <w:rFonts w:ascii="Times New Roman" w:hAnsi="Times New Roman" w:cs="Times New Roman"/>
          <w:b/>
          <w:bCs/>
          <w:color w:val="000000"/>
          <w:sz w:val="24"/>
          <w:szCs w:val="24"/>
          <w:lang w:eastAsia="ru-RU"/>
        </w:rPr>
        <w:br/>
        <w:t>по прохождению квестов</w:t>
      </w:r>
    </w:p>
    <w:p w:rsidR="0094603A" w:rsidRPr="0094603A" w:rsidRDefault="0094603A" w:rsidP="0094603A">
      <w:pPr>
        <w:shd w:val="clear" w:color="auto" w:fill="FFFFFF"/>
        <w:spacing w:after="0" w:line="240" w:lineRule="auto"/>
        <w:jc w:val="center"/>
        <w:rPr>
          <w:rFonts w:ascii="Times New Roman" w:hAnsi="Times New Roman" w:cs="Times New Roman"/>
          <w:b/>
          <w:bCs/>
          <w:color w:val="000000"/>
          <w:sz w:val="24"/>
          <w:szCs w:val="24"/>
          <w:lang w:eastAsia="ru-RU"/>
        </w:rPr>
      </w:pPr>
    </w:p>
    <w:p w:rsidR="0094603A" w:rsidRPr="0094603A" w:rsidRDefault="0094603A" w:rsidP="0094603A">
      <w:pPr>
        <w:shd w:val="clear" w:color="auto" w:fill="FFFFFF"/>
        <w:spacing w:after="0" w:line="240" w:lineRule="auto"/>
        <w:ind w:firstLine="709"/>
        <w:jc w:val="both"/>
        <w:rPr>
          <w:rFonts w:ascii="Times New Roman" w:hAnsi="Times New Roman" w:cs="Times New Roman"/>
          <w:color w:val="FF0000"/>
          <w:sz w:val="24"/>
          <w:szCs w:val="24"/>
          <w:lang w:eastAsia="ru-RU"/>
        </w:rPr>
      </w:pPr>
      <w:r w:rsidRPr="0094603A">
        <w:rPr>
          <w:rFonts w:ascii="Times New Roman" w:hAnsi="Times New Roman" w:cs="Times New Roman"/>
          <w:b/>
          <w:bCs/>
          <w:color w:val="000000"/>
          <w:sz w:val="24"/>
          <w:szCs w:val="24"/>
          <w:lang w:eastAsia="ru-RU"/>
        </w:rPr>
        <w:t xml:space="preserve">Аннотация: </w:t>
      </w:r>
      <w:r w:rsidRPr="0094603A">
        <w:rPr>
          <w:rFonts w:ascii="Times New Roman" w:hAnsi="Times New Roman" w:cs="Times New Roman"/>
          <w:bCs/>
          <w:color w:val="000000"/>
          <w:sz w:val="24"/>
          <w:szCs w:val="24"/>
          <w:lang w:eastAsia="ru-RU"/>
        </w:rPr>
        <w:t>Р</w:t>
      </w:r>
      <w:r w:rsidRPr="0094603A">
        <w:rPr>
          <w:rFonts w:ascii="Times New Roman" w:hAnsi="Times New Roman" w:cs="Times New Roman"/>
          <w:bCs/>
          <w:sz w:val="24"/>
          <w:szCs w:val="24"/>
        </w:rPr>
        <w:t>азвитие сферы развлекательных услуг в настоящее время требует соответствующего правового регулирования. Одним из популярных видов развлечений являются квесты, однако требований к их безопасности не установлено, а существующий механизм контроля ее не обеспечивает. Процедура лицензирования позволит обеспечить проверку безопасности организации квестов до начала их работы, а, следовательно, избежать неблагоприятных последствий для их участников.</w:t>
      </w:r>
    </w:p>
    <w:p w:rsidR="0094603A" w:rsidRPr="0094603A" w:rsidRDefault="0094603A" w:rsidP="0094603A">
      <w:pPr>
        <w:spacing w:after="0" w:line="240" w:lineRule="auto"/>
        <w:ind w:firstLine="709"/>
        <w:jc w:val="both"/>
        <w:rPr>
          <w:rFonts w:ascii="Times New Roman" w:hAnsi="Times New Roman" w:cs="Times New Roman"/>
          <w:b/>
          <w:bCs/>
          <w:sz w:val="24"/>
          <w:szCs w:val="24"/>
        </w:rPr>
      </w:pPr>
    </w:p>
    <w:p w:rsidR="0094603A" w:rsidRPr="0094603A" w:rsidRDefault="0094603A" w:rsidP="0094603A">
      <w:pPr>
        <w:spacing w:after="0" w:line="240" w:lineRule="auto"/>
        <w:ind w:firstLine="709"/>
        <w:jc w:val="both"/>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On the need to improve control in the provision of services for the passage of quests</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val="en-US" w:eastAsia="ru-RU"/>
        </w:rPr>
      </w:pPr>
    </w:p>
    <w:p w:rsidR="0094603A" w:rsidRPr="0094603A" w:rsidRDefault="0094603A" w:rsidP="0094603A">
      <w:pPr>
        <w:shd w:val="clear" w:color="auto" w:fill="FFFFFF"/>
        <w:spacing w:after="0" w:line="240" w:lineRule="auto"/>
        <w:jc w:val="right"/>
        <w:rPr>
          <w:rFonts w:ascii="Times New Roman" w:hAnsi="Times New Roman" w:cs="Times New Roman"/>
          <w:b/>
          <w:bCs/>
          <w:i/>
          <w:iCs/>
          <w:color w:val="000000"/>
          <w:sz w:val="24"/>
          <w:szCs w:val="24"/>
          <w:lang w:val="en-US" w:eastAsia="ru-RU"/>
        </w:rPr>
      </w:pPr>
      <w:r w:rsidRPr="0094603A">
        <w:rPr>
          <w:rFonts w:ascii="Times New Roman" w:hAnsi="Times New Roman" w:cs="Times New Roman"/>
          <w:b/>
          <w:bCs/>
          <w:i/>
          <w:iCs/>
          <w:color w:val="000000"/>
          <w:sz w:val="24"/>
          <w:szCs w:val="24"/>
          <w:lang w:val="en-US" w:eastAsia="ru-RU"/>
        </w:rPr>
        <w:t>Barkovskaya M.A.</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val="en-US" w:eastAsia="ru-RU"/>
        </w:rPr>
      </w:pPr>
      <w:r w:rsidRPr="0094603A">
        <w:rPr>
          <w:rFonts w:ascii="Times New Roman" w:hAnsi="Times New Roman" w:cs="Times New Roman"/>
          <w:i/>
          <w:iCs/>
          <w:color w:val="000000"/>
          <w:sz w:val="24"/>
          <w:szCs w:val="24"/>
          <w:lang w:val="en-US" w:eastAsia="ru-RU"/>
        </w:rPr>
        <w:t>student of the Saratov State Law Academy (SSLA), Saratov</w:t>
      </w:r>
    </w:p>
    <w:p w:rsidR="0094603A" w:rsidRPr="0094603A" w:rsidRDefault="0094603A" w:rsidP="0094603A">
      <w:pPr>
        <w:shd w:val="clear" w:color="auto" w:fill="FFFFFF"/>
        <w:spacing w:after="0" w:line="240" w:lineRule="auto"/>
        <w:jc w:val="right"/>
        <w:rPr>
          <w:rFonts w:ascii="Times New Roman" w:hAnsi="Times New Roman" w:cs="Times New Roman"/>
          <w:i/>
          <w:iCs/>
          <w:color w:val="000000"/>
          <w:sz w:val="24"/>
          <w:szCs w:val="24"/>
          <w:lang w:val="en-US" w:eastAsia="ru-RU"/>
        </w:rPr>
      </w:pPr>
      <w:r w:rsidRPr="0094603A">
        <w:rPr>
          <w:rFonts w:ascii="Times New Roman" w:hAnsi="Times New Roman" w:cs="Times New Roman"/>
          <w:i/>
          <w:iCs/>
          <w:color w:val="000000"/>
          <w:sz w:val="24"/>
          <w:szCs w:val="24"/>
          <w:lang w:val="en-US" w:eastAsia="ru-RU"/>
        </w:rPr>
        <w:t xml:space="preserve">Supervisor: </w:t>
      </w:r>
      <w:r w:rsidRPr="0094603A">
        <w:rPr>
          <w:rFonts w:ascii="Times New Roman" w:hAnsi="Times New Roman" w:cs="Times New Roman"/>
          <w:i/>
          <w:iCs/>
          <w:sz w:val="24"/>
          <w:szCs w:val="24"/>
          <w:lang w:val="en-US"/>
        </w:rPr>
        <w:t xml:space="preserve">Cand. Law Sci., Assoc. Prof. </w:t>
      </w:r>
      <w:r w:rsidRPr="0094603A">
        <w:rPr>
          <w:rFonts w:ascii="Times New Roman" w:hAnsi="Times New Roman" w:cs="Times New Roman"/>
          <w:b/>
          <w:bCs/>
          <w:i/>
          <w:iCs/>
          <w:color w:val="000000"/>
          <w:sz w:val="24"/>
          <w:szCs w:val="24"/>
          <w:lang w:val="en-US" w:eastAsia="ru-RU"/>
        </w:rPr>
        <w:t>Smagina T.A.</w:t>
      </w:r>
    </w:p>
    <w:p w:rsidR="0094603A" w:rsidRPr="0094603A" w:rsidRDefault="0094603A" w:rsidP="0094603A">
      <w:pPr>
        <w:spacing w:after="0" w:line="240" w:lineRule="auto"/>
        <w:jc w:val="both"/>
        <w:rPr>
          <w:rFonts w:ascii="Times New Roman" w:hAnsi="Times New Roman" w:cs="Times New Roman"/>
          <w:b/>
          <w:b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 xml:space="preserve">Abstract: </w:t>
      </w:r>
      <w:r w:rsidRPr="0094603A">
        <w:rPr>
          <w:rFonts w:ascii="Times New Roman" w:hAnsi="Times New Roman" w:cs="Times New Roman"/>
          <w:bCs/>
          <w:sz w:val="24"/>
          <w:szCs w:val="24"/>
          <w:lang w:val="en-US"/>
        </w:rPr>
        <w:t>The rapid development of the sphere of entertainment services currently requires the appropriate development of legal regulation in this area. One of the popular types of entertainment are quests, but the requirements for their safety is not established, and the existing control mechanism does not provide it. The licensing procedure will ensure that the security of the organization of quests before their work, and, therefore, to avoid adverse consequences for their participants.</w:t>
      </w:r>
    </w:p>
    <w:p w:rsidR="0094603A" w:rsidRPr="0094603A" w:rsidRDefault="0094603A" w:rsidP="0094603A">
      <w:pPr>
        <w:spacing w:after="0" w:line="240" w:lineRule="auto"/>
        <w:ind w:firstLine="709"/>
        <w:jc w:val="both"/>
        <w:rPr>
          <w:rFonts w:ascii="Times New Roman" w:hAnsi="Times New Roman" w:cs="Times New Roman"/>
          <w:b/>
          <w:b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lastRenderedPageBreak/>
        <w:t>В настоящее время сфера предоставления развлекательных услуг стремительно развивается, о чем свидетельствует постоянное расширение ассортимента развлечений, образование новых развлекательных центров, увеличение количества потребителей таких услуг. С одной стороны, тенденция развития указанной сферы положительно отражает деятельность субъектов малого и среднего предпринимательства – основных организаторов развлекательных услуг. С другой стороны, постоянно возникающие и изменяющиеся общественные отношения в какой-либо сфере свидетельствуют об отсутствии нормативно-правового регулирования, и как следствие, снижении эффективности реализации имеющихся средств государственного регулирования [1].</w:t>
      </w:r>
    </w:p>
    <w:p w:rsidR="0094603A" w:rsidRPr="0094603A" w:rsidRDefault="0094603A" w:rsidP="0094603A">
      <w:pPr>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Квесты являются самыми популярными развлечениями и представлены различными видами – перформансы, эскейп-румы, экшн-квесты и другие, которые нормативной основы не имеют, что ставит под вопрос безопасность жизни и здоровья потребителей. Единственным нормативным актом, под действие которого подпадает такая деятельность, является Закон РФ «О защите прав потребителей» [2], где установлена необходимость соблюдать обязательные требования обеспечения безопасности услуги для жизни и здоровья потребителя, однако конкретных требований к содержанию услуг по прохождению квестов специальными правовыми актами не установлено.</w:t>
      </w:r>
    </w:p>
    <w:p w:rsidR="0094603A" w:rsidRPr="0094603A" w:rsidRDefault="0094603A" w:rsidP="0094603A">
      <w:pPr>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Стоит отметить, что угроза безопасности жизни и здоровью при прохождении квестов является не потенциальной, а во многих случаях реальной, о чем свидетельствуют психологические, физические повреждения участников в различных регионах России [3]. При этом на сегодняшний день наблюдается тенденция ослабления государственного контроля и надзора со стороны уполномоченных органов, о чем свидетельствует сокращение дискреционных полномочий контролирующих и надзорных органов, перечня оснований проведений проверок, введение ограничений на проведение внеплановых проверок и другие. Такие ограничения существенно снижают профилактику правонарушений в указанной сфере и сводят смысл контрольных мероприятий к реагированию на уже допущенные нарушения. К тому же нарушения действующего законодательства могут быть допущены в ходе проверочных мероприятий и со стороны контролирующих органов.</w:t>
      </w:r>
    </w:p>
    <w:p w:rsidR="0094603A" w:rsidRPr="0094603A" w:rsidRDefault="0094603A" w:rsidP="0094603A">
      <w:pPr>
        <w:tabs>
          <w:tab w:val="left" w:pos="1560"/>
        </w:tabs>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О низкой эффективности существующего механизма контроля в рассматриваемой сфере свидетельствуют результаты проверок, проводимых органами прокуратуры, которые также уполномочены осуществлять надзор за законностью деятельности самих органов государственного контроля и надзора. Так, прокурорские работники при проведении проверок деятельности квест-комнат систематически выявляют многочисленные нарушения требований противопожарного, санитарно-эпидемиологического законодательства и  законодательства о защите прав потребителей [4][5].</w:t>
      </w:r>
    </w:p>
    <w:p w:rsidR="0094603A" w:rsidRPr="0094603A" w:rsidRDefault="0094603A" w:rsidP="0094603A">
      <w:pPr>
        <w:tabs>
          <w:tab w:val="left" w:pos="1560"/>
        </w:tabs>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Пути решения указанной проблемы предлагаются как представителями государственной власти, так и субъектами предпринимательской деятельности, реализующими данные виды услуг [6]. Так, со стороны представителей государственной власти предлагается ввести необходимость лицензирования деятельности предоставления услуг по прохождению квестов, а также установить требования безопасности в указанной сфере. Представители бизнес-сообщества в свою очередь предлагают ограничиться созданием саморегулируемой организации в указанной сфере.</w:t>
      </w:r>
    </w:p>
    <w:p w:rsidR="0094603A" w:rsidRPr="0094603A" w:rsidRDefault="0094603A" w:rsidP="0094603A">
      <w:pPr>
        <w:tabs>
          <w:tab w:val="left" w:pos="1560"/>
        </w:tabs>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 xml:space="preserve">Обеспечение безопасности жизни и здоровья граждан лежит в основе определения путей решения данной проблемы. В соответствии с Конституцией РФ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Именно поэтому вопрос безопасности жизни и здоровья не может являться сферой урегулирования субъектами предпринимательской деятельности. </w:t>
      </w:r>
    </w:p>
    <w:p w:rsidR="0094603A" w:rsidRPr="0094603A" w:rsidRDefault="0094603A" w:rsidP="0094603A">
      <w:pPr>
        <w:tabs>
          <w:tab w:val="left" w:pos="1560"/>
        </w:tabs>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 xml:space="preserve">Согласно ст. 2 Федерального закона «О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w:t>
      </w:r>
      <w:r w:rsidRPr="0094603A">
        <w:rPr>
          <w:rFonts w:ascii="Times New Roman" w:hAnsi="Times New Roman" w:cs="Times New Roman"/>
          <w:bCs/>
          <w:sz w:val="24"/>
          <w:szCs w:val="24"/>
        </w:rPr>
        <w:lastRenderedPageBreak/>
        <w:t>возможность нанесения которого связана с осуществлением юридическими лицами и индивидуальными предпринимателями отдельных видов деятельности [7]. Таким образом, цель лицензирования деятельности предоставления услуг по прохождению квестов напрямую соответствует целям лицензирования отдельных видов деятельности. Полагаем, что данную деятельность следует возложить на Федеральную службу по надзору в сфере защиты прав потребителей и благополучия человека, поскольку именно данным органом осуществляются контрольные мероприятия по фактам причинения вреда жизни или здоровью участников квестов, а содержание деятельности по предоставлению развлекательных услуг подпадает в сферу контрольно-надзорных полномочий данной службы.</w:t>
      </w:r>
    </w:p>
    <w:p w:rsidR="0094603A" w:rsidRPr="0094603A" w:rsidRDefault="0094603A" w:rsidP="0094603A">
      <w:pPr>
        <w:tabs>
          <w:tab w:val="left" w:pos="1560"/>
        </w:tabs>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Cs/>
          <w:sz w:val="24"/>
          <w:szCs w:val="24"/>
        </w:rPr>
        <w:t xml:space="preserve">На основании вышеизложенного, можно сделать вывод, что стремительное развитие сферы развлекательных услуг в настоящее время требует соответствующего развития правового регулирования в данной сфере. Повышенный интерес к участию в квестах приводит к тому, что организаторы идут на различные уловки для привлечения клиентов, пренебрегая мерами безопасности, и используют при этом недорогие и некачественные материалы и оборудование, а также оборудование, которое не предназначено для указанных целей. Отсутствие установленных требований для информационного содержания квест-игр приводит к возможности использования информации, причиняющей вред здоровью и развитию несовершеннолетних. Процедура лицензирования позволит обеспечить проверку безопасности организации квестов до начала их работы, а, следовательно, избежать неблагоприятных последствий для их участников. </w:t>
      </w:r>
    </w:p>
    <w:p w:rsidR="0094603A" w:rsidRPr="0094603A" w:rsidRDefault="0094603A" w:rsidP="0094603A">
      <w:pPr>
        <w:spacing w:after="0" w:line="240" w:lineRule="auto"/>
        <w:ind w:firstLine="709"/>
        <w:jc w:val="center"/>
        <w:rPr>
          <w:rFonts w:ascii="Times New Roman" w:hAnsi="Times New Roman" w:cs="Times New Roman"/>
          <w:b/>
          <w:bCs/>
          <w:color w:val="000000"/>
          <w:sz w:val="24"/>
          <w:szCs w:val="24"/>
        </w:rPr>
      </w:pPr>
    </w:p>
    <w:p w:rsidR="0094603A" w:rsidRPr="0094603A" w:rsidRDefault="0094603A" w:rsidP="0094603A">
      <w:pPr>
        <w:spacing w:after="0" w:line="240" w:lineRule="auto"/>
        <w:ind w:firstLine="709"/>
        <w:jc w:val="center"/>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Никитин А.А., Авдонина Т.М. Усмотрение органов контроля и надзора при обеспечении законности в сфере предоставления развлекательных услуг // Вестник Саратовской государственной юридической академии. 2018. № 4 (123). С. 202-208.</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Закон РФ от 07 мая 1992 г. № 2300-1 «О защите прав потребителей»  (в ред. от 18 июля 2019 г.) // Собрание законодательства РФ. 1996. № 3. Ст. 140; 2019. № 29. Ст. 3858.</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 xml:space="preserve">Нужна ли обязательная процедура лицензирования квестов в РФ? // Интернет-сайт газеты «Собеседник».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15" w:history="1">
        <w:r w:rsidRPr="0094603A">
          <w:rPr>
            <w:rStyle w:val="a7"/>
            <w:rFonts w:ascii="Times New Roman" w:hAnsi="Times New Roman"/>
            <w:sz w:val="24"/>
            <w:szCs w:val="24"/>
            <w:lang w:val="en-US"/>
          </w:rPr>
          <w:t>https</w:t>
        </w:r>
        <w:r w:rsidRPr="0094603A">
          <w:rPr>
            <w:rStyle w:val="a7"/>
            <w:rFonts w:ascii="Times New Roman" w:hAnsi="Times New Roman"/>
            <w:sz w:val="24"/>
            <w:szCs w:val="24"/>
          </w:rPr>
          <w:t>://</w:t>
        </w:r>
        <w:r w:rsidRPr="0094603A">
          <w:rPr>
            <w:rStyle w:val="a7"/>
            <w:rFonts w:ascii="Times New Roman" w:hAnsi="Times New Roman"/>
            <w:sz w:val="24"/>
            <w:szCs w:val="24"/>
            <w:lang w:val="en-US"/>
          </w:rPr>
          <w:t>sobesednik</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obshchestvo</w:t>
        </w:r>
        <w:r w:rsidRPr="0094603A">
          <w:rPr>
            <w:rStyle w:val="a7"/>
            <w:rFonts w:ascii="Times New Roman" w:hAnsi="Times New Roman"/>
            <w:sz w:val="24"/>
            <w:szCs w:val="24"/>
          </w:rPr>
          <w:t>/20180516-</w:t>
        </w:r>
        <w:r w:rsidRPr="0094603A">
          <w:rPr>
            <w:rStyle w:val="a7"/>
            <w:rFonts w:ascii="Times New Roman" w:hAnsi="Times New Roman"/>
            <w:sz w:val="24"/>
            <w:szCs w:val="24"/>
            <w:lang w:val="en-US"/>
          </w:rPr>
          <w:t>nuzhna</w:t>
        </w:r>
        <w:r w:rsidRPr="0094603A">
          <w:rPr>
            <w:rStyle w:val="a7"/>
            <w:rFonts w:ascii="Times New Roman" w:hAnsi="Times New Roman"/>
            <w:sz w:val="24"/>
            <w:szCs w:val="24"/>
          </w:rPr>
          <w:t>-</w:t>
        </w:r>
        <w:r w:rsidRPr="0094603A">
          <w:rPr>
            <w:rStyle w:val="a7"/>
            <w:rFonts w:ascii="Times New Roman" w:hAnsi="Times New Roman"/>
            <w:sz w:val="24"/>
            <w:szCs w:val="24"/>
            <w:lang w:val="en-US"/>
          </w:rPr>
          <w:t>li</w:t>
        </w:r>
        <w:r w:rsidRPr="0094603A">
          <w:rPr>
            <w:rStyle w:val="a7"/>
            <w:rFonts w:ascii="Times New Roman" w:hAnsi="Times New Roman"/>
            <w:sz w:val="24"/>
            <w:szCs w:val="24"/>
          </w:rPr>
          <w:t>-</w:t>
        </w:r>
        <w:r w:rsidRPr="0094603A">
          <w:rPr>
            <w:rStyle w:val="a7"/>
            <w:rFonts w:ascii="Times New Roman" w:hAnsi="Times New Roman"/>
            <w:sz w:val="24"/>
            <w:szCs w:val="24"/>
            <w:lang w:val="en-US"/>
          </w:rPr>
          <w:t>obyazatelnaya</w:t>
        </w:r>
        <w:r w:rsidRPr="0094603A">
          <w:rPr>
            <w:rStyle w:val="a7"/>
            <w:rFonts w:ascii="Times New Roman" w:hAnsi="Times New Roman"/>
            <w:sz w:val="24"/>
            <w:szCs w:val="24"/>
          </w:rPr>
          <w:t>-</w:t>
        </w:r>
        <w:r w:rsidRPr="0094603A">
          <w:rPr>
            <w:rStyle w:val="a7"/>
            <w:rFonts w:ascii="Times New Roman" w:hAnsi="Times New Roman"/>
            <w:sz w:val="24"/>
            <w:szCs w:val="24"/>
            <w:lang w:val="en-US"/>
          </w:rPr>
          <w:t>procedura</w:t>
        </w:r>
        <w:r w:rsidRPr="0094603A">
          <w:rPr>
            <w:rStyle w:val="a7"/>
            <w:rFonts w:ascii="Times New Roman" w:hAnsi="Times New Roman"/>
            <w:sz w:val="24"/>
            <w:szCs w:val="24"/>
          </w:rPr>
          <w:t>-</w:t>
        </w:r>
        <w:r w:rsidRPr="0094603A">
          <w:rPr>
            <w:rStyle w:val="a7"/>
            <w:rFonts w:ascii="Times New Roman" w:hAnsi="Times New Roman"/>
            <w:sz w:val="24"/>
            <w:szCs w:val="24"/>
            <w:lang w:val="en-US"/>
          </w:rPr>
          <w:t>licenzirovaniya</w:t>
        </w:r>
        <w:r w:rsidRPr="0094603A">
          <w:rPr>
            <w:rStyle w:val="a7"/>
            <w:rFonts w:ascii="Times New Roman" w:hAnsi="Times New Roman"/>
            <w:sz w:val="24"/>
            <w:szCs w:val="24"/>
          </w:rPr>
          <w:t>-</w:t>
        </w:r>
        <w:r w:rsidRPr="0094603A">
          <w:rPr>
            <w:rStyle w:val="a7"/>
            <w:rFonts w:ascii="Times New Roman" w:hAnsi="Times New Roman"/>
            <w:sz w:val="24"/>
            <w:szCs w:val="24"/>
            <w:lang w:val="en-US"/>
          </w:rPr>
          <w:t>kvestov</w:t>
        </w:r>
        <w:r w:rsidRPr="0094603A">
          <w:rPr>
            <w:rStyle w:val="a7"/>
            <w:rFonts w:ascii="Times New Roman" w:hAnsi="Times New Roman"/>
            <w:sz w:val="24"/>
            <w:szCs w:val="24"/>
          </w:rPr>
          <w:t>-</w:t>
        </w:r>
        <w:r w:rsidRPr="0094603A">
          <w:rPr>
            <w:rStyle w:val="a7"/>
            <w:rFonts w:ascii="Times New Roman" w:hAnsi="Times New Roman"/>
            <w:sz w:val="24"/>
            <w:szCs w:val="24"/>
            <w:lang w:val="en-US"/>
          </w:rPr>
          <w:t>v</w:t>
        </w:r>
        <w:r w:rsidRPr="0094603A">
          <w:rPr>
            <w:rStyle w:val="a7"/>
            <w:rFonts w:ascii="Times New Roman" w:hAnsi="Times New Roman"/>
            <w:sz w:val="24"/>
            <w:szCs w:val="24"/>
          </w:rPr>
          <w:t>-</w:t>
        </w:r>
        <w:r w:rsidRPr="0094603A">
          <w:rPr>
            <w:rStyle w:val="a7"/>
            <w:rFonts w:ascii="Times New Roman" w:hAnsi="Times New Roman"/>
            <w:sz w:val="24"/>
            <w:szCs w:val="24"/>
            <w:lang w:val="en-US"/>
          </w:rPr>
          <w:t>rf</w:t>
        </w:r>
      </w:hyperlink>
      <w:r w:rsidRPr="0094603A">
        <w:rPr>
          <w:rFonts w:ascii="Times New Roman" w:hAnsi="Times New Roman" w:cs="Times New Roman"/>
          <w:sz w:val="24"/>
          <w:szCs w:val="24"/>
        </w:rPr>
        <w:t xml:space="preserve"> (дата обращения: 15.10.2019).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 xml:space="preserve">Прокуратура области провела проверки деятельности квест-комнат // Официальный сайт прокуратуры Саратовской области.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16" w:history="1">
        <w:r w:rsidRPr="0094603A">
          <w:rPr>
            <w:rStyle w:val="a7"/>
            <w:rFonts w:ascii="Times New Roman" w:hAnsi="Times New Roman"/>
            <w:sz w:val="24"/>
            <w:szCs w:val="24"/>
            <w:lang w:val="en-US"/>
          </w:rPr>
          <w:t>http</w:t>
        </w:r>
        <w:r w:rsidRPr="0094603A">
          <w:rPr>
            <w:rStyle w:val="a7"/>
            <w:rFonts w:ascii="Times New Roman" w:hAnsi="Times New Roman"/>
            <w:sz w:val="24"/>
            <w:szCs w:val="24"/>
          </w:rPr>
          <w:t>://</w:t>
        </w:r>
        <w:r w:rsidRPr="0094603A">
          <w:rPr>
            <w:rStyle w:val="a7"/>
            <w:rFonts w:ascii="Times New Roman" w:hAnsi="Times New Roman"/>
            <w:sz w:val="24"/>
            <w:szCs w:val="24"/>
            <w:lang w:val="en-US"/>
          </w:rPr>
          <w:t>www</w:t>
        </w:r>
        <w:r w:rsidRPr="0094603A">
          <w:rPr>
            <w:rStyle w:val="a7"/>
            <w:rFonts w:ascii="Times New Roman" w:hAnsi="Times New Roman"/>
            <w:sz w:val="24"/>
            <w:szCs w:val="24"/>
          </w:rPr>
          <w:t>.</w:t>
        </w:r>
        <w:r w:rsidRPr="0094603A">
          <w:rPr>
            <w:rStyle w:val="a7"/>
            <w:rFonts w:ascii="Times New Roman" w:hAnsi="Times New Roman"/>
            <w:sz w:val="24"/>
            <w:szCs w:val="24"/>
            <w:lang w:val="en-US"/>
          </w:rPr>
          <w:t>sarprok</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news</w:t>
        </w:r>
        <w:r w:rsidRPr="0094603A">
          <w:rPr>
            <w:rStyle w:val="a7"/>
            <w:rFonts w:ascii="Times New Roman" w:hAnsi="Times New Roman"/>
            <w:sz w:val="24"/>
            <w:szCs w:val="24"/>
          </w:rPr>
          <w:t>/2018/</w:t>
        </w:r>
        <w:r w:rsidRPr="0094603A">
          <w:rPr>
            <w:rStyle w:val="a7"/>
            <w:rFonts w:ascii="Times New Roman" w:hAnsi="Times New Roman"/>
            <w:sz w:val="24"/>
            <w:szCs w:val="24"/>
            <w:lang w:val="en-US"/>
          </w:rPr>
          <w:t>prokuratura</w:t>
        </w:r>
        <w:r w:rsidRPr="0094603A">
          <w:rPr>
            <w:rStyle w:val="a7"/>
            <w:rFonts w:ascii="Times New Roman" w:hAnsi="Times New Roman"/>
            <w:sz w:val="24"/>
            <w:szCs w:val="24"/>
          </w:rPr>
          <w:t>-</w:t>
        </w:r>
        <w:r w:rsidRPr="0094603A">
          <w:rPr>
            <w:rStyle w:val="a7"/>
            <w:rFonts w:ascii="Times New Roman" w:hAnsi="Times New Roman"/>
            <w:sz w:val="24"/>
            <w:szCs w:val="24"/>
            <w:lang w:val="en-US"/>
          </w:rPr>
          <w:t>oblasti</w:t>
        </w:r>
        <w:r w:rsidRPr="0094603A">
          <w:rPr>
            <w:rStyle w:val="a7"/>
            <w:rFonts w:ascii="Times New Roman" w:hAnsi="Times New Roman"/>
            <w:sz w:val="24"/>
            <w:szCs w:val="24"/>
          </w:rPr>
          <w:t>-</w:t>
        </w:r>
        <w:r w:rsidRPr="0094603A">
          <w:rPr>
            <w:rStyle w:val="a7"/>
            <w:rFonts w:ascii="Times New Roman" w:hAnsi="Times New Roman"/>
            <w:sz w:val="24"/>
            <w:szCs w:val="24"/>
            <w:lang w:val="en-US"/>
          </w:rPr>
          <w:t>provela</w:t>
        </w:r>
        <w:r w:rsidRPr="0094603A">
          <w:rPr>
            <w:rStyle w:val="a7"/>
            <w:rFonts w:ascii="Times New Roman" w:hAnsi="Times New Roman"/>
            <w:sz w:val="24"/>
            <w:szCs w:val="24"/>
          </w:rPr>
          <w:t>-</w:t>
        </w:r>
        <w:r w:rsidRPr="0094603A">
          <w:rPr>
            <w:rStyle w:val="a7"/>
            <w:rFonts w:ascii="Times New Roman" w:hAnsi="Times New Roman"/>
            <w:sz w:val="24"/>
            <w:szCs w:val="24"/>
            <w:lang w:val="en-US"/>
          </w:rPr>
          <w:t>proverki</w:t>
        </w:r>
        <w:r w:rsidRPr="0094603A">
          <w:rPr>
            <w:rStyle w:val="a7"/>
            <w:rFonts w:ascii="Times New Roman" w:hAnsi="Times New Roman"/>
            <w:sz w:val="24"/>
            <w:szCs w:val="24"/>
          </w:rPr>
          <w:t>-</w:t>
        </w:r>
        <w:r w:rsidRPr="0094603A">
          <w:rPr>
            <w:rStyle w:val="a7"/>
            <w:rFonts w:ascii="Times New Roman" w:hAnsi="Times New Roman"/>
            <w:sz w:val="24"/>
            <w:szCs w:val="24"/>
            <w:lang w:val="en-US"/>
          </w:rPr>
          <w:t>deyatelnosti</w:t>
        </w:r>
        <w:r w:rsidRPr="0094603A">
          <w:rPr>
            <w:rStyle w:val="a7"/>
            <w:rFonts w:ascii="Times New Roman" w:hAnsi="Times New Roman"/>
            <w:sz w:val="24"/>
            <w:szCs w:val="24"/>
          </w:rPr>
          <w:t>-</w:t>
        </w:r>
        <w:r w:rsidRPr="0094603A">
          <w:rPr>
            <w:rStyle w:val="a7"/>
            <w:rFonts w:ascii="Times New Roman" w:hAnsi="Times New Roman"/>
            <w:sz w:val="24"/>
            <w:szCs w:val="24"/>
            <w:lang w:val="en-US"/>
          </w:rPr>
          <w:t>kvest</w:t>
        </w:r>
        <w:r w:rsidRPr="0094603A">
          <w:rPr>
            <w:rStyle w:val="a7"/>
            <w:rFonts w:ascii="Times New Roman" w:hAnsi="Times New Roman"/>
            <w:sz w:val="24"/>
            <w:szCs w:val="24"/>
          </w:rPr>
          <w:t>-</w:t>
        </w:r>
        <w:r w:rsidRPr="0094603A">
          <w:rPr>
            <w:rStyle w:val="a7"/>
            <w:rFonts w:ascii="Times New Roman" w:hAnsi="Times New Roman"/>
            <w:sz w:val="24"/>
            <w:szCs w:val="24"/>
            <w:lang w:val="en-US"/>
          </w:rPr>
          <w:t>komnat</w:t>
        </w:r>
      </w:hyperlink>
      <w:r w:rsidRPr="0094603A">
        <w:rPr>
          <w:rFonts w:ascii="Times New Roman" w:hAnsi="Times New Roman" w:cs="Times New Roman"/>
          <w:sz w:val="24"/>
          <w:szCs w:val="24"/>
        </w:rPr>
        <w:t xml:space="preserve"> (дата обращения: 15.10.2019).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 xml:space="preserve">Прокуратура Фрунзенского района провела проверку соблюдения организаторами квестов требований законодательства о пожарной безопасности // Официальный сайт прокуратуры Саратовской области.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17" w:history="1">
        <w:r w:rsidRPr="0094603A">
          <w:rPr>
            <w:rStyle w:val="a7"/>
            <w:rFonts w:ascii="Times New Roman" w:hAnsi="Times New Roman"/>
            <w:sz w:val="24"/>
            <w:szCs w:val="24"/>
            <w:lang w:val="en-US"/>
          </w:rPr>
          <w:t>http</w:t>
        </w:r>
        <w:r w:rsidRPr="0094603A">
          <w:rPr>
            <w:rStyle w:val="a7"/>
            <w:rFonts w:ascii="Times New Roman" w:hAnsi="Times New Roman"/>
            <w:sz w:val="24"/>
            <w:szCs w:val="24"/>
          </w:rPr>
          <w:t>://</w:t>
        </w:r>
        <w:r w:rsidRPr="0094603A">
          <w:rPr>
            <w:rStyle w:val="a7"/>
            <w:rFonts w:ascii="Times New Roman" w:hAnsi="Times New Roman"/>
            <w:sz w:val="24"/>
            <w:szCs w:val="24"/>
            <w:lang w:val="en-US"/>
          </w:rPr>
          <w:t>www</w:t>
        </w:r>
        <w:r w:rsidRPr="0094603A">
          <w:rPr>
            <w:rStyle w:val="a7"/>
            <w:rFonts w:ascii="Times New Roman" w:hAnsi="Times New Roman"/>
            <w:sz w:val="24"/>
            <w:szCs w:val="24"/>
          </w:rPr>
          <w:t>.</w:t>
        </w:r>
        <w:r w:rsidRPr="0094603A">
          <w:rPr>
            <w:rStyle w:val="a7"/>
            <w:rFonts w:ascii="Times New Roman" w:hAnsi="Times New Roman"/>
            <w:sz w:val="24"/>
            <w:szCs w:val="24"/>
            <w:lang w:val="en-US"/>
          </w:rPr>
          <w:t>sarprok</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news</w:t>
        </w:r>
        <w:r w:rsidRPr="0094603A">
          <w:rPr>
            <w:rStyle w:val="a7"/>
            <w:rFonts w:ascii="Times New Roman" w:hAnsi="Times New Roman"/>
            <w:sz w:val="24"/>
            <w:szCs w:val="24"/>
          </w:rPr>
          <w:t>/2018/</w:t>
        </w:r>
        <w:r w:rsidRPr="0094603A">
          <w:rPr>
            <w:rStyle w:val="a7"/>
            <w:rFonts w:ascii="Times New Roman" w:hAnsi="Times New Roman"/>
            <w:sz w:val="24"/>
            <w:szCs w:val="24"/>
            <w:lang w:val="en-US"/>
          </w:rPr>
          <w:t>prokuratura</w:t>
        </w:r>
        <w:r w:rsidRPr="0094603A">
          <w:rPr>
            <w:rStyle w:val="a7"/>
            <w:rFonts w:ascii="Times New Roman" w:hAnsi="Times New Roman"/>
            <w:sz w:val="24"/>
            <w:szCs w:val="24"/>
          </w:rPr>
          <w:t>-</w:t>
        </w:r>
        <w:r w:rsidRPr="0094603A">
          <w:rPr>
            <w:rStyle w:val="a7"/>
            <w:rFonts w:ascii="Times New Roman" w:hAnsi="Times New Roman"/>
            <w:sz w:val="24"/>
            <w:szCs w:val="24"/>
            <w:lang w:val="en-US"/>
          </w:rPr>
          <w:t>frunzenskogo</w:t>
        </w:r>
        <w:r w:rsidRPr="0094603A">
          <w:rPr>
            <w:rStyle w:val="a7"/>
            <w:rFonts w:ascii="Times New Roman" w:hAnsi="Times New Roman"/>
            <w:sz w:val="24"/>
            <w:szCs w:val="24"/>
          </w:rPr>
          <w:t>-</w:t>
        </w:r>
        <w:r w:rsidRPr="0094603A">
          <w:rPr>
            <w:rStyle w:val="a7"/>
            <w:rFonts w:ascii="Times New Roman" w:hAnsi="Times New Roman"/>
            <w:sz w:val="24"/>
            <w:szCs w:val="24"/>
            <w:lang w:val="en-US"/>
          </w:rPr>
          <w:t>rayona</w:t>
        </w:r>
        <w:r w:rsidRPr="0094603A">
          <w:rPr>
            <w:rStyle w:val="a7"/>
            <w:rFonts w:ascii="Times New Roman" w:hAnsi="Times New Roman"/>
            <w:sz w:val="24"/>
            <w:szCs w:val="24"/>
          </w:rPr>
          <w:t>-</w:t>
        </w:r>
        <w:r w:rsidRPr="0094603A">
          <w:rPr>
            <w:rStyle w:val="a7"/>
            <w:rFonts w:ascii="Times New Roman" w:hAnsi="Times New Roman"/>
            <w:sz w:val="24"/>
            <w:szCs w:val="24"/>
            <w:lang w:val="en-US"/>
          </w:rPr>
          <w:t>provela</w:t>
        </w:r>
        <w:r w:rsidRPr="0094603A">
          <w:rPr>
            <w:rStyle w:val="a7"/>
            <w:rFonts w:ascii="Times New Roman" w:hAnsi="Times New Roman"/>
            <w:sz w:val="24"/>
            <w:szCs w:val="24"/>
          </w:rPr>
          <w:t>-</w:t>
        </w:r>
        <w:r w:rsidRPr="0094603A">
          <w:rPr>
            <w:rStyle w:val="a7"/>
            <w:rFonts w:ascii="Times New Roman" w:hAnsi="Times New Roman"/>
            <w:sz w:val="24"/>
            <w:szCs w:val="24"/>
            <w:lang w:val="en-US"/>
          </w:rPr>
          <w:t>proverku</w:t>
        </w:r>
        <w:r w:rsidRPr="0094603A">
          <w:rPr>
            <w:rStyle w:val="a7"/>
            <w:rFonts w:ascii="Times New Roman" w:hAnsi="Times New Roman"/>
            <w:sz w:val="24"/>
            <w:szCs w:val="24"/>
          </w:rPr>
          <w:t>-</w:t>
        </w:r>
        <w:r w:rsidRPr="0094603A">
          <w:rPr>
            <w:rStyle w:val="a7"/>
            <w:rFonts w:ascii="Times New Roman" w:hAnsi="Times New Roman"/>
            <w:sz w:val="24"/>
            <w:szCs w:val="24"/>
            <w:lang w:val="en-US"/>
          </w:rPr>
          <w:t>soblyudeniya</w:t>
        </w:r>
        <w:r w:rsidRPr="0094603A">
          <w:rPr>
            <w:rStyle w:val="a7"/>
            <w:rFonts w:ascii="Times New Roman" w:hAnsi="Times New Roman"/>
            <w:sz w:val="24"/>
            <w:szCs w:val="24"/>
          </w:rPr>
          <w:t>-</w:t>
        </w:r>
        <w:r w:rsidRPr="0094603A">
          <w:rPr>
            <w:rStyle w:val="a7"/>
            <w:rFonts w:ascii="Times New Roman" w:hAnsi="Times New Roman"/>
            <w:sz w:val="24"/>
            <w:szCs w:val="24"/>
            <w:lang w:val="en-US"/>
          </w:rPr>
          <w:t>organizatorami</w:t>
        </w:r>
        <w:r w:rsidRPr="0094603A">
          <w:rPr>
            <w:rStyle w:val="a7"/>
            <w:rFonts w:ascii="Times New Roman" w:hAnsi="Times New Roman"/>
            <w:sz w:val="24"/>
            <w:szCs w:val="24"/>
          </w:rPr>
          <w:t>-</w:t>
        </w:r>
        <w:r w:rsidRPr="0094603A">
          <w:rPr>
            <w:rStyle w:val="a7"/>
            <w:rFonts w:ascii="Times New Roman" w:hAnsi="Times New Roman"/>
            <w:sz w:val="24"/>
            <w:szCs w:val="24"/>
            <w:lang w:val="en-US"/>
          </w:rPr>
          <w:t>kvestov</w:t>
        </w:r>
      </w:hyperlink>
      <w:r w:rsidRPr="0094603A">
        <w:rPr>
          <w:rFonts w:ascii="Times New Roman" w:hAnsi="Times New Roman" w:cs="Times New Roman"/>
          <w:sz w:val="24"/>
          <w:szCs w:val="24"/>
        </w:rPr>
        <w:t xml:space="preserve"> (дата обращения: 15.10.2019).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6.</w:t>
      </w:r>
      <w:r w:rsidRPr="0094603A">
        <w:rPr>
          <w:rFonts w:ascii="Times New Roman" w:hAnsi="Times New Roman" w:cs="Times New Roman"/>
          <w:sz w:val="24"/>
          <w:szCs w:val="24"/>
        </w:rPr>
        <w:tab/>
        <w:t xml:space="preserve">Законодательное регулирование индустрии квестов – острая необходимость // Официальный сайт Московской городской думы.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18" w:history="1">
        <w:r w:rsidRPr="0094603A">
          <w:rPr>
            <w:rStyle w:val="a7"/>
            <w:rFonts w:ascii="Times New Roman" w:hAnsi="Times New Roman"/>
            <w:sz w:val="24"/>
            <w:szCs w:val="24"/>
            <w:lang w:val="en-US"/>
          </w:rPr>
          <w:t>https</w:t>
        </w:r>
        <w:r w:rsidRPr="0094603A">
          <w:rPr>
            <w:rStyle w:val="a7"/>
            <w:rFonts w:ascii="Times New Roman" w:hAnsi="Times New Roman"/>
            <w:sz w:val="24"/>
            <w:szCs w:val="24"/>
          </w:rPr>
          <w:t>://</w:t>
        </w:r>
        <w:r w:rsidRPr="0094603A">
          <w:rPr>
            <w:rStyle w:val="a7"/>
            <w:rFonts w:ascii="Times New Roman" w:hAnsi="Times New Roman"/>
            <w:sz w:val="24"/>
            <w:szCs w:val="24"/>
            <w:lang w:val="en-US"/>
          </w:rPr>
          <w:t>duma</w:t>
        </w:r>
        <w:r w:rsidRPr="0094603A">
          <w:rPr>
            <w:rStyle w:val="a7"/>
            <w:rFonts w:ascii="Times New Roman" w:hAnsi="Times New Roman"/>
            <w:sz w:val="24"/>
            <w:szCs w:val="24"/>
          </w:rPr>
          <w:t>.</w:t>
        </w:r>
        <w:r w:rsidRPr="0094603A">
          <w:rPr>
            <w:rStyle w:val="a7"/>
            <w:rFonts w:ascii="Times New Roman" w:hAnsi="Times New Roman"/>
            <w:sz w:val="24"/>
            <w:szCs w:val="24"/>
            <w:lang w:val="en-US"/>
          </w:rPr>
          <w:t>mos</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/1/</w:t>
        </w:r>
        <w:r w:rsidRPr="0094603A">
          <w:rPr>
            <w:rStyle w:val="a7"/>
            <w:rFonts w:ascii="Times New Roman" w:hAnsi="Times New Roman"/>
            <w:sz w:val="24"/>
            <w:szCs w:val="24"/>
            <w:lang w:val="en-US"/>
          </w:rPr>
          <w:t>news</w:t>
        </w:r>
        <w:r w:rsidRPr="0094603A">
          <w:rPr>
            <w:rStyle w:val="a7"/>
            <w:rFonts w:ascii="Times New Roman" w:hAnsi="Times New Roman"/>
            <w:sz w:val="24"/>
            <w:szCs w:val="24"/>
          </w:rPr>
          <w:t>/</w:t>
        </w:r>
        <w:r w:rsidRPr="0094603A">
          <w:rPr>
            <w:rStyle w:val="a7"/>
            <w:rFonts w:ascii="Times New Roman" w:hAnsi="Times New Roman"/>
            <w:sz w:val="24"/>
            <w:szCs w:val="24"/>
            <w:lang w:val="en-US"/>
          </w:rPr>
          <w:t>novosti</w:t>
        </w:r>
        <w:r w:rsidRPr="0094603A">
          <w:rPr>
            <w:rStyle w:val="a7"/>
            <w:rFonts w:ascii="Times New Roman" w:hAnsi="Times New Roman"/>
            <w:sz w:val="24"/>
            <w:szCs w:val="24"/>
          </w:rPr>
          <w:t>/</w:t>
        </w:r>
        <w:r w:rsidRPr="0094603A">
          <w:rPr>
            <w:rStyle w:val="a7"/>
            <w:rFonts w:ascii="Times New Roman" w:hAnsi="Times New Roman"/>
            <w:sz w:val="24"/>
            <w:szCs w:val="24"/>
            <w:lang w:val="en-US"/>
          </w:rPr>
          <w:t>zakonodatelnoe</w:t>
        </w:r>
        <w:r w:rsidRPr="0094603A">
          <w:rPr>
            <w:rStyle w:val="a7"/>
            <w:rFonts w:ascii="Times New Roman" w:hAnsi="Times New Roman"/>
            <w:sz w:val="24"/>
            <w:szCs w:val="24"/>
          </w:rPr>
          <w:t>-</w:t>
        </w:r>
        <w:r w:rsidRPr="0094603A">
          <w:rPr>
            <w:rStyle w:val="a7"/>
            <w:rFonts w:ascii="Times New Roman" w:hAnsi="Times New Roman"/>
            <w:sz w:val="24"/>
            <w:szCs w:val="24"/>
            <w:lang w:val="en-US"/>
          </w:rPr>
          <w:t>regulirovanie</w:t>
        </w:r>
        <w:r w:rsidRPr="0094603A">
          <w:rPr>
            <w:rStyle w:val="a7"/>
            <w:rFonts w:ascii="Times New Roman" w:hAnsi="Times New Roman"/>
            <w:sz w:val="24"/>
            <w:szCs w:val="24"/>
          </w:rPr>
          <w:t>-</w:t>
        </w:r>
        <w:r w:rsidRPr="0094603A">
          <w:rPr>
            <w:rStyle w:val="a7"/>
            <w:rFonts w:ascii="Times New Roman" w:hAnsi="Times New Roman"/>
            <w:sz w:val="24"/>
            <w:szCs w:val="24"/>
            <w:lang w:val="en-US"/>
          </w:rPr>
          <w:t>industrii</w:t>
        </w:r>
        <w:r w:rsidRPr="0094603A">
          <w:rPr>
            <w:rStyle w:val="a7"/>
            <w:rFonts w:ascii="Times New Roman" w:hAnsi="Times New Roman"/>
            <w:sz w:val="24"/>
            <w:szCs w:val="24"/>
          </w:rPr>
          <w:t>-</w:t>
        </w:r>
        <w:r w:rsidRPr="0094603A">
          <w:rPr>
            <w:rStyle w:val="a7"/>
            <w:rFonts w:ascii="Times New Roman" w:hAnsi="Times New Roman"/>
            <w:sz w:val="24"/>
            <w:szCs w:val="24"/>
            <w:lang w:val="en-US"/>
          </w:rPr>
          <w:t>kvestov</w:t>
        </w:r>
        <w:r w:rsidRPr="0094603A">
          <w:rPr>
            <w:rStyle w:val="a7"/>
            <w:rFonts w:ascii="Times New Roman" w:hAnsi="Times New Roman"/>
            <w:sz w:val="24"/>
            <w:szCs w:val="24"/>
          </w:rPr>
          <w:t>-</w:t>
        </w:r>
        <w:r w:rsidRPr="0094603A">
          <w:rPr>
            <w:rStyle w:val="a7"/>
            <w:rFonts w:ascii="Times New Roman" w:hAnsi="Times New Roman"/>
            <w:sz w:val="24"/>
            <w:szCs w:val="24"/>
            <w:lang w:val="en-US"/>
          </w:rPr>
          <w:t>ostraya</w:t>
        </w:r>
        <w:r w:rsidRPr="0094603A">
          <w:rPr>
            <w:rStyle w:val="a7"/>
            <w:rFonts w:ascii="Times New Roman" w:hAnsi="Times New Roman"/>
            <w:sz w:val="24"/>
            <w:szCs w:val="24"/>
          </w:rPr>
          <w:t>-</w:t>
        </w:r>
        <w:r w:rsidRPr="0094603A">
          <w:rPr>
            <w:rStyle w:val="a7"/>
            <w:rFonts w:ascii="Times New Roman" w:hAnsi="Times New Roman"/>
            <w:sz w:val="24"/>
            <w:szCs w:val="24"/>
            <w:lang w:val="en-US"/>
          </w:rPr>
          <w:t>neobhodimost</w:t>
        </w:r>
      </w:hyperlink>
      <w:r w:rsidRPr="0094603A">
        <w:rPr>
          <w:rFonts w:ascii="Times New Roman" w:hAnsi="Times New Roman" w:cs="Times New Roman"/>
          <w:sz w:val="24"/>
          <w:szCs w:val="24"/>
        </w:rPr>
        <w:t xml:space="preserve"> (дата обращения: 15.10.2019).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7.</w:t>
      </w:r>
      <w:r w:rsidRPr="0094603A">
        <w:rPr>
          <w:rFonts w:ascii="Times New Roman" w:hAnsi="Times New Roman" w:cs="Times New Roman"/>
          <w:sz w:val="24"/>
          <w:szCs w:val="24"/>
        </w:rPr>
        <w:tab/>
        <w:t>Федеральный закон от 04 мая 2011 г. № 99-ФЗ «О лицензировании отдельных видов деятельности» (в ред. от 02 августа 2019 г.) // Собрание законодательства РФ. 2011. № 19. Ст. 2716; 2019. № 31. Ст. 4457.</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567"/>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Букина Валерия Олеговна, Сидоренко Алина Сергеевна </w:t>
      </w: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Студентки 3 курса </w:t>
      </w: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t xml:space="preserve">Саратовской юридической академии, г. Саратов </w:t>
      </w:r>
    </w:p>
    <w:p w:rsidR="0094603A" w:rsidRPr="0094603A" w:rsidRDefault="0094603A" w:rsidP="0094603A">
      <w:pPr>
        <w:spacing w:after="0" w:line="240" w:lineRule="auto"/>
        <w:ind w:firstLine="567"/>
        <w:jc w:val="right"/>
        <w:rPr>
          <w:rFonts w:ascii="Times New Roman" w:hAnsi="Times New Roman" w:cs="Times New Roman"/>
          <w:i/>
          <w:sz w:val="24"/>
          <w:szCs w:val="24"/>
        </w:rPr>
      </w:pP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 xml:space="preserve">Научный руководитель </w:t>
      </w:r>
      <w:r w:rsidRPr="0094603A">
        <w:rPr>
          <w:rFonts w:ascii="Times New Roman" w:hAnsi="Times New Roman" w:cs="Times New Roman"/>
          <w:b/>
          <w:i/>
          <w:sz w:val="24"/>
          <w:szCs w:val="24"/>
        </w:rPr>
        <w:t>Синельникова Наталья Александровна</w:t>
      </w: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ind w:firstLine="567"/>
        <w:jc w:val="right"/>
        <w:rPr>
          <w:rFonts w:ascii="Times New Roman" w:hAnsi="Times New Roman" w:cs="Times New Roman"/>
          <w:sz w:val="24"/>
          <w:szCs w:val="24"/>
        </w:rPr>
      </w:pPr>
    </w:p>
    <w:p w:rsidR="0094603A" w:rsidRPr="0094603A" w:rsidRDefault="0094603A" w:rsidP="0094603A">
      <w:pPr>
        <w:spacing w:after="0" w:line="240" w:lineRule="auto"/>
        <w:ind w:firstLine="567"/>
        <w:jc w:val="center"/>
        <w:rPr>
          <w:rFonts w:ascii="Times New Roman" w:hAnsi="Times New Roman" w:cs="Times New Roman"/>
          <w:b/>
          <w:sz w:val="24"/>
          <w:szCs w:val="24"/>
        </w:rPr>
      </w:pPr>
      <w:r w:rsidRPr="0094603A">
        <w:rPr>
          <w:rFonts w:ascii="Times New Roman" w:hAnsi="Times New Roman" w:cs="Times New Roman"/>
          <w:b/>
          <w:sz w:val="24"/>
          <w:szCs w:val="24"/>
        </w:rPr>
        <w:t>Некоторые проблемы применения законодательства об административной ответственности за нарушение тишины и покоя граждан.</w:t>
      </w:r>
    </w:p>
    <w:p w:rsidR="0094603A" w:rsidRPr="0094603A" w:rsidRDefault="0094603A" w:rsidP="0094603A">
      <w:pPr>
        <w:spacing w:after="0" w:line="240" w:lineRule="auto"/>
        <w:ind w:firstLine="567"/>
        <w:jc w:val="center"/>
        <w:rPr>
          <w:rFonts w:ascii="Times New Roman" w:hAnsi="Times New Roman" w:cs="Times New Roman"/>
          <w:b/>
          <w:sz w:val="24"/>
          <w:szCs w:val="24"/>
        </w:rPr>
      </w:pPr>
    </w:p>
    <w:p w:rsidR="0094603A" w:rsidRPr="0094603A" w:rsidRDefault="0094603A" w:rsidP="0094603A">
      <w:pPr>
        <w:spacing w:after="0" w:line="240" w:lineRule="auto"/>
        <w:ind w:firstLine="567"/>
        <w:jc w:val="both"/>
        <w:rPr>
          <w:rFonts w:ascii="Times New Roman" w:hAnsi="Times New Roman" w:cs="Times New Roman"/>
          <w:sz w:val="24"/>
          <w:szCs w:val="24"/>
          <w:lang w:val="en-US"/>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рассматриваются некоторые проблемы применения федерального и регионального законодательства об административной ответственности за нарушение тишины и покоя граждан. Произведен анализ нормативных материалов как федерального, так и регионального законодательства на примере Волгоградской области. Авторамипредставленособственноевидениерешенияпроблемипробеловзаконодательства</w:t>
      </w:r>
      <w:r w:rsidRPr="0094603A">
        <w:rPr>
          <w:rFonts w:ascii="Times New Roman" w:hAnsi="Times New Roman" w:cs="Times New Roman"/>
          <w:sz w:val="24"/>
          <w:szCs w:val="24"/>
          <w:lang w:val="en-US"/>
        </w:rPr>
        <w:t xml:space="preserve">. </w:t>
      </w:r>
    </w:p>
    <w:p w:rsidR="0094603A" w:rsidRPr="0094603A" w:rsidRDefault="0094603A" w:rsidP="0094603A">
      <w:pPr>
        <w:spacing w:after="0" w:line="240" w:lineRule="auto"/>
        <w:ind w:firstLine="567"/>
        <w:jc w:val="both"/>
        <w:rPr>
          <w:rFonts w:ascii="Times New Roman" w:hAnsi="Times New Roman" w:cs="Times New Roman"/>
          <w:sz w:val="24"/>
          <w:szCs w:val="24"/>
          <w:lang w:val="en-US"/>
        </w:rPr>
      </w:pPr>
    </w:p>
    <w:p w:rsidR="0094603A" w:rsidRPr="0094603A" w:rsidRDefault="0094603A" w:rsidP="0094603A">
      <w:pPr>
        <w:spacing w:after="0" w:line="240" w:lineRule="auto"/>
        <w:ind w:firstLine="567"/>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Some problems of application of the legislation on administrative responsibility for violation of silence and rest of citizens.</w:t>
      </w:r>
    </w:p>
    <w:p w:rsidR="0094603A" w:rsidRPr="0094603A" w:rsidRDefault="0094603A" w:rsidP="0094603A">
      <w:pPr>
        <w:spacing w:after="0" w:line="240" w:lineRule="auto"/>
        <w:ind w:firstLine="567"/>
        <w:jc w:val="both"/>
        <w:rPr>
          <w:rFonts w:ascii="Times New Roman" w:hAnsi="Times New Roman" w:cs="Times New Roman"/>
          <w:sz w:val="24"/>
          <w:szCs w:val="24"/>
          <w:lang w:val="en-US"/>
        </w:rPr>
      </w:pPr>
    </w:p>
    <w:p w:rsidR="0094603A" w:rsidRPr="0094603A" w:rsidRDefault="0094603A" w:rsidP="0094603A">
      <w:pPr>
        <w:spacing w:after="0" w:line="240" w:lineRule="auto"/>
        <w:ind w:firstLine="567"/>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Bukina Valeria Olegovna, Sidorenko Alina Sergeevna</w:t>
      </w:r>
    </w:p>
    <w:p w:rsidR="0094603A" w:rsidRPr="0094603A" w:rsidRDefault="0094603A" w:rsidP="0094603A">
      <w:pPr>
        <w:spacing w:after="0" w:line="240" w:lineRule="auto"/>
        <w:ind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3rd year students </w:t>
      </w:r>
    </w:p>
    <w:p w:rsidR="0094603A" w:rsidRPr="0094603A" w:rsidRDefault="0094603A" w:rsidP="0094603A">
      <w:pPr>
        <w:spacing w:after="0" w:line="240" w:lineRule="auto"/>
        <w:ind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Saratov law Academy, Saratov </w:t>
      </w:r>
    </w:p>
    <w:p w:rsidR="0094603A" w:rsidRPr="0094603A" w:rsidRDefault="0094603A" w:rsidP="0094603A">
      <w:pPr>
        <w:spacing w:after="0" w:line="240" w:lineRule="auto"/>
        <w:ind w:firstLine="567"/>
        <w:jc w:val="right"/>
        <w:rPr>
          <w:rFonts w:ascii="Times New Roman" w:hAnsi="Times New Roman" w:cs="Times New Roman"/>
          <w:i/>
          <w:sz w:val="24"/>
          <w:szCs w:val="24"/>
          <w:lang w:val="en-US"/>
        </w:rPr>
      </w:pPr>
    </w:p>
    <w:p w:rsidR="0094603A" w:rsidRPr="0094603A" w:rsidRDefault="0094603A" w:rsidP="0094603A">
      <w:pPr>
        <w:spacing w:after="0" w:line="240" w:lineRule="auto"/>
        <w:ind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Scientific supervisor </w:t>
      </w:r>
      <w:r w:rsidRPr="0094603A">
        <w:rPr>
          <w:rFonts w:ascii="Times New Roman" w:hAnsi="Times New Roman" w:cs="Times New Roman"/>
          <w:b/>
          <w:i/>
          <w:sz w:val="24"/>
          <w:szCs w:val="24"/>
          <w:lang w:val="en-US"/>
        </w:rPr>
        <w:t>Natalia Sinelnikova</w:t>
      </w:r>
    </w:p>
    <w:p w:rsidR="0094603A" w:rsidRPr="0094603A" w:rsidRDefault="0094603A" w:rsidP="0094603A">
      <w:pPr>
        <w:spacing w:after="0" w:line="240" w:lineRule="auto"/>
        <w:ind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candidate of law, associate Professor</w:t>
      </w:r>
    </w:p>
    <w:p w:rsidR="0094603A" w:rsidRPr="0094603A" w:rsidRDefault="0094603A" w:rsidP="0094603A">
      <w:pPr>
        <w:spacing w:after="0" w:line="240" w:lineRule="auto"/>
        <w:ind w:firstLine="567"/>
        <w:jc w:val="center"/>
        <w:rPr>
          <w:rFonts w:ascii="Times New Roman" w:hAnsi="Times New Roman" w:cs="Times New Roman"/>
          <w:b/>
          <w:sz w:val="24"/>
          <w:szCs w:val="24"/>
          <w:lang w:val="en-US"/>
        </w:rPr>
      </w:pPr>
    </w:p>
    <w:p w:rsidR="0094603A" w:rsidRPr="0094603A" w:rsidRDefault="0094603A" w:rsidP="0094603A">
      <w:pPr>
        <w:spacing w:after="0" w:line="240" w:lineRule="auto"/>
        <w:ind w:firstLine="567"/>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in this article some problems of application of the Federal and regional legislation on administrative responsibility for violation of silence and rest of citizens are considered. The analysis of normative materials of both Federal and regional legislation on the example of the Volgograd region is made. The authors present their own vision of solving problems and gaps in legislation.</w:t>
      </w:r>
    </w:p>
    <w:p w:rsidR="0094603A" w:rsidRPr="0094603A" w:rsidRDefault="0094603A" w:rsidP="0094603A">
      <w:pPr>
        <w:spacing w:after="0" w:line="240" w:lineRule="auto"/>
        <w:ind w:firstLine="567"/>
        <w:jc w:val="both"/>
        <w:rPr>
          <w:rFonts w:ascii="Times New Roman" w:hAnsi="Times New Roman" w:cs="Times New Roman"/>
          <w:sz w:val="24"/>
          <w:szCs w:val="24"/>
          <w:lang w:val="en-US"/>
        </w:rPr>
      </w:pP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Любой гражданин РФ, согласно Конституции, имеет право на полный отдых, в том числе в ночное время. Режим бесшумности должен соблюдаться всеми без исключения. В случае его нарушения, каждый имеет право добиться от своих соседей или находящихся по соседству предприятий соблюдения тишины и покоя. Однако, добиться этого права со стороны потерпевших лиц довольно трудно, поскольку существует немало противоречий в самом законодательстве.</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Деяние, посягающее на тишину и покой граждан, практически никак не урегулировано на федеральном уровне. Существующий федеральный закон от 30.03.1999 N 52 «О санитарно-эпидемиологическом благополучии населения» не дает определения шума, не устанавливает вид и порядок привлечения к ответственности за данное правонарушение, хотя этот закон часто называют «закон о тишине», однако полномочия этого акта выходят далеко за эти рамки [1]. </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Для более полного понимания необходимо определить основные рассматриваемые понятия. Под тишиной следует понимать отсутствие шума, различных акустических раздражителей органов слуха человека, тихую обстановку. В связи с этим, противоправными следует признавать действия, которые создают повышенный шум. Довольно схожим представляется понятие «покой», под которым чаще всего понимается обычное уравновешенное состояние, состояние тишины, отсутствие беспокойства, обоснованно употребляющееся наряду с тишиной. Наибольшую сложность представляет собой определение внешнего выражения деяния, нарушающего тишину и покой граждан. Факторов, создающих повышенный шум и тревогу, огромное количество, начиная с разговоров на повышенных тонах и заканчивая шумной стройкой. Однако не все из них образуют противоправное деяние.</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lastRenderedPageBreak/>
        <w:t>К наиболее распространённым видам шума на территории жилых помещений относятся громкие разговоры, выкрики, свист, пение, игра на музыкальных инструментах, использование звуковоспроизводящих устройств, установленных на повышенную громкость, и т д.</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Основным актом, регулирующим правило о соблюдении тишины и покоя, выступает СанПиН 2.1.2.2645-10 (Приложение № 3 к Постановлению Главного врача РФ № 64 от 10.06.2010), который также не является совершенным [2]. Согласно ему установлено дневное время в промежутке с 7.00 до 23.00 и ночное время с 23.00 до 7.00. Устанавливаются максимально допустимые показатели громкости для МКД: днем — 55 дБа, ночью — 45 дБа и придомовых территорий: днем — 70 дБа, ночью — 60 дБа. Для сравнения: работающая автомобильная сигнализация производит шум, равный 100 дБа, а в среднем шумоизоляция в жилых помещениях многоквартирных домов варьируется в пределах показателя 50 дБа. </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Превышение этих нормативов является нарушением санитарных правил. Однако это деяние не нашло своего отражения  в структуре Особенной части КоАП РФ. Анализируя судебную практику различных годов, суды применяют либо норму ст. 6.4 КоАП РФ (нарушение санитарно-эпидемиологических требований к эксплуатации жилых помещений и общественных помещений, зданий, сооружений и транспорта), либо ст. 20.1 КоАП РФ (мелкое хулиганство). Однако они не охватывают в полном объеме рассматриваемое деяние. Поэтому необходимо либо выделение отдельной статьи такого самостоятельного административного правонарушения, как «нарушение тишины и покоя граждан», что следует признать оправданным, либо полагаем, на сегодняшний день есть необходимость принятия единого федерального закона о тишине и покое граждан. </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Как уже было сказано, государством чётко не урегулирован вопрос об ответственности за нарушение тишины и покоя граждан, однако  Конституцией РФ ее субъектам предоставлено право принятия НПА регулирующих отношения, возникающие в связи с совершением административных правонарушений гражданами и юридическими лицами.  Большинство субъектом воспользовались предоставленным Конституцией правом и ввели в своё законодательство ответственность за указанное правонарушение, однако проблемы связанные с привлечением к ответственности лиц за нарушение покоя и тишины граждан на этом не исчезли. Для того чтобы понять о чем идёт речь, рассмотрим данный вопрос на примере Волгоградской области.</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В указанном субъекте данный вопрос урегулирован статьёй 14.9 Кодекса Волгоградской области об административной ответственности (с изменениями на 15.01.2019), в которой указаны ряд противоправных действий, рассматриваемые в качестве источника нарушающего тишину и покой граждан. Однако одного лишь указания на то, что шум исходит из той или иной квартиры и из того или иного источника, не является  достаточными доказательствами по делу.</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Так в 2017 году, дело об административном правонарушении по составу предусмотренным ст. 14.9  КВОоАП было прекращено за недоказанностью [3].  В заявлении лица, чье право было нарушено, указывалось на то, что из соседней квартиры в пять часов утра исходил шум предположительно от проведения ремонтных работ. Однако в рапорте участкового говорилось, что установить личность проживающих не представилось возможным. </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Подобная отмена постановлений происходит неоднократно и не только по Волгоградской области, но и в других субъектах РФ. Это связывают с тем, что: нарушение тишины и покоя подлежит анализу и фиксации, составление же протокола администрациями не может основаться лишь на обращении граждан, без выявления всех обстоятельств дела и анализа представляемых сведений. Поскольку специалисты администраций МО не имеют полномочий на осуществление ОРД, граждане в первую очередь обращаются в правоохранительные органы. В этом и кроется главная проблема – органы внутренних дел относятся к федеральным органам власти, а это означает, что сотрудники полиции не имеют </w:t>
      </w:r>
      <w:r w:rsidRPr="0094603A">
        <w:rPr>
          <w:rFonts w:ascii="Times New Roman" w:hAnsi="Times New Roman" w:cs="Times New Roman"/>
          <w:sz w:val="24"/>
          <w:szCs w:val="24"/>
        </w:rPr>
        <w:lastRenderedPageBreak/>
        <w:t>полномочия на составление протоколов по данным делам, они лишь собирают материалы и направляют их в административные комиссии для последующего рассмотрения, составления протокола и вынесения коллегиального решения с учетом всех обстоятельств. Как правило, материалы, адресуемые комиссиям, являются недостаточными, когда не установлена личность заявителей̆, нарушителей̆, отсутствуют свидетели и т.п., что служит частой̆ причиной̆ прекращения производства. Данную проблему можно решить, заключив соглашение между администрациями МО и УМВД по Волгоградской области о передаче Министерству внутренних дел полномочия составлять протоколы по делам о нарушении права граждан на тишину и покой, т.к. эта функция войдёт в список обязательных, и, соответственно, ее невыполнение будет выступать основанием для их привлечения к ответственности, что несомненно скажется на эффективности всей̆ процедуры.</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действующее как федеральное, так и региональное законодательство о тишине и покое граждан не совершенно. Законодательным органам необходимо выработать однозначное понятие того, что является нарушением тишины и покоя граждан, закрепить необходимость измерения уровня шума, регламентировать процедуру его измерения. Следует закрепить эти понятия в качестве императивных норм в Федеральный Закон, а также издать отдельную статью в КоАП РФ, предусматривающую ответственность за рассматриваемое правонарушение. </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30.03.1999 N 52-ФЗ «О санитарно-эпидемиологическом благополучии населения» // СПС КонсультантПлюс</w:t>
      </w:r>
    </w:p>
    <w:p w:rsidR="0094603A" w:rsidRPr="0094603A" w:rsidRDefault="0094603A" w:rsidP="005E400D">
      <w:pPr>
        <w:pStyle w:val="a8"/>
        <w:numPr>
          <w:ilvl w:val="0"/>
          <w:numId w:val="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  Постановление Главного государственного санитарного врача РФ от 10 июня 2010 г. N 64 "Об утверждении СанПиН 2.1.2.2645-10"// СПС КонсультантПлюс</w:t>
      </w:r>
    </w:p>
    <w:p w:rsidR="0094603A" w:rsidRPr="0094603A" w:rsidRDefault="0094603A" w:rsidP="005E400D">
      <w:pPr>
        <w:pStyle w:val="a8"/>
        <w:numPr>
          <w:ilvl w:val="0"/>
          <w:numId w:val="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Кодекс Волгоградской области об административных правонарушениях» от 11.06.2008 N 1693-ОД (ред. от 18.07.2019)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Горшкова Ксения Николаевна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2 курса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Мангушева Т.С.</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Доцент кафедры Административного и муниципального права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социологических наук, доцент</w:t>
      </w:r>
    </w:p>
    <w:p w:rsidR="0094603A" w:rsidRPr="0094603A" w:rsidRDefault="0094603A" w:rsidP="0094603A">
      <w:pPr>
        <w:jc w:val="center"/>
        <w:rPr>
          <w:rFonts w:ascii="Times New Roman" w:hAnsi="Times New Roman" w:cs="Times New Roman"/>
          <w:b/>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Дефицит бюджета муниципального образования. Иностранный опыт борьбы с дефицитом бюджета.</w:t>
      </w:r>
    </w:p>
    <w:p w:rsidR="0094603A" w:rsidRPr="0094603A" w:rsidRDefault="0094603A" w:rsidP="0094603A">
      <w:pPr>
        <w:ind w:firstLine="708"/>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Сбалансированный и прозрачный бюджет местного самоуправления это основа эффективного самоуправления. Большинство бюджетов муниципальных образований имеют дефицитный характер. Дефицит бюджета не может превышать 10% статей дохода . Сокращение дефицита можно добиться путем продуманного увеличения налогов. Необходимо выявить имеющиеся внутреннее резервы поселения и дополнительные источники доходов. Трансфертное финансирования местных бюджетов многих стран говорит о том, что происходит большое перераспределение денежной массы в стране. Муниципальные ценные бумаги (в основном, облигации) являются за рубежом важнейшим инструментом местных заимствований.</w:t>
      </w:r>
    </w:p>
    <w:p w:rsidR="0094603A" w:rsidRPr="0094603A" w:rsidRDefault="0094603A" w:rsidP="0094603A">
      <w:pPr>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lastRenderedPageBreak/>
        <w:t>The budget deficit of the municipality.Foreign experience in dealing with budget deficits.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b/>
          <w:i/>
          <w:sz w:val="24"/>
          <w:szCs w:val="24"/>
          <w:lang w:val="en-US"/>
        </w:rPr>
        <w:t>Gorshkova X.N</w:t>
      </w:r>
      <w:r w:rsidRPr="0094603A">
        <w:rPr>
          <w:rFonts w:ascii="Times New Roman" w:hAnsi="Times New Roman" w:cs="Times New Roman"/>
          <w:i/>
          <w:sz w:val="24"/>
          <w:szCs w:val="24"/>
          <w:lang w:val="en-US"/>
        </w:rPr>
        <w:t>.</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Ph.D, prof. </w:t>
      </w:r>
      <w:r w:rsidRPr="0094603A">
        <w:rPr>
          <w:rFonts w:ascii="Times New Roman" w:hAnsi="Times New Roman" w:cs="Times New Roman"/>
          <w:b/>
          <w:i/>
          <w:sz w:val="24"/>
          <w:szCs w:val="24"/>
          <w:lang w:val="en-US"/>
        </w:rPr>
        <w:t>Mangusheva</w:t>
      </w:r>
      <w:r w:rsidRPr="0094603A">
        <w:rPr>
          <w:rFonts w:ascii="Times New Roman" w:hAnsi="Times New Roman" w:cs="Times New Roman"/>
          <w:b/>
          <w:i/>
          <w:sz w:val="24"/>
          <w:szCs w:val="24"/>
        </w:rPr>
        <w:t>Т</w:t>
      </w:r>
      <w:r w:rsidRPr="0094603A">
        <w:rPr>
          <w:rFonts w:ascii="Times New Roman" w:hAnsi="Times New Roman" w:cs="Times New Roman"/>
          <w:b/>
          <w:i/>
          <w:sz w:val="24"/>
          <w:szCs w:val="24"/>
          <w:lang w:val="en-US"/>
        </w:rPr>
        <w:t>.S.</w:t>
      </w:r>
    </w:p>
    <w:p w:rsidR="0094603A" w:rsidRPr="0094603A" w:rsidRDefault="0094603A" w:rsidP="0094603A">
      <w:pPr>
        <w:spacing w:after="0" w:line="240" w:lineRule="auto"/>
        <w:jc w:val="right"/>
        <w:rPr>
          <w:rFonts w:ascii="Times New Roman" w:hAnsi="Times New Roman" w:cs="Times New Roman"/>
          <w:sz w:val="24"/>
          <w:szCs w:val="24"/>
          <w:lang w:val="en-US"/>
        </w:rPr>
      </w:pPr>
    </w:p>
    <w:p w:rsidR="0094603A" w:rsidRPr="0094603A" w:rsidRDefault="0094603A" w:rsidP="0094603A">
      <w:pPr>
        <w:ind w:firstLine="708"/>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A balanced and transparent local government budget is the basis of effective self-government. Most municipal budgets are scarce. The budget deficit cannot exceed 10% of income items. Deficit reduction can be achieved through deliberate tax increases. It is necessary to identify the existing internal reserves of the settlement and additional sources of income. Transfer financing of local budgets of many countries suggests that there is a large redistribution of the money supply in the country. Municipal securities (mainly bonds) are the most important instrument of local borrowing abroad.</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Сбалансированный и прозрачный бюджет местного самоуправления это основа эффективного самоуправления. Расходными статьями бюджета являются вопросы местного значени, такие как социально –экономические,повышение уровня жизни граждан, развитие поселения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Большинство бюджетов муниципальных образований имеют дефицитный характер. Эффективность использования бюджетных средств на данный период времени очень важно . [1.с.197].</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Методом проверки эффективности функционирования бюджета является матричный подход который учитывает интегралы показатели уровня жизни населения в виде расходных статей бюджета и его развития.</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Дефицит бюджета не может превышать 10% статей дохода, без учета количества средств и безвозмездных поступлений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Существует несколько способов для сведения бюджета. Очень часто используют государственные заимствования средств, а также банковские кредиты, ценные бумаги выпускаемые муниципальным образования намного эффективнее чем банковские займы так как их намного проще использовать.</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Источниками финансирования является повышение налоговых ставок , но это может вызвать обратный эффект увеличив дефицит, а государственные заимствования увеличивают долги и только повышают расходы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Сокращение дефицита можно добиться путем продуманного увеличения налогов , эффективного распределения финансовых средств по самым затратным статьям бюджета.</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Обратимся к зарубежному опыту решения данной проблемы и то, как это применимо на территории Российской Федерации. Во многих государствах число местных налогов и сборов велико, и формируются они за счет среднего и малообеспеченных слоев населения, когда как для высшего слоя населения налоговое бремя предусматривает различные льготы . договору[2, с. 32].</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Трансфертное финансирования местных бюджетов многих стран говорит о том что происходит большое перераспределение денежной массы в стране, но для повышения автономии муниципалитета необходимо снизить государственные дотации в бюджете , что также будет сложно применимо на территории нашей странны связанно это с неоднородностью социального и экономического развития регионов.</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Также хорошим подспорьем по борьбе с дефицитом бюджета должны муниципальные предприятия , для этого необходимо привлекать частные инвестиции.</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Обобщая все выше сказанное  для преодоления дефицита бюджета необходимо применение всех выше перечисленных мер в комплексе. </w:t>
      </w:r>
    </w:p>
    <w:p w:rsidR="0094603A" w:rsidRPr="0094603A" w:rsidRDefault="0094603A" w:rsidP="0094603A">
      <w:pPr>
        <w:rPr>
          <w:rFonts w:ascii="Times New Roman" w:hAnsi="Times New Roman" w:cs="Times New Roman"/>
          <w:b/>
          <w:sz w:val="24"/>
          <w:szCs w:val="24"/>
        </w:rPr>
      </w:pPr>
    </w:p>
    <w:p w:rsidR="0094603A" w:rsidRPr="0094603A" w:rsidRDefault="0094603A" w:rsidP="0094603A">
      <w:pPr>
        <w:spacing w:after="0"/>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Ю.С. Нехайчук , к.э.н., доцент Д.В. Нехайчук. Зарубежный опыт оптимизации дефицита бюджета муниципальных образований. // МЕЖДУНАРОДНЫЙ НАУЧНЫЙ ЖУРНАЛ «ИННОВАЦИОННАЯ НАУКА» №03-1/2017 ISSN 2410-6070_ УДК 336.132.2 с.197 -203.</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Астахова Екатерина Викторовна, Корень Андрей Владимирович, Алексеева Наталья Владимировна.  Дефицит бюджета  муниципального образования : инструменты снижения// Азимут научных исследований: экономика и управление 2018 с. 31-33.</w:t>
      </w:r>
    </w:p>
    <w:p w:rsidR="0094603A" w:rsidRPr="0094603A" w:rsidRDefault="0094603A" w:rsidP="0094603A">
      <w:pPr>
        <w:rPr>
          <w:rFonts w:ascii="Times New Roman" w:hAnsi="Times New Roman" w:cs="Times New Roman"/>
          <w:b/>
          <w:bCs/>
          <w:sz w:val="24"/>
          <w:szCs w:val="24"/>
        </w:rPr>
      </w:pPr>
    </w:p>
    <w:p w:rsidR="0094603A" w:rsidRPr="0094603A" w:rsidRDefault="0094603A" w:rsidP="0094603A">
      <w:pPr>
        <w:spacing w:after="0" w:line="240" w:lineRule="auto"/>
        <w:ind w:firstLine="709"/>
        <w:jc w:val="right"/>
        <w:rPr>
          <w:rFonts w:ascii="Times New Roman" w:hAnsi="Times New Roman" w:cs="Times New Roman"/>
          <w:b/>
          <w:bCs/>
          <w:i/>
          <w:sz w:val="24"/>
          <w:szCs w:val="24"/>
        </w:rPr>
      </w:pPr>
      <w:r w:rsidRPr="0094603A">
        <w:rPr>
          <w:rFonts w:ascii="Times New Roman" w:hAnsi="Times New Roman" w:cs="Times New Roman"/>
          <w:b/>
          <w:bCs/>
          <w:i/>
          <w:sz w:val="24"/>
          <w:szCs w:val="24"/>
        </w:rPr>
        <w:t>Денисултанов Ислам Салаудинович, Ковалева Римма Владимировна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студенты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Дехтярь И.Н</w:t>
      </w:r>
      <w:r w:rsidRPr="0094603A">
        <w:rPr>
          <w:rFonts w:ascii="Times New Roman" w:hAnsi="Times New Roman" w:cs="Times New Roman"/>
          <w:i/>
          <w:sz w:val="24"/>
          <w:szCs w:val="24"/>
        </w:rPr>
        <w:t>.,</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к.ю.н., преподаватель</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ind w:firstLine="708"/>
        <w:jc w:val="right"/>
        <w:rPr>
          <w:rFonts w:ascii="Times New Roman" w:hAnsi="Times New Roman" w:cs="Times New Roman"/>
          <w:sz w:val="24"/>
          <w:szCs w:val="24"/>
        </w:rPr>
      </w:pPr>
    </w:p>
    <w:p w:rsidR="0094603A" w:rsidRPr="0094603A" w:rsidRDefault="0094603A" w:rsidP="0094603A">
      <w:pPr>
        <w:jc w:val="center"/>
        <w:rPr>
          <w:rFonts w:ascii="Times New Roman" w:hAnsi="Times New Roman" w:cs="Times New Roman"/>
          <w:b/>
          <w:bCs/>
          <w:sz w:val="24"/>
          <w:szCs w:val="24"/>
        </w:rPr>
      </w:pPr>
      <w:r w:rsidRPr="0094603A">
        <w:rPr>
          <w:rFonts w:ascii="Times New Roman" w:hAnsi="Times New Roman" w:cs="Times New Roman"/>
          <w:b/>
          <w:bCs/>
          <w:sz w:val="24"/>
          <w:szCs w:val="24"/>
        </w:rPr>
        <w:t>К вопросу об административно-правовом режиме противодействия экстремизму</w:t>
      </w:r>
    </w:p>
    <w:p w:rsidR="0094603A" w:rsidRPr="0094603A" w:rsidRDefault="0094603A" w:rsidP="0094603A">
      <w:pPr>
        <w:ind w:firstLine="708"/>
        <w:jc w:val="both"/>
        <w:rPr>
          <w:rFonts w:ascii="Times New Roman" w:hAnsi="Times New Roman" w:cs="Times New Roman"/>
          <w:sz w:val="24"/>
          <w:szCs w:val="24"/>
        </w:rPr>
      </w:pPr>
      <w:r w:rsidRPr="0094603A">
        <w:rPr>
          <w:rFonts w:ascii="Times New Roman" w:hAnsi="Times New Roman" w:cs="Times New Roman"/>
          <w:b/>
          <w:bCs/>
          <w:sz w:val="24"/>
          <w:szCs w:val="24"/>
        </w:rPr>
        <w:t>Аннотация</w:t>
      </w:r>
      <w:r w:rsidRPr="0094603A">
        <w:rPr>
          <w:rFonts w:ascii="Times New Roman" w:hAnsi="Times New Roman" w:cs="Times New Roman"/>
          <w:sz w:val="24"/>
          <w:szCs w:val="24"/>
        </w:rPr>
        <w:t>: в статье затрагивается проблема профилактики и пресечения экстремистской деятельности. Проведен анализ путей противодействия экстремизму на примере конкретного субъекта Российской Федерации, предложены меры, способствующие повышению эффективности борьбы с экстремистской деятельностью в современных условиях.</w:t>
      </w:r>
    </w:p>
    <w:p w:rsidR="0094603A" w:rsidRPr="0094603A" w:rsidRDefault="0094603A" w:rsidP="0094603A">
      <w:pPr>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On the issue of the administrative-legal regime for countering extremism</w:t>
      </w:r>
    </w:p>
    <w:p w:rsidR="0094603A" w:rsidRPr="0094603A" w:rsidRDefault="0094603A" w:rsidP="0094603A">
      <w:pPr>
        <w:spacing w:after="0" w:line="240" w:lineRule="auto"/>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t>Denisultanov I.S., Kovaleva R.V.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iCs/>
          <w:sz w:val="24"/>
          <w:szCs w:val="24"/>
          <w:lang w:val="en-US"/>
        </w:rPr>
      </w:pPr>
      <w:r w:rsidRPr="0094603A">
        <w:rPr>
          <w:rFonts w:ascii="Times New Roman" w:hAnsi="Times New Roman" w:cs="Times New Roman"/>
          <w:i/>
          <w:iCs/>
          <w:sz w:val="24"/>
          <w:szCs w:val="24"/>
          <w:lang w:val="en-US"/>
        </w:rPr>
        <w:t xml:space="preserve">Scientific adviser: </w:t>
      </w:r>
      <w:r w:rsidRPr="0094603A">
        <w:rPr>
          <w:rFonts w:ascii="Times New Roman" w:hAnsi="Times New Roman" w:cs="Times New Roman"/>
          <w:b/>
          <w:i/>
          <w:iCs/>
          <w:sz w:val="24"/>
          <w:szCs w:val="24"/>
          <w:lang w:val="en-US"/>
        </w:rPr>
        <w:t>Dehtyar I.N.,</w:t>
      </w:r>
    </w:p>
    <w:p w:rsidR="0094603A" w:rsidRPr="0094603A" w:rsidRDefault="0094603A" w:rsidP="0094603A">
      <w:pPr>
        <w:spacing w:after="0" w:line="240" w:lineRule="auto"/>
        <w:jc w:val="right"/>
        <w:rPr>
          <w:rFonts w:ascii="Times New Roman" w:hAnsi="Times New Roman" w:cs="Times New Roman"/>
          <w:i/>
          <w:iCs/>
          <w:sz w:val="24"/>
          <w:szCs w:val="24"/>
          <w:lang w:val="en-US"/>
        </w:rPr>
      </w:pPr>
      <w:r w:rsidRPr="0094603A">
        <w:rPr>
          <w:rFonts w:ascii="Times New Roman" w:hAnsi="Times New Roman" w:cs="Times New Roman"/>
          <w:i/>
          <w:iCs/>
          <w:sz w:val="24"/>
          <w:szCs w:val="24"/>
          <w:lang w:val="en-US"/>
        </w:rPr>
        <w:t>Candidate of Juridical Sciences, university teacher</w:t>
      </w:r>
    </w:p>
    <w:p w:rsidR="0094603A" w:rsidRPr="0094603A" w:rsidRDefault="0094603A" w:rsidP="0094603A">
      <w:pPr>
        <w:spacing w:after="0" w:line="240" w:lineRule="auto"/>
        <w:jc w:val="right"/>
        <w:rPr>
          <w:rFonts w:ascii="Times New Roman" w:hAnsi="Times New Roman" w:cs="Times New Roman"/>
          <w:iCs/>
          <w:sz w:val="24"/>
          <w:szCs w:val="24"/>
          <w:lang w:val="en-US"/>
        </w:rPr>
      </w:pPr>
      <w:r w:rsidRPr="0094603A">
        <w:rPr>
          <w:rFonts w:ascii="Times New Roman" w:hAnsi="Times New Roman" w:cs="Times New Roman"/>
          <w:i/>
          <w:iCs/>
          <w:sz w:val="24"/>
          <w:szCs w:val="24"/>
          <w:lang w:val="en-US"/>
        </w:rPr>
        <w:t>Saratov State Law Academy, Saratov</w:t>
      </w:r>
    </w:p>
    <w:p w:rsidR="0094603A" w:rsidRPr="0094603A" w:rsidRDefault="0094603A" w:rsidP="0094603A">
      <w:pPr>
        <w:spacing w:after="0" w:line="240" w:lineRule="auto"/>
        <w:jc w:val="right"/>
        <w:rPr>
          <w:rFonts w:ascii="Times New Roman" w:hAnsi="Times New Roman" w:cs="Times New Roman"/>
          <w:i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sz w:val="24"/>
          <w:szCs w:val="24"/>
          <w:lang w:val="en-US"/>
        </w:rPr>
        <w:t>: in this article addresses the issue of countering extremism. We have covered ways to implement this topic on the example of a subject of the Russian Federation, studied various regulatory frameworks, the opinions of scientists and government officials of our country on this issue.</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Мы живём в постоянно меняющемся мире, где проблема экстремизма приобретает все большую актуальность. В первую очередь это связано с многообразием экстремистских направлений, которые приводят к дестабилизации социально-политической обстановки в стране, что непосредственно угрожает национальной безопасности.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Необходимо разобраться, что такое экстремизм. В толковом словаре Д.Н. Ушакова понятие «экстремизм» означает склонность, приверженность к крайним взглядам и мерам [1]. Легальное определение экстремистской деятельности содержится в Федеральном законе от 25 июля 2002 г. № 114-ФЗ «О противодействии экстремистской деятельности» [2] и подразумевает под собой:</w:t>
      </w:r>
    </w:p>
    <w:p w:rsidR="0094603A" w:rsidRPr="0094603A" w:rsidRDefault="0094603A" w:rsidP="005E400D">
      <w:pPr>
        <w:pStyle w:val="a8"/>
        <w:numPr>
          <w:ilvl w:val="0"/>
          <w:numId w:val="1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насильственное изменение основ конституционного строя и нарушение целостности Российской Федерации;</w:t>
      </w:r>
    </w:p>
    <w:p w:rsidR="0094603A" w:rsidRPr="0094603A" w:rsidRDefault="0094603A" w:rsidP="005E400D">
      <w:pPr>
        <w:pStyle w:val="a8"/>
        <w:numPr>
          <w:ilvl w:val="0"/>
          <w:numId w:val="1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публичное оправдание терроризма и иную террористическую деятельность;</w:t>
      </w:r>
    </w:p>
    <w:p w:rsidR="0094603A" w:rsidRPr="0094603A" w:rsidRDefault="0094603A" w:rsidP="005E400D">
      <w:pPr>
        <w:pStyle w:val="a8"/>
        <w:numPr>
          <w:ilvl w:val="0"/>
          <w:numId w:val="1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возбуждение социальной, расовой, национальной или религиозной розни;</w:t>
      </w:r>
    </w:p>
    <w:p w:rsidR="0094603A" w:rsidRPr="0094603A" w:rsidRDefault="0094603A" w:rsidP="005E400D">
      <w:pPr>
        <w:pStyle w:val="a8"/>
        <w:numPr>
          <w:ilvl w:val="0"/>
          <w:numId w:val="1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4603A" w:rsidRPr="0094603A" w:rsidRDefault="0094603A" w:rsidP="005E400D">
      <w:pPr>
        <w:pStyle w:val="a8"/>
        <w:numPr>
          <w:ilvl w:val="0"/>
          <w:numId w:val="1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и прочее.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учетом того, что проблема экстремизма в настоящее время стоит достаточно остро, необходимо обеспечить эффективный правовой режим противодействия экстремистской деятельности. Именно поэтому на сегодняшний день одной из основных задач органов государственного управления является реализация комплекса правовых мер предупреждения и пресечения экстремистских проявлений.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Законодателем установлены конкретные составы правонарушений экстремистской направленности, за которые может наступить уголовная или административная ответственность. Кроме того, значительную роль в противодействии экстремизму имеет административно-правовой режим. Его можно разделить на два вида: общий и специальный.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Общий правовой режим присущ лишь стабильным правовым явлениям. В связи с этим особого внимания требует специальный административно-правовой режим противодействия экстремистской деятельности, подразумевающий принятие специальных мер управленческого характера[3,с.283].</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Административно-правовой режим противодействия экстремистской деятельности следует определить как законодательно закреплённый порядок функционирования уполномоченных субъектов. Для него следующие признаки, которые указаны в ст. 1 Федерального закона:</w:t>
      </w:r>
    </w:p>
    <w:p w:rsidR="0094603A" w:rsidRPr="0094603A" w:rsidRDefault="0094603A" w:rsidP="005E400D">
      <w:pPr>
        <w:pStyle w:val="a8"/>
        <w:numPr>
          <w:ilvl w:val="0"/>
          <w:numId w:val="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административно-правовое регулирование направлено на защиту национальной безопасности Российской Федерации;</w:t>
      </w:r>
    </w:p>
    <w:p w:rsidR="0094603A" w:rsidRPr="0094603A" w:rsidRDefault="0094603A" w:rsidP="005E400D">
      <w:pPr>
        <w:pStyle w:val="a8"/>
        <w:numPr>
          <w:ilvl w:val="0"/>
          <w:numId w:val="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административно-правовые средства устраняют угрозу экстремизма, а также обеспечивают функционирование уполномоченных государственных органов; </w:t>
      </w:r>
    </w:p>
    <w:p w:rsidR="0094603A" w:rsidRPr="0094603A" w:rsidRDefault="0094603A" w:rsidP="005E400D">
      <w:pPr>
        <w:pStyle w:val="a8"/>
        <w:numPr>
          <w:ilvl w:val="0"/>
          <w:numId w:val="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его субъектами являются государственные органы, в чью компетенцию относятся те или иные полномочия по пресечению данной деятельности, а также иные негосударственные организации, общественные объединения и граждане, которые оказывают содействие в сфере противодействия экстремистской деятельности.</w:t>
      </w:r>
    </w:p>
    <w:p w:rsidR="0094603A" w:rsidRPr="0094603A" w:rsidRDefault="0094603A" w:rsidP="005E400D">
      <w:pPr>
        <w:pStyle w:val="a8"/>
        <w:numPr>
          <w:ilvl w:val="0"/>
          <w:numId w:val="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деятельность вышеупомянутых лиц основывается непосредственно на нормах законодательства.</w:t>
      </w:r>
    </w:p>
    <w:p w:rsidR="0094603A" w:rsidRPr="0094603A" w:rsidRDefault="0094603A" w:rsidP="005E400D">
      <w:pPr>
        <w:pStyle w:val="a8"/>
        <w:numPr>
          <w:ilvl w:val="0"/>
          <w:numId w:val="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деятельность государственных органов и иных лиц направлена на предупреждение, выявление и пресечение, в том числе на выявление и последующее устранение причин и условий, способствующих осуществлению экстремистской деятельности [2].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Следует отметить, что каждое общество обязано предоставлять своим гражданам максимальную защиту от агрессии и насилия, присущего экстремистским проявлениям. При этом реализация социальных норм, проведение различных общественных мероприятий способны оказать колоссальное влияние на масштабы агрессии, демонстрируемой отдельными индивидами или отдельными личностями.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Осуществление определенного административно-правового режима или проведение различных мероприятий способствуют противодействию экстремизму в нашей стране. В качестве примера интерес вызывает опыт Чеченской Республики РФ. Данный субъект Федерации испытал существенное влияние деятельности террористических организаций в </w:t>
      </w:r>
      <w:r w:rsidRPr="0094603A">
        <w:rPr>
          <w:rFonts w:ascii="Times New Roman" w:hAnsi="Times New Roman" w:cs="Times New Roman"/>
          <w:sz w:val="24"/>
          <w:szCs w:val="24"/>
        </w:rPr>
        <w:lastRenderedPageBreak/>
        <w:t xml:space="preserve">промежуток с 1990 по 2002 год. Неудивительно, что в ходе такой активной деятельности террористы занимались вербовкой посредством внушения экстремистских идеологий, в том числе так называемого ваххабизма. Борьба с терроризмом длилась достаточный промежуток времени, однако даже после ликвидации лидеров, непосредственно занимавшихся распространением экстремистской идеологии, остаются последователи, готовые слепо сражаться за «мысль» и «идею». Поэтому власти Чеченской Республики предпринимают меры, направленные на переубеждение и недопущение распространения экстремистских проявлений.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Как следствие, в настоящее время республика находится на первом месте среди субъектов Федерации с низким уровнем преступности, а также в топ-5 субъектов Федерации по уровню жизни населения.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Возникает вопрос: каким образом субъект Федерации, в недавнем прошлом отличавшийся наивысшей степенью активности террористов, оказался в перечне самых благополучных субъектов Федерации?  Безусловно, это заслуга народа чеченской республики, а также первого президента А.А Кадырова и его сына, нынешнего главы Республики, Р.А. Кадырова. На сегодняшний день в субъекте прилагаются огромные усилия по профилактике экстремизма.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Профилактика экстремистской деятельности начинается в семьях уже с самого раннего детства. Ребенку объясняют основы религиозных и социальных норм, объясняют, что плохо, а что хорошо; по телевидению транслируются мультфильмы на родном языке, где пропагандируется мир и созидание. В школы периодически приглашаются религиозные деятели, представители органов власти субъектов, которые рассказывают детям об основах своей деятельности, объясняют, почему терроризм и экстремизм — это зло. В ВУЗах ведется более глубокая работа с молодёжью: религиозные деятели проводят лекции, в которых объясняются все религиозные тонкости, представители власти уделяют огромное внимание проведению мероприятий, связанных со спортом и научной деятельностью. Таким образом, в Чеченской Республике осуществляется единая концепция работы с молодежью, способствующая эффективному противодействию экстремистским проявлениям.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Подводя итог вышесказанному, хочется отметить, что проблема экстремизма на сегодняшний день является очень актуальной, что подтверждается приложением особых усилий государства в этой области. Пример Чеченской Республики является очень ярким[4]. Мы считаем, что большая часть субъектов Федерации может ориентироваться на ее опыт, особенно в аспекте профилактики экстремизма в молодежной среде.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pStyle w:val="a8"/>
        <w:numPr>
          <w:ilvl w:val="0"/>
          <w:numId w:val="1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Ушаков Д.Н. Толковый словарь русского языка [Электронный ресурс]: под ред. Д.Н. Ушакова. — М.: Гос. ин-т "Сов. энцикл."; ОГИЗ; Гос. изд-во иностр. и нац. слов., 1935-1940. (4 т.) </w:t>
      </w:r>
      <w:r w:rsidRPr="0094603A">
        <w:rPr>
          <w:rFonts w:ascii="Times New Roman" w:hAnsi="Times New Roman" w:cs="Times New Roman"/>
          <w:sz w:val="24"/>
          <w:szCs w:val="24"/>
          <w:lang w:val="en-US"/>
        </w:rPr>
        <w:t xml:space="preserve">URL: </w:t>
      </w:r>
      <w:hyperlink r:id="rId19" w:history="1">
        <w:r w:rsidRPr="0094603A">
          <w:rPr>
            <w:rStyle w:val="a7"/>
            <w:rFonts w:ascii="Times New Roman" w:hAnsi="Times New Roman"/>
            <w:sz w:val="24"/>
            <w:szCs w:val="24"/>
            <w:lang w:val="en-US"/>
          </w:rPr>
          <w:t>https://ushakovdictionary.ru</w:t>
        </w:r>
      </w:hyperlink>
      <w:r w:rsidRPr="0094603A">
        <w:rPr>
          <w:rFonts w:ascii="Times New Roman" w:hAnsi="Times New Roman" w:cs="Times New Roman"/>
          <w:sz w:val="24"/>
          <w:szCs w:val="24"/>
          <w:lang w:val="en-US"/>
        </w:rPr>
        <w:t xml:space="preserve"> (</w:t>
      </w:r>
      <w:r w:rsidRPr="0094603A">
        <w:rPr>
          <w:rFonts w:ascii="Times New Roman" w:hAnsi="Times New Roman" w:cs="Times New Roman"/>
          <w:sz w:val="24"/>
          <w:szCs w:val="24"/>
        </w:rPr>
        <w:t xml:space="preserve">дата обращения 8.10.2019). </w:t>
      </w:r>
    </w:p>
    <w:p w:rsidR="0094603A" w:rsidRPr="0094603A" w:rsidRDefault="0094603A" w:rsidP="005E400D">
      <w:pPr>
        <w:pStyle w:val="a8"/>
        <w:numPr>
          <w:ilvl w:val="0"/>
          <w:numId w:val="1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Федеральный закон от 25 июля 2002 г. № 114-ФЗ «О противодействии экстремистской деятельности» // Собр. законодательства Рос. Федерации. 2002, № 30, ст. 3031. </w:t>
      </w:r>
    </w:p>
    <w:p w:rsidR="0094603A" w:rsidRPr="0094603A" w:rsidRDefault="0094603A" w:rsidP="005E400D">
      <w:pPr>
        <w:pStyle w:val="a8"/>
        <w:numPr>
          <w:ilvl w:val="0"/>
          <w:numId w:val="1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Сергеева Ю.В. Административно-правовой режим противодействия экстремизму // Юридическая наука и практика: Вестник Нижегородской академии МВД России. 2014. №2 (26). URL: https://cyberleninka.ru/article/n/administrativno-pravovoy-rezhim-protivodeystviya-ekstremizmu (дата обращения: 08.10.2019). </w:t>
      </w:r>
    </w:p>
    <w:p w:rsidR="0094603A" w:rsidRPr="0094603A" w:rsidRDefault="0094603A" w:rsidP="005E400D">
      <w:pPr>
        <w:pStyle w:val="a8"/>
        <w:numPr>
          <w:ilvl w:val="0"/>
          <w:numId w:val="1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Кадыров считает опыт Чечни в борьбе с терроризмом уникальным // РИА Новости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20" w:history="1">
        <w:r w:rsidRPr="0094603A">
          <w:rPr>
            <w:rStyle w:val="a7"/>
            <w:rFonts w:ascii="Times New Roman" w:hAnsi="Times New Roman"/>
            <w:sz w:val="24"/>
            <w:szCs w:val="24"/>
            <w:lang w:val="en-US"/>
          </w:rPr>
          <w:t>https</w:t>
        </w:r>
        <w:r w:rsidRPr="0094603A">
          <w:rPr>
            <w:rStyle w:val="a7"/>
            <w:rFonts w:ascii="Times New Roman" w:hAnsi="Times New Roman"/>
            <w:sz w:val="24"/>
            <w:szCs w:val="24"/>
          </w:rPr>
          <w:t>://</w:t>
        </w:r>
        <w:r w:rsidRPr="0094603A">
          <w:rPr>
            <w:rStyle w:val="a7"/>
            <w:rFonts w:ascii="Times New Roman" w:hAnsi="Times New Roman"/>
            <w:sz w:val="24"/>
            <w:szCs w:val="24"/>
            <w:lang w:val="en-US"/>
          </w:rPr>
          <w:t>ria</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/20190329/1552221419.</w:t>
        </w:r>
        <w:r w:rsidRPr="0094603A">
          <w:rPr>
            <w:rStyle w:val="a7"/>
            <w:rFonts w:ascii="Times New Roman" w:hAnsi="Times New Roman"/>
            <w:sz w:val="24"/>
            <w:szCs w:val="24"/>
            <w:lang w:val="en-US"/>
          </w:rPr>
          <w:t>html</w:t>
        </w:r>
      </w:hyperlink>
      <w:r w:rsidRPr="0094603A">
        <w:rPr>
          <w:rFonts w:ascii="Times New Roman" w:hAnsi="Times New Roman" w:cs="Times New Roman"/>
          <w:sz w:val="24"/>
          <w:szCs w:val="24"/>
        </w:rPr>
        <w:t xml:space="preserve"> (дата обращения 10.10.2019). </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ДжамаловМурадДжамалович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Синельникова 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административного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К вопросу об эффективности методических рекомендаций по применению статьи 20.1 Кодекса Российской Федерации об административных правонарушениях</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представлен анализ методических рекомендаций по применению статьи 20.1 Кодекса Российской Федерации об административных правонарушениях, закрепляющих ответственность за выражение в сети Интернет неуважения к власти. Проведен подробный анализ их содержания и сделан вывод об эффективности применения. </w:t>
      </w:r>
    </w:p>
    <w:p w:rsidR="0094603A" w:rsidRPr="0094603A" w:rsidRDefault="0094603A" w:rsidP="0094603A">
      <w:pPr>
        <w:spacing w:line="240" w:lineRule="auto"/>
        <w:jc w:val="center"/>
        <w:rPr>
          <w:rFonts w:ascii="Times New Roman" w:hAnsi="Times New Roman" w:cs="Times New Roman"/>
          <w:b/>
          <w:sz w:val="24"/>
          <w:szCs w:val="24"/>
          <w:lang w:val="en-AU"/>
        </w:rPr>
      </w:pPr>
      <w:r w:rsidRPr="0094603A">
        <w:rPr>
          <w:rFonts w:ascii="Times New Roman" w:hAnsi="Times New Roman" w:cs="Times New Roman"/>
          <w:b/>
          <w:sz w:val="24"/>
          <w:szCs w:val="24"/>
          <w:lang w:val="en-AU"/>
        </w:rPr>
        <w:t>To the question of efficiency of methodical recommendations on application of article 20.1 of the Code of the Russian Federation about administrative offenses</w:t>
      </w:r>
    </w:p>
    <w:p w:rsidR="0094603A" w:rsidRPr="0094603A" w:rsidRDefault="0094603A" w:rsidP="0094603A">
      <w:pPr>
        <w:spacing w:after="0" w:line="240" w:lineRule="auto"/>
        <w:jc w:val="right"/>
        <w:rPr>
          <w:rFonts w:ascii="Times New Roman" w:hAnsi="Times New Roman" w:cs="Times New Roman"/>
          <w:b/>
          <w:i/>
          <w:sz w:val="24"/>
          <w:szCs w:val="24"/>
          <w:lang w:val="en-AU"/>
        </w:rPr>
      </w:pPr>
      <w:r w:rsidRPr="0094603A">
        <w:rPr>
          <w:rFonts w:ascii="Times New Roman" w:hAnsi="Times New Roman" w:cs="Times New Roman"/>
          <w:i/>
          <w:sz w:val="24"/>
          <w:szCs w:val="24"/>
          <w:lang w:val="en-AU"/>
        </w:rPr>
        <w:tab/>
      </w:r>
      <w:r w:rsidRPr="0094603A">
        <w:rPr>
          <w:rFonts w:ascii="Times New Roman" w:hAnsi="Times New Roman" w:cs="Times New Roman"/>
          <w:b/>
          <w:i/>
          <w:sz w:val="24"/>
          <w:szCs w:val="24"/>
          <w:lang w:val="en-AU"/>
        </w:rPr>
        <w:t>Jamalov M. D.</w:t>
      </w:r>
    </w:p>
    <w:p w:rsidR="0094603A" w:rsidRPr="0094603A" w:rsidRDefault="0094603A" w:rsidP="0094603A">
      <w:pPr>
        <w:spacing w:after="0" w:line="240" w:lineRule="auto"/>
        <w:jc w:val="right"/>
        <w:rPr>
          <w:rFonts w:ascii="Times New Roman" w:hAnsi="Times New Roman" w:cs="Times New Roman"/>
          <w:i/>
          <w:sz w:val="24"/>
          <w:szCs w:val="24"/>
          <w:lang w:val="en-AU"/>
        </w:rPr>
      </w:pPr>
      <w:r w:rsidRPr="0094603A">
        <w:rPr>
          <w:rFonts w:ascii="Times New Roman" w:hAnsi="Times New Roman" w:cs="Times New Roman"/>
          <w:i/>
          <w:sz w:val="24"/>
          <w:szCs w:val="24"/>
          <w:lang w:val="en-AU"/>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AU"/>
        </w:rPr>
      </w:pPr>
      <w:r w:rsidRPr="0094603A">
        <w:rPr>
          <w:rFonts w:ascii="Times New Roman" w:hAnsi="Times New Roman" w:cs="Times New Roman"/>
          <w:i/>
          <w:sz w:val="24"/>
          <w:szCs w:val="24"/>
          <w:lang w:val="en-AU"/>
        </w:rPr>
        <w:t xml:space="preserve">Scientific: supervisor </w:t>
      </w:r>
      <w:r w:rsidRPr="0094603A">
        <w:rPr>
          <w:rFonts w:ascii="Times New Roman" w:hAnsi="Times New Roman" w:cs="Times New Roman"/>
          <w:b/>
          <w:i/>
          <w:sz w:val="24"/>
          <w:szCs w:val="24"/>
          <w:lang w:val="en-AU"/>
        </w:rPr>
        <w:t>Sinelnikova N. A.,</w:t>
      </w:r>
    </w:p>
    <w:p w:rsidR="0094603A" w:rsidRPr="0094603A" w:rsidRDefault="0094603A" w:rsidP="0094603A">
      <w:pPr>
        <w:spacing w:after="0" w:line="240" w:lineRule="auto"/>
        <w:jc w:val="right"/>
        <w:rPr>
          <w:rFonts w:ascii="Times New Roman" w:hAnsi="Times New Roman" w:cs="Times New Roman"/>
          <w:i/>
          <w:sz w:val="24"/>
          <w:szCs w:val="24"/>
          <w:lang w:val="en-AU"/>
        </w:rPr>
      </w:pPr>
      <w:r w:rsidRPr="0094603A">
        <w:rPr>
          <w:rFonts w:ascii="Times New Roman" w:hAnsi="Times New Roman" w:cs="Times New Roman"/>
          <w:i/>
          <w:sz w:val="24"/>
          <w:szCs w:val="24"/>
          <w:lang w:val="en-AU"/>
        </w:rPr>
        <w:t>associate Professor of the Department of administrative and municipal law</w:t>
      </w:r>
    </w:p>
    <w:p w:rsidR="0094603A" w:rsidRPr="0094603A" w:rsidRDefault="0094603A" w:rsidP="0094603A">
      <w:pPr>
        <w:spacing w:after="0" w:line="240" w:lineRule="auto"/>
        <w:jc w:val="right"/>
        <w:rPr>
          <w:rFonts w:ascii="Times New Roman" w:hAnsi="Times New Roman" w:cs="Times New Roman"/>
          <w:i/>
          <w:sz w:val="24"/>
          <w:szCs w:val="24"/>
          <w:lang w:val="en-AU"/>
        </w:rPr>
      </w:pPr>
      <w:r w:rsidRPr="0094603A">
        <w:rPr>
          <w:rFonts w:ascii="Times New Roman" w:hAnsi="Times New Roman" w:cs="Times New Roman"/>
          <w:i/>
          <w:sz w:val="24"/>
          <w:szCs w:val="24"/>
          <w:lang w:val="en-AU"/>
        </w:rPr>
        <w:t>Saratov state law Academy,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AU"/>
        </w:rPr>
        <w:t>candidate of law, associate Professor</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AU"/>
        </w:rPr>
        <w:t>Abstract:</w:t>
      </w:r>
      <w:r w:rsidRPr="0094603A">
        <w:rPr>
          <w:rFonts w:ascii="Times New Roman" w:hAnsi="Times New Roman" w:cs="Times New Roman"/>
          <w:sz w:val="24"/>
          <w:szCs w:val="24"/>
          <w:lang w:val="en-AU"/>
        </w:rPr>
        <w:t xml:space="preserve"> this article presents an analysis of methodological recommendations for the application of article 20.1 of the Code of administrative offences of the Russian Federation, which establishes responsibility for the expression of disrespect for the authorities on the Internet. A detailed analysis of their content and concluded on the effectiveness of the application.</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Потребность в охране общественного порядка и обеспечении надлежащего поведения людей в обществе являются одними из важных задач для государства. В условиях стабильного правопорядка эффективно функционирует экономика, достигается слаженность в действиях законодательной, исполнительной и судебной властей, активно осуществляется деятельность различных как общественных, так и частных организаций, реально гарантируется свободное развитие человека, максимально удовлетворяются его материальные и духовные потребности. Так, в октябре 2019 года издание «Российская Газета» опубликовала информацию о том, что во все региональные управления Министерства внутренних дел России (далее – МВД) отправлено методическое пособие под названием "Порядок действий по документированию административных правонарушений по частям 3-5 статьи 20.1 КоАП", посвященное применению статьи Кодекса об административных правонарушениях (далее – КоАП) об оскорблении власти в сети Интернет, которая начала действовать с марта 2019 года. Данное обстоятельство связано с тем, что далеко не все сотрудники МВД имеют правильное представление о том, в каких именно случаях следует применить данную статью в своей практической деятельности. В качестве примера можно привести случай, произошедший в Татарстане, где суд прекратил административное дело о неуважении к власти в отношении Максима Семина, который оскорбил в Сети «Единую Россию» и ее членов. Сотрудники полиции установили, что 29 марта 2019 года Семин оставил сообщения в группе «Типичный Джалиль» в соцсети «ВКонтакте», которые предположительно касались членов партии. В протоколе было указано, что он разместил «высказывания, содержащие негативную оценку деятельности политической партии, в том числе и лиц, являющихся членами данной партии, и </w:t>
      </w:r>
      <w:r w:rsidRPr="0094603A">
        <w:rPr>
          <w:rFonts w:ascii="Times New Roman" w:hAnsi="Times New Roman" w:cs="Times New Roman"/>
          <w:sz w:val="24"/>
          <w:szCs w:val="24"/>
        </w:rPr>
        <w:lastRenderedPageBreak/>
        <w:t xml:space="preserve">представителей власти»[2]. Вступление в силу правовых положений, закрепляющих административную ответственность за оскорбление власти в сети Интернет, вызвали бурную реакцию российского общества. По данным правозащитной организации «Агоры», за первое полугодие, начиная с марта 2019 года, всего было заведено 45 административных производств по части 3 статьи 20.1 КоАП. В свою очередь, первый заместитель министра внутренних дел России Александр Владимирович Горовой дал указания руководителям  региональных управлений взять под личный контроль дела по данной статье и периодически предоставлять информацию о каждом правонарушении в Главное управление по обеспечению охраны общественного порядка МВД.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Согласно содержанию вышеназванных методических рекомендаций, опубликованная информация в сети Интернет должна обладать таким качеством, как доступность для неопределенного круга лиц. Из этого следует, что содержание личной переписки пользователей не может выступать как повод для возбуждения дела по статье 20.1 КоАП. Кроме этого, в рекомендациях перечислены условия, необходимые для возбуждения дела. Также информация должна содержать оскорбление в адрес Конституции РФ, флага, герба, гимна, Президента, Совета Федерации или Государственной Думы, следовательно, должностное лицо регионального уровня под охрану данной стать не подпадает. Что касается характера и содержания непосредственно самих сообщений, то они должны быть написаны в грубой форме, а именно включать в себя нецензурную лексику, изображения непристойного характера. Также закреплен своеобразный портрет лица, опубликовавшего информацию данного содержания, а именно должно быть установлено, что оно противопоставляет себя окружающим, демонстрирует надменность, цинизм и унизительное отношение к обществу, государству и государственным символам. Перечисленные условия являются квалифицирующими и при отсутствии хотя бы одного из них дело о неуважении к власти не должно возбуждаться. Также сотрудникам правоохранительных органов предоставлена возможность привлекать экспертов и в случае возникновения неоднозначности – отправлять на исследование, что также скажется на эффективности правоприменительной практики положений статьи 20.1 КоАП.</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 нашему мнению, данное методическое пособие должно принести положительный результаты, так как оно будет способствовать принятию правильного и законного решения относительно возбуждения дела по статье 20.1 КоАП, ведь прежде чем это сделать, сотрудникам правоохранительных органов необходимо не только разобраться во всех деталях произошедшего, но и правильно их квалифицировать. </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1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«Кодекс Российской Федерации об административных правонарушениях» от 30.12.2001 N 195-ФЗ (ред. от 02.08.2019) // «Собрание законодательства РФ».</w:t>
      </w:r>
    </w:p>
    <w:p w:rsidR="0094603A" w:rsidRPr="0094603A" w:rsidRDefault="0094603A" w:rsidP="005E400D">
      <w:pPr>
        <w:pStyle w:val="a8"/>
        <w:numPr>
          <w:ilvl w:val="0"/>
          <w:numId w:val="1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Сайт «Право.ru» [Электронный ресурс]. URL: </w:t>
      </w:r>
      <w:hyperlink r:id="rId21" w:history="1">
        <w:r w:rsidRPr="0094603A">
          <w:rPr>
            <w:rStyle w:val="a7"/>
            <w:rFonts w:ascii="Times New Roman" w:hAnsi="Times New Roman"/>
            <w:sz w:val="24"/>
            <w:szCs w:val="24"/>
          </w:rPr>
          <w:t>https://pravo.ru/news/212922/</w:t>
        </w:r>
      </w:hyperlink>
      <w:r w:rsidRPr="0094603A">
        <w:rPr>
          <w:rFonts w:ascii="Times New Roman" w:hAnsi="Times New Roman" w:cs="Times New Roman"/>
          <w:sz w:val="24"/>
          <w:szCs w:val="24"/>
        </w:rPr>
        <w:t xml:space="preserve"> (дата обращения: 09.10.2019).</w:t>
      </w:r>
      <w:r w:rsidRPr="0094603A">
        <w:rPr>
          <w:rFonts w:ascii="Times New Roman" w:hAnsi="Times New Roman" w:cs="Times New Roman"/>
          <w:sz w:val="24"/>
          <w:szCs w:val="24"/>
        </w:rPr>
        <w:cr/>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Еферин Алексей Константинович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Колесников А. 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административного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Основные проблемы реализации конституционного принципа самостоятельности местного самоуправления</w:t>
      </w: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lastRenderedPageBreak/>
        <w:t>Аннотация:</w:t>
      </w:r>
      <w:r w:rsidRPr="0094603A">
        <w:rPr>
          <w:rFonts w:ascii="Times New Roman" w:hAnsi="Times New Roman" w:cs="Times New Roman"/>
          <w:sz w:val="24"/>
          <w:szCs w:val="24"/>
        </w:rPr>
        <w:t xml:space="preserve"> В статье анализируется ряд наиболее значимых проблем, связанных с реализацией конституционного принципа самостоятельности местного самоуправления. Особое внимание автор уделил финансовому взаимодействию муниципальных образований с государством. Проведённое исследование позволяет прийти к выводу о том, что на сегодняшний день рассматриваемый принцип либо неправомерно интерпретируется, либо игнорируется. Предложеныпутирешениявыявленныхпроблем</w:t>
      </w:r>
      <w:r w:rsidRPr="0094603A">
        <w:rPr>
          <w:rFonts w:ascii="Times New Roman" w:hAnsi="Times New Roman" w:cs="Times New Roman"/>
          <w:sz w:val="24"/>
          <w:szCs w:val="24"/>
          <w:lang w:val="en-US"/>
        </w:rPr>
        <w:t>.</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main problems of the implementation of the constitutional principle of independence of local self-government</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Eferin A. K.</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PhD in Law, Associate Professor </w:t>
      </w:r>
      <w:r w:rsidRPr="0094603A">
        <w:rPr>
          <w:rFonts w:ascii="Times New Roman" w:hAnsi="Times New Roman" w:cs="Times New Roman"/>
          <w:b/>
          <w:i/>
          <w:sz w:val="24"/>
          <w:szCs w:val="24"/>
          <w:lang w:val="en-US"/>
        </w:rPr>
        <w:t>Kolesnikov A. V.</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lang w:val="en-US"/>
        </w:rPr>
        <w:t>Annotation:</w:t>
      </w:r>
      <w:r w:rsidRPr="0094603A">
        <w:rPr>
          <w:rFonts w:ascii="Times New Roman" w:hAnsi="Times New Roman" w:cs="Times New Roman"/>
          <w:sz w:val="24"/>
          <w:szCs w:val="24"/>
          <w:lang w:val="en-US"/>
        </w:rPr>
        <w:t xml:space="preserve"> The article analyzes a number of the most significant problems associated with the implementation of the constitutional principle of the independence of local self-government. The author paid special attention to the financial interaction of municipalities with the state. The study allows us to conclude that to date, the principle under consideration is either illegally interpreted or ignored. Thewaysofsolvingtheidentifiedproblemsareproposed</w:t>
      </w:r>
      <w:r w:rsidRPr="0094603A">
        <w:rPr>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[1], соответствуя положениям Конституции РФ, закрепил принцип независимости местного самоуправления. Однако видится правильным согласиться с мнением Васильева В. И., который считает содержание самостоятельности органов местного самоуправления непостоянной величиной, рамки которой подвержены изменению в зависимости от экономических, политических, социальных условий [2, с. 41]. Устранение явных проблем, связанных с указанными положениями, и, в первую очередь, наделение органов МСУ возможностями более полно использовать финансовые ресурсы с целью повышения эффективности деятельности является весьма актуальным на сегодняшний день, так как именно от благополучия каждого муниципального образования зависит стабильность развития всей России.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Самостоятельность является фундаментальным принципом функционирования местного самоуправления при взаимодействии с госвластью. Но необходимо понимать, что такая форма народовластия как местное самоуправление есть власть подзаконная и поэтому сама себя она реформировать не может. Исходя из приведённого в ФЗ № 131-ФЗ определения местного самоуправления может возникнуть недоумение, касающееся истинного смысла понятия «самостоятельность». Дело в том, что законодатель лишь закрепил относительную автономию местного самоуправления в единой системе публичной власти. В этом случае самостоятельность местного самоуправления как одна из основ конституционного строя не может носить в себе характерные черты понятия «суверенитет», о чём говорит Конституционный суд Российской Федерации в своём Постановлении от 7 июня 2000 г. №10-П, подчёркивая недопустимость существования двух уровней государственного суверенитета в единой системе государственной власти страны. На сегодняшний день продолжает существовать  проблема отсутствия в законодательстве чётких дефинитивных норм, раскрывающих «самостоятельность местного самоуправления». Это объясняется по-разному. Ряд исследователей, например Колесников А. В., считает, что порой «намеренно создаются пробелы в правовом регулировании» [3, с. 170]. Отсутствие точности в нормативно-правовых актах, как известно, даёт основу для неправомерной интерпретации. Например, это можно заметить из смысла положений ч. 4 ст. 34 ФЗ №131-ФЗ, в которой допускается участие органов государственной власти и их должностных лиц в формировании органов местного самоуправления, назначении должностных лиц местного самоуправления и их освобождении от должности. Данный факт можно объяснить желанием </w:t>
      </w:r>
      <w:r w:rsidRPr="0094603A">
        <w:rPr>
          <w:rFonts w:ascii="Times New Roman" w:hAnsi="Times New Roman" w:cs="Times New Roman"/>
          <w:sz w:val="24"/>
          <w:szCs w:val="24"/>
        </w:rPr>
        <w:lastRenderedPageBreak/>
        <w:t>государства сделать предсказуемой работу администраций муниципальных районов, городских и муниципальных округов, так как именно эти органы выполняют основной объём государственных полномочий. Исходя из вышесказанного, представляется разумным внести в ст. 2 Федерального закона № 131-ФЗ понятие «самостоятельность местного самоуправления означает реальную возможность населения и органов местного самоуправления конкретного муниципального образования формировать органы местного самоуправления, осуществлять нормотворческую деятельность по решению вопросов местного значения, иметь достаточное количество финансовых и материальных ресурсов для осуществления полномочий по решению вопросов местного значения».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Отдельно хотелось бы затронуть финансовую сторону самостоятельности местного самоуправления. Как уже было сказано выше, наделение органов МСУ возможностями более полно использовать финансовые ресурсы ведёт к повышению эффективности их деятельности. Финансовая самостоятельность местного самоуправления обеспечивается, в первую очередь, наличием собственных доходных источников, в отношении которых органы МСУ имеют право по своему усмотрению определять направления их расходования. В данном положении сразу можно выделить две проблемы. Во-первых, в соответствии со ст. 47 Бюджетного кодекса РФ собственными доходами бюджетов являются все зачисляемые в бюджеты налоговые и неналоговые доходы, а также безвозмездные поступления, за исключением субвенций (межбюджетных трансфертов) [4]. Однако, на сегодняшний день достаточно явно прослеживается зависимость местных бюджетов от субвенций, которые выделяются из федерального и региональных бюджетов. Во-вторых, большая часть межбюджетных трансфертов носит целевой характер. Исходя из этого органы МСУ не могут повлиять не только на установление субсидии или субвенции, но и на направление их расходования. Также в перечне проблемных аспектов следует отметить ограниченность федеральным законодательством полномочия по установлению местных налогов (определению их элементов).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Подводя итоги вышесказанному, можно с уверенностью сказать, что принцип самостоятельности местного самоуправления до сих пор является весьма противоречивым и спорным. Для начала необходимо закрепить в федеральном законодательстве понятие «самостоятельность местного самоуправления» во избежание неправомерных интерпретаций. Далее следует отметить важность расширения полномочий органов МСУ, в первую очередь – в плане финансов. Думается, что зависимость местных бюджетов от субвенций можно уменьшить путём перевода части региональных налогов в разряд местных. Но при этом очень важно учитывать такой важный принцип, как единство экономического пространства.</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Федеральный закон от 6 октября 2003 г. № 131-Ф3 «Об общих принципах организации местного самоуправления в Российской Федерации» // Собрание законодательства РФ. 2003. № 40. Ст. 3822.</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Муниципальное право России: Учебник / В. И. Васильев. – 2 изд., перераб. и доп. – М.: Юстицинформ, 2012. – 680 с.</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Колесников А. В. О некоторых коллизиях законодательства о местном самоуправлении, нарушающих принципы муниципального права // Вестник  Саратовской государственной юридической академии. 2013. № 4 (93). С. 168-172.</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Бюджетный кодекс Российской Федерации: федеральный закон от 31 июля 1998 г. № 145-ФЗ // Собрание законодательства РФ. 1998. № 31. Ст. 3823.</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pStyle w:val="afd"/>
        <w:spacing w:before="0" w:beforeAutospacing="0" w:after="0" w:afterAutospacing="0"/>
        <w:jc w:val="right"/>
        <w:rPr>
          <w:b/>
          <w:bCs/>
          <w:i/>
          <w:color w:val="000000"/>
        </w:rPr>
      </w:pPr>
      <w:r w:rsidRPr="0094603A">
        <w:rPr>
          <w:b/>
          <w:bCs/>
          <w:i/>
          <w:color w:val="000000"/>
        </w:rPr>
        <w:t>Закирова А.А.</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студентка 2 курса</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НИ Томского государственного университета, г. Томск</w:t>
      </w:r>
    </w:p>
    <w:p w:rsidR="0094603A" w:rsidRPr="0094603A" w:rsidRDefault="0094603A" w:rsidP="0094603A">
      <w:pPr>
        <w:pStyle w:val="afd"/>
        <w:spacing w:before="0" w:beforeAutospacing="0" w:after="0" w:afterAutospacing="0"/>
        <w:jc w:val="right"/>
        <w:rPr>
          <w:i/>
          <w:color w:val="000000"/>
        </w:rPr>
      </w:pPr>
      <w:r w:rsidRPr="0094603A">
        <w:rPr>
          <w:i/>
          <w:color w:val="000000"/>
        </w:rPr>
        <w:lastRenderedPageBreak/>
        <w:t>Юридический институт</w:t>
      </w:r>
    </w:p>
    <w:p w:rsidR="0094603A" w:rsidRPr="0094603A" w:rsidRDefault="0094603A" w:rsidP="0094603A">
      <w:pPr>
        <w:pStyle w:val="afd"/>
        <w:spacing w:before="0" w:beforeAutospacing="0" w:after="0" w:afterAutospacing="0"/>
        <w:jc w:val="right"/>
        <w:rPr>
          <w:i/>
          <w:color w:val="000000"/>
        </w:rPr>
      </w:pPr>
    </w:p>
    <w:p w:rsidR="0094603A" w:rsidRPr="0094603A" w:rsidRDefault="0094603A" w:rsidP="0094603A">
      <w:pPr>
        <w:pStyle w:val="afd"/>
        <w:spacing w:before="0" w:beforeAutospacing="0" w:after="0" w:afterAutospacing="0"/>
        <w:jc w:val="right"/>
        <w:rPr>
          <w:b/>
          <w:bCs/>
          <w:i/>
          <w:color w:val="000000"/>
        </w:rPr>
      </w:pPr>
      <w:r w:rsidRPr="0094603A">
        <w:rPr>
          <w:i/>
          <w:color w:val="000000"/>
        </w:rPr>
        <w:t xml:space="preserve">Научный руководитель </w:t>
      </w:r>
      <w:r w:rsidRPr="0094603A">
        <w:rPr>
          <w:b/>
          <w:bCs/>
          <w:i/>
          <w:color w:val="000000"/>
        </w:rPr>
        <w:t>Ведяшкин С.В.,</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доцент кафедры теории, истории государства и права,</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административного права</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НИ Томского государственного университета, г. Томска</w:t>
      </w:r>
    </w:p>
    <w:p w:rsidR="0094603A" w:rsidRPr="0094603A" w:rsidRDefault="0094603A" w:rsidP="0094603A">
      <w:pPr>
        <w:pStyle w:val="afd"/>
        <w:wordWrap w:val="0"/>
        <w:spacing w:before="0" w:beforeAutospacing="0" w:after="0" w:afterAutospacing="0"/>
        <w:jc w:val="right"/>
        <w:rPr>
          <w:i/>
          <w:color w:val="000000"/>
        </w:rPr>
      </w:pPr>
      <w:r w:rsidRPr="0094603A">
        <w:rPr>
          <w:i/>
          <w:color w:val="000000"/>
        </w:rPr>
        <w:t>кандидат юридических наук, доцент</w:t>
      </w:r>
    </w:p>
    <w:p w:rsidR="0094603A" w:rsidRPr="0094603A" w:rsidRDefault="0094603A" w:rsidP="0094603A">
      <w:pPr>
        <w:pStyle w:val="afd"/>
        <w:wordWrap w:val="0"/>
        <w:spacing w:before="0" w:beforeAutospacing="0" w:after="0" w:afterAutospacing="0"/>
        <w:jc w:val="right"/>
        <w:rPr>
          <w:i/>
          <w:color w:val="000000"/>
        </w:rPr>
      </w:pPr>
    </w:p>
    <w:p w:rsidR="0094603A" w:rsidRPr="0094603A" w:rsidRDefault="0094603A" w:rsidP="0094603A">
      <w:pPr>
        <w:pStyle w:val="afd"/>
        <w:spacing w:before="0" w:beforeAutospacing="0" w:after="0" w:afterAutospacing="0"/>
        <w:jc w:val="center"/>
        <w:rPr>
          <w:b/>
          <w:bCs/>
          <w:color w:val="000000"/>
        </w:rPr>
      </w:pPr>
      <w:r w:rsidRPr="0094603A">
        <w:rPr>
          <w:b/>
          <w:bCs/>
          <w:color w:val="000000"/>
        </w:rPr>
        <w:t>«Вич-инфицирование: административная практика, проблемы, решения»</w:t>
      </w:r>
    </w:p>
    <w:p w:rsidR="0094603A" w:rsidRPr="0094603A" w:rsidRDefault="0094603A" w:rsidP="0094603A">
      <w:pPr>
        <w:pStyle w:val="afd"/>
        <w:spacing w:before="0" w:beforeAutospacing="0" w:after="0" w:afterAutospacing="0"/>
        <w:jc w:val="center"/>
        <w:rPr>
          <w:b/>
          <w:bCs/>
          <w:color w:val="000000"/>
        </w:rPr>
      </w:pPr>
    </w:p>
    <w:p w:rsidR="0094603A" w:rsidRPr="0094603A" w:rsidRDefault="0094603A" w:rsidP="0094603A">
      <w:pPr>
        <w:pStyle w:val="afd"/>
        <w:spacing w:before="0" w:beforeAutospacing="0" w:after="0" w:afterAutospacing="0"/>
        <w:ind w:firstLine="709"/>
        <w:jc w:val="both"/>
        <w:rPr>
          <w:b/>
          <w:bCs/>
          <w:color w:val="000000"/>
        </w:rPr>
      </w:pPr>
      <w:r w:rsidRPr="0094603A">
        <w:rPr>
          <w:b/>
          <w:bCs/>
          <w:color w:val="000000"/>
        </w:rPr>
        <w:t xml:space="preserve">Аннотация: </w:t>
      </w:r>
      <w:r w:rsidRPr="0094603A">
        <w:rPr>
          <w:bCs/>
          <w:color w:val="000000"/>
        </w:rPr>
        <w:t>в данной работе рассмотрены такие проблемные вопросы, как целесообразность нахождения в КоАП РФ статьи 6.1, соразмерность санкции данной статьи, относительно причиняемого ущерба, проанализирована статистика и судебная практика, а так же выдвинуты предложения по совершенствованию законодательного регулирования этого вопроса.</w:t>
      </w:r>
    </w:p>
    <w:p w:rsidR="0094603A" w:rsidRPr="0094603A" w:rsidRDefault="0094603A" w:rsidP="0094603A">
      <w:pPr>
        <w:pStyle w:val="afd"/>
        <w:spacing w:before="0" w:beforeAutospacing="0" w:after="0" w:afterAutospacing="0"/>
        <w:jc w:val="center"/>
        <w:rPr>
          <w:b/>
          <w:bCs/>
          <w:color w:val="000000"/>
        </w:rPr>
      </w:pPr>
    </w:p>
    <w:p w:rsidR="0094603A" w:rsidRPr="0094603A" w:rsidRDefault="0094603A" w:rsidP="0094603A">
      <w:pPr>
        <w:pStyle w:val="afd"/>
        <w:spacing w:before="0" w:beforeAutospacing="0" w:after="0" w:afterAutospacing="0"/>
        <w:jc w:val="center"/>
        <w:rPr>
          <w:b/>
          <w:bCs/>
          <w:color w:val="000000"/>
          <w:lang w:val="en-US"/>
        </w:rPr>
      </w:pPr>
      <w:r w:rsidRPr="0094603A">
        <w:rPr>
          <w:b/>
          <w:bCs/>
          <w:color w:val="000000"/>
          <w:lang w:val="en-US"/>
        </w:rPr>
        <w:t>“Hiv infection: administrative practice, problems, solutions”</w:t>
      </w:r>
    </w:p>
    <w:p w:rsidR="0094603A" w:rsidRPr="0094603A" w:rsidRDefault="0094603A" w:rsidP="0094603A">
      <w:pPr>
        <w:pStyle w:val="afd"/>
        <w:spacing w:after="0" w:afterAutospacing="0"/>
        <w:jc w:val="right"/>
        <w:rPr>
          <w:bCs/>
          <w:color w:val="000000"/>
          <w:lang w:val="en-US"/>
        </w:rPr>
      </w:pPr>
      <w:r w:rsidRPr="0094603A">
        <w:rPr>
          <w:b/>
          <w:bCs/>
          <w:i/>
          <w:color w:val="000000"/>
          <w:lang w:val="en-US"/>
        </w:rPr>
        <w:t>Zakirova A.A.</w:t>
      </w:r>
    </w:p>
    <w:p w:rsidR="0094603A" w:rsidRPr="0094603A" w:rsidRDefault="0094603A" w:rsidP="0094603A">
      <w:pPr>
        <w:pStyle w:val="afd"/>
        <w:spacing w:before="0" w:beforeAutospacing="0" w:after="0" w:afterAutospacing="0"/>
        <w:jc w:val="right"/>
        <w:rPr>
          <w:bCs/>
          <w:i/>
          <w:color w:val="000000"/>
          <w:lang w:val="en-US"/>
        </w:rPr>
      </w:pPr>
      <w:r w:rsidRPr="0094603A">
        <w:rPr>
          <w:bCs/>
          <w:i/>
          <w:color w:val="000000"/>
          <w:lang w:val="en-US"/>
        </w:rPr>
        <w:t>NI Tomsk State University</w:t>
      </w:r>
    </w:p>
    <w:p w:rsidR="0094603A" w:rsidRPr="0094603A" w:rsidRDefault="0094603A" w:rsidP="0094603A">
      <w:pPr>
        <w:pStyle w:val="afd"/>
        <w:spacing w:before="0" w:beforeAutospacing="0" w:after="0" w:afterAutospacing="0"/>
        <w:jc w:val="right"/>
        <w:rPr>
          <w:bCs/>
          <w:i/>
          <w:color w:val="000000"/>
          <w:lang w:val="en-US"/>
        </w:rPr>
      </w:pPr>
      <w:r w:rsidRPr="0094603A">
        <w:rPr>
          <w:bCs/>
          <w:i/>
          <w:color w:val="000000"/>
          <w:lang w:val="en-US"/>
        </w:rPr>
        <w:t>Law Institute</w:t>
      </w:r>
    </w:p>
    <w:p w:rsidR="0094603A" w:rsidRPr="0094603A" w:rsidRDefault="0094603A" w:rsidP="0094603A">
      <w:pPr>
        <w:pStyle w:val="afd"/>
        <w:spacing w:before="0" w:beforeAutospacing="0" w:after="0" w:afterAutospacing="0"/>
        <w:jc w:val="right"/>
        <w:rPr>
          <w:b/>
          <w:bCs/>
          <w:i/>
          <w:color w:val="000000"/>
          <w:lang w:val="en-US"/>
        </w:rPr>
      </w:pPr>
      <w:r w:rsidRPr="0094603A">
        <w:rPr>
          <w:bCs/>
          <w:i/>
          <w:color w:val="000000"/>
          <w:lang w:val="en-US"/>
        </w:rPr>
        <w:t>Supervisor: Candidate of Law, Associate Professor</w:t>
      </w:r>
      <w:r w:rsidRPr="0094603A">
        <w:rPr>
          <w:b/>
          <w:bCs/>
          <w:i/>
          <w:color w:val="000000"/>
          <w:lang w:val="en-US"/>
        </w:rPr>
        <w:t>Vedyashkin S.V.</w:t>
      </w:r>
    </w:p>
    <w:p w:rsidR="0094603A" w:rsidRPr="0094603A" w:rsidRDefault="0094603A" w:rsidP="0094603A">
      <w:pPr>
        <w:pStyle w:val="afd"/>
        <w:spacing w:before="0" w:beforeAutospacing="0" w:after="0" w:afterAutospacing="0"/>
        <w:jc w:val="center"/>
        <w:rPr>
          <w:b/>
          <w:bCs/>
          <w:i/>
          <w:color w:val="000000"/>
          <w:lang w:val="en-US"/>
        </w:rPr>
      </w:pPr>
    </w:p>
    <w:p w:rsidR="0094603A" w:rsidRPr="0094603A" w:rsidRDefault="0094603A" w:rsidP="0094603A">
      <w:pPr>
        <w:pStyle w:val="afd"/>
        <w:spacing w:before="0" w:beforeAutospacing="0" w:after="0" w:afterAutospacing="0"/>
        <w:ind w:firstLine="709"/>
        <w:jc w:val="both"/>
        <w:rPr>
          <w:b/>
          <w:bCs/>
          <w:color w:val="000000"/>
          <w:lang w:val="en-US"/>
        </w:rPr>
      </w:pPr>
      <w:r w:rsidRPr="0094603A">
        <w:rPr>
          <w:b/>
          <w:bCs/>
          <w:color w:val="000000"/>
          <w:lang w:val="en-US"/>
        </w:rPr>
        <w:t xml:space="preserve">Abstract: </w:t>
      </w:r>
      <w:r w:rsidRPr="0094603A">
        <w:rPr>
          <w:color w:val="000000"/>
          <w:lang w:val="en-US"/>
        </w:rPr>
        <w:t>in this work, problematic issues such as the appropriateness of finding Article 6.1 in the Code of Administrative Offenses of the Russian Federation, the proportionality of the sanction of this article with respect to the damage caused are analyzed, statistics and judicial practice are analyzed, as well as proposals are made for improving the legislative regulation of this issue.</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территории Российской Федерации в начале 2000-х годов наблюдался спад активности заражения ВИЧ-заболеваниями. С 2005 года положительная динамика начала снижаться. Данные на конец 2018 года показывают, что в стране зафиксировано 85995 человек, которые получили поражение ВИЧ-инфекцией.[1]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Данная проблема безусловно является актуальной для Российской Федерации, поскольку в докладе Европейского центра по профилактике и контролю заболеваний (</w:t>
      </w:r>
      <w:r w:rsidRPr="0094603A">
        <w:rPr>
          <w:rFonts w:ascii="Times New Roman" w:hAnsi="Times New Roman" w:cs="Times New Roman"/>
          <w:sz w:val="24"/>
          <w:szCs w:val="24"/>
          <w:lang w:val="en-US"/>
        </w:rPr>
        <w:t>ECDC</w:t>
      </w:r>
      <w:r w:rsidRPr="0094603A">
        <w:rPr>
          <w:rFonts w:ascii="Times New Roman" w:hAnsi="Times New Roman" w:cs="Times New Roman"/>
          <w:sz w:val="24"/>
          <w:szCs w:val="24"/>
        </w:rPr>
        <w:t>) и Европейского регионального бюро Всемирной организации здравоохранения (ВОЗ) Россия заняла 1 место в Европе по распространению ВИЧ-инфекции за 2017 год.[2]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 предусматривает возможность применения дисциплинарной, административной, уголовной и гражданско-правовой ответственности [3]. Кодекс Российской Федерации об административных правонарушениях включает в себя статью 6.1. «Сокрытие источника заражения ВИЧ-инфекцией, венерической болезнью и контактов, создающих опасность заражения». Данное правонарушение влечет за собой наказание в виде штрафа в размере от пятисот до одной тысячи рублей [4].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Возникает вопрос о целесообразности нахождения данной статьи в КоАП РФ. Сокрытие источника заражения так или иначе предполагает возможность заражения смертельным вирусом для неопределенного круга лиц, неосведомленных об опасности исходящей от данного источника. Видится более результативным криминализовать данное деяние путём внесения дополнительного пункта в ст. 122 УК РФ.</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Криминализация деяния не единственный выход. При разработке статьи законодатель упустил ряд ключевых моментов, которые могли бы более эффективно урегулировать </w:t>
      </w:r>
      <w:r w:rsidRPr="0094603A">
        <w:rPr>
          <w:rFonts w:ascii="Times New Roman" w:hAnsi="Times New Roman" w:cs="Times New Roman"/>
          <w:sz w:val="24"/>
          <w:szCs w:val="24"/>
        </w:rPr>
        <w:lastRenderedPageBreak/>
        <w:t>ситуацию с заболеваниями и на административном уровне. На основание этого, является целесообразным предложить внесение ряда законодательных мер:</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во-первых, существует необходимость разделения административной ответственности за сокрытие источника заражения венерическим заболевание и СПИДом по причине того, что объектом правонарушения связанного с ВИЧ-инфекцией помимо здоровья граждан, является и их жизнь, поскольку ни для кого не секрет что ВИЧ-инфицированный проходит несколько стадий заболевания, на каждой из которых состояние здоровья стремительно ухудшается. Жизнь является объектом правонарушения и потому, что данное заболевание является смертельным. Венерические болезни же по сравнению с ВИЧ-инфекцией являются менее тяжелыми, т.к редко влекут за собой смерть человека, соответственно объектом правонарушения выступает только здоровье граждан;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во-вторых, необходимость ужесточения санкции правовой нормы до адекватной тяжести заражения данной болезнью. Действующий штраф от пятисот до одной тысячи рублей несоизмеримо мал в сравнение с ущербом, который несет лицо, заразившееся ВИЧ-инфекцией. Сокрытие источника заражения само по себе создает высокую степень общественной опасности, при этом учитывая личностный характер, а так же специфику данной болезни, часть совершенных правонарушений остается латентными. Помимо увеличения штрафа, необходимо обратить внимание на то, что санкцию данной нормы можно сделать альтернативной. То есть, помимо административного штрафа можно ввести обязательные работы, а для иностранных граждан и лиц без гражданства, что в последнее время в связи с участившийся миграцией является актуальным - административное выдворение за пределы Российской Федерации;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в-третьих, видится целесообразным наделить законодательные органы субъектов РФ (особенно в субъектах с высоким уровнем ВИЧ-заболеваемости)  полномочиями по внесению в региональные законы об административных правонарушения отдельных норм, детализирующих условия привлечения к административной ответственности и санкции за правонарушения связанные с опасностью заражения ВИЧ-инфекцией, адаптируя их в соответствии с местной ситуацией.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качестве профилактических мер на федеральном уровне необходима разработка и реализация межведомственных программ профилактики ВИЧ-инфекции, направленных на работу в ключевых, доступных для обучения организованных группах населения (Например совместные программы Министерства здравоохранения и ФСИН нацеленных на профилактическую работу с лицами отбывающими наказание в местах лишения свободы). Так же возможно привлечение к реализации этих программ социально ориентированных коммерческих и некоммерческих организаций, законодательно устанавливая различные поощрительные меры для последних. На региональном уровне, а особенно в регионах с повышенной заболеваемостью ВИЧ-инфекцией, видится необходимым развитие системы социального обслуживания граждан, затронутых ВИЧ-инфекцией, а так же меры по увеличению охвата населения медицинским освидетельствованием на ВИЧ-инфекцию.</w:t>
      </w:r>
    </w:p>
    <w:p w:rsidR="0094603A" w:rsidRPr="0094603A" w:rsidRDefault="0094603A" w:rsidP="0094603A">
      <w:pPr>
        <w:spacing w:after="0" w:line="240" w:lineRule="auto"/>
        <w:ind w:firstLine="709"/>
        <w:jc w:val="both"/>
        <w:rPr>
          <w:rFonts w:ascii="Times New Roman" w:hAnsi="Times New Roman" w:cs="Times New Roman"/>
          <w:b/>
          <w:bCs/>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r w:rsidRPr="0094603A">
        <w:rPr>
          <w:rFonts w:ascii="Times New Roman" w:hAnsi="Times New Roman" w:cs="Times New Roman"/>
          <w:b/>
          <w:bCs/>
          <w:sz w:val="24"/>
          <w:szCs w:val="24"/>
          <w:lang w:val="en-US"/>
        </w:rPr>
        <w:t>:</w:t>
      </w:r>
    </w:p>
    <w:p w:rsidR="0094603A" w:rsidRPr="0094603A" w:rsidRDefault="0094603A" w:rsidP="0094603A">
      <w:pPr>
        <w:pStyle w:val="a4"/>
        <w:numPr>
          <w:ilvl w:val="0"/>
          <w:numId w:val="1"/>
        </w:numPr>
        <w:jc w:val="both"/>
        <w:rPr>
          <w:rFonts w:ascii="Times New Roman" w:hAnsi="Times New Roman"/>
          <w:sz w:val="24"/>
          <w:szCs w:val="24"/>
        </w:rPr>
      </w:pPr>
      <w:r w:rsidRPr="0094603A">
        <w:rPr>
          <w:rFonts w:ascii="Times New Roman" w:hAnsi="Times New Roman"/>
          <w:sz w:val="24"/>
          <w:szCs w:val="24"/>
        </w:rPr>
        <w:t xml:space="preserve">Социально-значимые заболевания населения России в 2018 году. [Электронный ресурс] // Минздрав РФ : [сайт]. Режим доступа: </w:t>
      </w:r>
      <w:hyperlink r:id="rId22" w:history="1">
        <w:r w:rsidRPr="0094603A">
          <w:rPr>
            <w:rStyle w:val="a7"/>
            <w:rFonts w:ascii="Times New Roman" w:eastAsia="Helvetica" w:hAnsi="Times New Roman"/>
            <w:sz w:val="24"/>
            <w:szCs w:val="24"/>
          </w:rPr>
          <w:t>https://www.rosminzdrav.ru/ministry/61/22/stranitsa-979/statisticheskie-i-informatsionnye-materialy/statisticheskiy-sbornik-2018-god</w:t>
        </w:r>
      </w:hyperlink>
    </w:p>
    <w:p w:rsidR="0094603A" w:rsidRPr="0094603A" w:rsidRDefault="0094603A" w:rsidP="0094603A">
      <w:pPr>
        <w:pStyle w:val="a4"/>
        <w:numPr>
          <w:ilvl w:val="0"/>
          <w:numId w:val="1"/>
        </w:numPr>
        <w:jc w:val="both"/>
        <w:rPr>
          <w:rFonts w:ascii="Times New Roman" w:hAnsi="Times New Roman"/>
          <w:sz w:val="24"/>
          <w:szCs w:val="24"/>
        </w:rPr>
      </w:pPr>
      <w:r w:rsidRPr="0094603A">
        <w:rPr>
          <w:rFonts w:ascii="Times New Roman" w:hAnsi="Times New Roman"/>
          <w:sz w:val="24"/>
          <w:szCs w:val="24"/>
        </w:rPr>
        <w:t xml:space="preserve">Эпиднадзор за ВИЧ/СПИДом в Европе, 2018 г. [Электронный ресурс] // ЕРБ ВОЗ. [сайт]. Режим доступа: </w:t>
      </w:r>
      <w:hyperlink r:id="rId23" w:history="1">
        <w:r w:rsidRPr="0094603A">
          <w:rPr>
            <w:rStyle w:val="a7"/>
            <w:rFonts w:ascii="Times New Roman" w:eastAsiaTheme="majorEastAsia" w:hAnsi="Times New Roman"/>
            <w:color w:val="0C0C0C"/>
            <w:sz w:val="24"/>
            <w:szCs w:val="24"/>
          </w:rPr>
          <w:t>http://www.euro.who.int/ru/publications/abstracts/hivaids-surveillance-in-europe-2018-2018</w:t>
        </w:r>
      </w:hyperlink>
    </w:p>
    <w:p w:rsidR="0094603A" w:rsidRPr="0094603A" w:rsidRDefault="0094603A" w:rsidP="0094603A">
      <w:pPr>
        <w:pStyle w:val="a4"/>
        <w:numPr>
          <w:ilvl w:val="0"/>
          <w:numId w:val="1"/>
        </w:numPr>
        <w:jc w:val="both"/>
        <w:rPr>
          <w:rFonts w:ascii="Times New Roman" w:hAnsi="Times New Roman"/>
          <w:sz w:val="24"/>
          <w:szCs w:val="24"/>
        </w:rPr>
      </w:pPr>
      <w:r w:rsidRPr="0094603A">
        <w:rPr>
          <w:rFonts w:ascii="Times New Roman" w:hAnsi="Times New Roman"/>
          <w:sz w:val="24"/>
          <w:szCs w:val="24"/>
        </w:rPr>
        <w:t xml:space="preserve">Федеральный закон "О предупреждении распространения в Российской Федерации заболевания, вызываемого вирусом иммунодефицита человека (ВИЧ-инфекции)" от 30.03.1995 N 38-ФЗ (последняя редакция) [Электронный ресурс] : // КонсультантПлюс : </w:t>
      </w:r>
      <w:r w:rsidRPr="0094603A">
        <w:rPr>
          <w:rFonts w:ascii="Times New Roman" w:hAnsi="Times New Roman"/>
          <w:sz w:val="24"/>
          <w:szCs w:val="24"/>
        </w:rPr>
        <w:lastRenderedPageBreak/>
        <w:t>справ.правовая система. – Версия Проф. – Электрон.дан. – М., 2019. – Доступ из локальной сети Науч. б-ки Том.гос. ун-та.</w:t>
      </w:r>
    </w:p>
    <w:p w:rsidR="0094603A" w:rsidRPr="0094603A" w:rsidRDefault="0094603A" w:rsidP="0094603A">
      <w:pPr>
        <w:numPr>
          <w:ilvl w:val="0"/>
          <w:numId w:val="1"/>
        </w:num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Кодекс Российской Федерации об административных правонарушениях". [Электронный ресурс]. Федеральный закон от 30.12.2001 N 195-ФЗ (ред. от 02.08.2019) (с изм. и доп., вступ. в силу с 01.09.2019): // КонсультантПлюс : справ.правовая система. – Версия Проф. – Электрон.дан. – М., 2019. – Доступ из локальной сети Науч. б-ки Том.гос. ун-та.</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bCs/>
          <w:i/>
          <w:sz w:val="24"/>
          <w:szCs w:val="24"/>
        </w:rPr>
      </w:pPr>
      <w:r w:rsidRPr="0094603A">
        <w:rPr>
          <w:rFonts w:ascii="Times New Roman" w:hAnsi="Times New Roman" w:cs="Times New Roman"/>
          <w:b/>
          <w:bCs/>
          <w:i/>
          <w:sz w:val="24"/>
          <w:szCs w:val="24"/>
        </w:rPr>
        <w:t>Зуева Юлия Андреевна</w:t>
      </w:r>
      <w:r w:rsidRPr="0094603A">
        <w:rPr>
          <w:rFonts w:ascii="Times New Roman" w:hAnsi="Times New Roman" w:cs="Times New Roman"/>
          <w:b/>
          <w:bCs/>
          <w:i/>
          <w:sz w:val="24"/>
          <w:szCs w:val="24"/>
        </w:rPr>
        <w:br/>
        <w:t>Юдашнова Александра Сергеевна</w:t>
      </w:r>
    </w:p>
    <w:p w:rsidR="0094603A" w:rsidRPr="0094603A" w:rsidRDefault="0094603A" w:rsidP="0094603A">
      <w:pPr>
        <w:spacing w:after="0" w:line="240" w:lineRule="auto"/>
        <w:ind w:firstLine="709"/>
        <w:jc w:val="right"/>
        <w:rPr>
          <w:rFonts w:ascii="Times New Roman" w:hAnsi="Times New Roman" w:cs="Times New Roman"/>
          <w:bCs/>
          <w:i/>
          <w:sz w:val="24"/>
          <w:szCs w:val="24"/>
        </w:rPr>
      </w:pPr>
      <w:r w:rsidRPr="0094603A">
        <w:rPr>
          <w:rFonts w:ascii="Times New Roman" w:hAnsi="Times New Roman" w:cs="Times New Roman"/>
          <w:bCs/>
          <w:i/>
          <w:sz w:val="24"/>
          <w:szCs w:val="24"/>
        </w:rPr>
        <w:t>Студентки 3 курса</w:t>
      </w:r>
      <w:r w:rsidRPr="0094603A">
        <w:rPr>
          <w:rFonts w:ascii="Times New Roman" w:hAnsi="Times New Roman" w:cs="Times New Roman"/>
          <w:bCs/>
          <w:i/>
          <w:sz w:val="24"/>
          <w:szCs w:val="24"/>
        </w:rPr>
        <w:br/>
        <w:t>Саратовской государственной юридической академии, г. Саратов</w:t>
      </w:r>
    </w:p>
    <w:p w:rsidR="0094603A" w:rsidRPr="0094603A" w:rsidRDefault="0094603A" w:rsidP="0094603A">
      <w:pPr>
        <w:jc w:val="right"/>
        <w:rPr>
          <w:rFonts w:ascii="Times New Roman" w:hAnsi="Times New Roman" w:cs="Times New Roman"/>
          <w:bCs/>
          <w:i/>
          <w:sz w:val="24"/>
          <w:szCs w:val="24"/>
        </w:rPr>
      </w:pPr>
    </w:p>
    <w:p w:rsidR="0094603A" w:rsidRPr="0094603A" w:rsidRDefault="0094603A" w:rsidP="0094603A">
      <w:pPr>
        <w:jc w:val="right"/>
        <w:rPr>
          <w:rFonts w:ascii="Times New Roman" w:hAnsi="Times New Roman" w:cs="Times New Roman"/>
          <w:b/>
          <w:bCs/>
          <w:sz w:val="24"/>
          <w:szCs w:val="24"/>
        </w:rPr>
      </w:pPr>
      <w:r w:rsidRPr="0094603A">
        <w:rPr>
          <w:rFonts w:ascii="Times New Roman" w:hAnsi="Times New Roman" w:cs="Times New Roman"/>
          <w:bCs/>
          <w:i/>
          <w:sz w:val="24"/>
          <w:szCs w:val="24"/>
        </w:rPr>
        <w:t xml:space="preserve">Научный Руководитель </w:t>
      </w:r>
      <w:r w:rsidRPr="0094603A">
        <w:rPr>
          <w:rFonts w:ascii="Times New Roman" w:hAnsi="Times New Roman" w:cs="Times New Roman"/>
          <w:b/>
          <w:bCs/>
          <w:i/>
          <w:sz w:val="24"/>
          <w:szCs w:val="24"/>
        </w:rPr>
        <w:t xml:space="preserve">Синельникова Н.А. </w:t>
      </w:r>
      <w:r w:rsidRPr="0094603A">
        <w:rPr>
          <w:rFonts w:ascii="Times New Roman" w:hAnsi="Times New Roman" w:cs="Times New Roman"/>
          <w:bCs/>
          <w:i/>
          <w:sz w:val="24"/>
          <w:szCs w:val="24"/>
        </w:rPr>
        <w:br/>
        <w:t>кандидат юридических наук, доцент</w:t>
      </w:r>
      <w:r w:rsidRPr="0094603A">
        <w:rPr>
          <w:rFonts w:ascii="Times New Roman" w:hAnsi="Times New Roman" w:cs="Times New Roman"/>
          <w:b/>
          <w:bCs/>
          <w:sz w:val="24"/>
          <w:szCs w:val="24"/>
        </w:rPr>
        <w:br/>
      </w:r>
      <w:r w:rsidRPr="0094603A">
        <w:rPr>
          <w:rFonts w:ascii="Times New Roman" w:hAnsi="Times New Roman" w:cs="Times New Roman"/>
          <w:bCs/>
          <w:i/>
          <w:sz w:val="24"/>
          <w:szCs w:val="24"/>
        </w:rPr>
        <w:t>кафедры административного и муниципального права</w:t>
      </w:r>
      <w:r w:rsidRPr="0094603A">
        <w:rPr>
          <w:rFonts w:ascii="Times New Roman" w:hAnsi="Times New Roman" w:cs="Times New Roman"/>
          <w:bCs/>
          <w:i/>
          <w:sz w:val="24"/>
          <w:szCs w:val="24"/>
        </w:rPr>
        <w:br/>
        <w:t>Саратовской государственной юридической академии, г. Саратов</w:t>
      </w:r>
      <w:r w:rsidRPr="0094603A">
        <w:rPr>
          <w:rFonts w:ascii="Times New Roman" w:hAnsi="Times New Roman" w:cs="Times New Roman"/>
          <w:b/>
          <w:bCs/>
          <w:sz w:val="24"/>
          <w:szCs w:val="24"/>
        </w:rPr>
        <w:br/>
      </w:r>
    </w:p>
    <w:p w:rsidR="0094603A" w:rsidRPr="0094603A" w:rsidRDefault="0094603A" w:rsidP="0094603A">
      <w:pPr>
        <w:jc w:val="center"/>
        <w:rPr>
          <w:rFonts w:ascii="Times New Roman" w:hAnsi="Times New Roman" w:cs="Times New Roman"/>
          <w:b/>
          <w:bCs/>
          <w:sz w:val="24"/>
          <w:szCs w:val="24"/>
        </w:rPr>
      </w:pPr>
      <w:r w:rsidRPr="0094603A">
        <w:rPr>
          <w:rFonts w:ascii="Times New Roman" w:hAnsi="Times New Roman" w:cs="Times New Roman"/>
          <w:b/>
          <w:bCs/>
          <w:sz w:val="24"/>
          <w:szCs w:val="24"/>
        </w:rPr>
        <w:t>Административно-правовое регулирование в сфере СМИ.</w:t>
      </w:r>
    </w:p>
    <w:p w:rsidR="0094603A" w:rsidRPr="0094603A" w:rsidRDefault="0094603A" w:rsidP="0094603A">
      <w:pPr>
        <w:shd w:val="clear" w:color="auto" w:fill="FFFFFF"/>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данной статье рассматривается проблема административно-правового регулирования в сфере средств массовой информации. Было определено место, которое занимает СМИ в жизни общества, а также определена актуальность административно-правового регулирования в данной сфере. В заключение были намечены перспективы административно-правового регулирования в сфере Интернет-СМИ.</w:t>
      </w:r>
    </w:p>
    <w:p w:rsidR="0094603A" w:rsidRPr="0094603A" w:rsidRDefault="0094603A" w:rsidP="0094603A">
      <w:pPr>
        <w:shd w:val="clear" w:color="auto" w:fill="FFFFFF"/>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Administrative and legal regulation in the field of mass media.</w:t>
      </w:r>
    </w:p>
    <w:p w:rsidR="0094603A" w:rsidRPr="0094603A" w:rsidRDefault="0094603A" w:rsidP="0094603A">
      <w:pPr>
        <w:shd w:val="clear" w:color="auto" w:fill="FFFFFF"/>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Zueva Julia Andreevna</w:t>
      </w:r>
    </w:p>
    <w:p w:rsidR="0094603A" w:rsidRPr="0094603A" w:rsidRDefault="0094603A" w:rsidP="0094603A">
      <w:pPr>
        <w:shd w:val="clear" w:color="auto" w:fill="FFFFFF"/>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Yudashnova Alexandra Sergeevna</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students</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Scientific Advisor </w:t>
      </w:r>
      <w:r w:rsidRPr="0094603A">
        <w:rPr>
          <w:rFonts w:ascii="Times New Roman" w:hAnsi="Times New Roman" w:cs="Times New Roman"/>
          <w:b/>
          <w:i/>
          <w:sz w:val="24"/>
          <w:szCs w:val="24"/>
          <w:lang w:val="en-US"/>
        </w:rPr>
        <w:t>Sinelnikova N.A</w:t>
      </w:r>
      <w:r w:rsidRPr="0094603A">
        <w:rPr>
          <w:rFonts w:ascii="Times New Roman" w:hAnsi="Times New Roman" w:cs="Times New Roman"/>
          <w:i/>
          <w:sz w:val="24"/>
          <w:szCs w:val="24"/>
          <w:lang w:val="en-US"/>
        </w:rPr>
        <w:t>.</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Candidate of Law, Associate Professor</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Department of Administrative and Municipal Law</w:t>
      </w:r>
    </w:p>
    <w:p w:rsidR="0094603A" w:rsidRPr="0094603A" w:rsidRDefault="0094603A" w:rsidP="0094603A">
      <w:pPr>
        <w:shd w:val="clear" w:color="auto" w:fill="FFFFFF"/>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hd w:val="clear" w:color="auto" w:fill="FFFFFF"/>
        <w:ind w:firstLine="709"/>
        <w:jc w:val="center"/>
        <w:rPr>
          <w:rFonts w:ascii="Times New Roman" w:hAnsi="Times New Roman" w:cs="Times New Roman"/>
          <w:b/>
          <w:sz w:val="24"/>
          <w:szCs w:val="24"/>
          <w:lang w:val="en-US"/>
        </w:rPr>
      </w:pP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article discusses the problem of administrative regulation in the field of mass media. We have determined the place that the media occupies in the life of society, and also determined the relevance of administrative regulation in this area. In conclusion, outlined the prospects for administrative regulation in the field of Internet media.</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Весомое место в жизни общества по праву занимает информационная сфера, так как именно она представляет собой совокупность информации, информационной инфраструктуры, субъектов, осуществляющих сбор, организацию, распространение и использование информации, обеспечение регулирования систем общественных отношений. Область массовой информации является центром общественной жизни и занимает ведущее </w:t>
      </w:r>
      <w:r w:rsidRPr="0094603A">
        <w:rPr>
          <w:rFonts w:ascii="Times New Roman" w:hAnsi="Times New Roman" w:cs="Times New Roman"/>
          <w:sz w:val="24"/>
          <w:szCs w:val="24"/>
        </w:rPr>
        <w:lastRenderedPageBreak/>
        <w:t xml:space="preserve">положение. В настоящее время СМИ являются одним из основных инструментов социального регулирования. В </w:t>
      </w:r>
      <w:r w:rsidRPr="0094603A">
        <w:rPr>
          <w:rFonts w:ascii="Times New Roman" w:hAnsi="Times New Roman" w:cs="Times New Roman"/>
          <w:color w:val="000000"/>
          <w:sz w:val="24"/>
          <w:szCs w:val="24"/>
          <w:shd w:val="clear" w:color="auto" w:fill="FFFFFF"/>
        </w:rPr>
        <w:t xml:space="preserve">Законе РФ "О средствах массовой информации", который наиболее полно и всестороннее регулирует сферу массовой коммуникации, закрепляется понятие средств массовой информации, под которыми понимается </w:t>
      </w:r>
      <w:r w:rsidRPr="0094603A">
        <w:rPr>
          <w:rFonts w:ascii="Times New Roman" w:hAnsi="Times New Roman" w:cs="Times New Roman"/>
          <w:sz w:val="24"/>
          <w:szCs w:val="24"/>
        </w:rPr>
        <w:t>предназначенные для неограниченного круга лиц печатные, аудио-, аудиовизуальные и иные сообщения и материалы. [1]</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Формирование взглядов, общественного мнения, настроения, определенного поведения всего общества создают именно средства массовой информации, которые убеждают людей думать, чувствовать, воспринимать определенным способом. Неудивительно, что британский писатель и историк Томас Карлейль говорил: «Разве каждый способный редактор не является властителем мира…?».[2,с.97]</w:t>
      </w:r>
      <w:r w:rsidRPr="0094603A">
        <w:rPr>
          <w:rFonts w:ascii="Times New Roman" w:hAnsi="Times New Roman" w:cs="Times New Roman"/>
          <w:sz w:val="24"/>
          <w:szCs w:val="24"/>
        </w:rPr>
        <w:br/>
        <w:t>Наличие независимых национальных СМИ – это обязательный атрибут любого государства, так как с их помощью обеспечивается одно из основных прав, закреплённых в Международном Пакте о гражданских и политических правах – право на свободу выражения мнения.[3]</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1991 году произошли существенные политические изменения в нашей стране, которые в свою очередь сильно затронули и сферу массовой информации. Установление конституционного запрета цензуры, идеологического многообразия и политического плюрализма поспособствовало созданию нового законодательного регулирования одной из основных сфер жизни общества – СМИ. В настоящее время свобода массовой информации закреплена на законодательном уровне в Конституции РФ (п. 5 ст. 29). [4]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color w:val="000000"/>
          <w:sz w:val="24"/>
          <w:szCs w:val="24"/>
          <w:shd w:val="clear" w:color="auto" w:fill="FFFFFF"/>
        </w:rPr>
        <w:t>Органы законодательной, исполнительной и судебной власти Российской Федерации и ее субъектов обладают правом по установлению и применению норм административного права. Административно-правовая деятельность реализуется благодаря контрольной и надзорной функции органов исполнительной власти. Направлениями реализации функций по контролю и надзору является: контроль за соблюдением общих требований законодательства о СМИ; контроль за соблюдением лицензионных требований и условий, установленных для осуществления лицензируемых видов деятельности; контроль за соблюдением установленных законодательством условий государственной аккредитации сотрудников редакций СМИ; контроль за соблюдением законодательства, регулирующего процесс распространения рекламы. При реализации определенных видов деятельности, органы исполнительной власти осуществляют действия по получению и сбору информации, а также применяют меры административного предупреждения и пресечения в случаях выявления нарушений.</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В случаях несоблюдения законодательства о СМИ, любой из участников информационного процесса, при установлении его причастности, может быть привлечен к административной, дисциплинарной, а также к уголовной ответственности.  </w:t>
      </w:r>
    </w:p>
    <w:p w:rsidR="0094603A" w:rsidRPr="0094603A" w:rsidRDefault="0094603A" w:rsidP="0094603A">
      <w:pPr>
        <w:shd w:val="clear" w:color="auto" w:fill="FFFFFF"/>
        <w:spacing w:after="0" w:line="240" w:lineRule="auto"/>
        <w:ind w:firstLine="709"/>
        <w:jc w:val="both"/>
        <w:rPr>
          <w:rFonts w:ascii="Times New Roman" w:hAnsi="Times New Roman" w:cs="Times New Roman"/>
          <w:b/>
          <w:color w:val="333333"/>
          <w:sz w:val="24"/>
          <w:szCs w:val="24"/>
          <w:shd w:val="clear" w:color="auto" w:fill="FFFFFF"/>
        </w:rPr>
      </w:pPr>
      <w:r w:rsidRPr="0094603A">
        <w:rPr>
          <w:rFonts w:ascii="Times New Roman" w:hAnsi="Times New Roman" w:cs="Times New Roman"/>
          <w:sz w:val="24"/>
          <w:szCs w:val="24"/>
          <w:shd w:val="clear" w:color="auto" w:fill="FFFFFF"/>
        </w:rPr>
        <w:t xml:space="preserve">В завершении своей работы мы хотели бы определить возможные перспективы будущего исследования процессов административно-правового регулирования в сфере СМИ. Такой перспективой могло бы стать установление правового регулирования деятельности Интернет-СМИ. Интернет является самой доступной информационной базой, где содержится в свободном доступе большое количество информации, значительно быстрее и удобнее осуществляется обмен данными, также выпуск сетевой информации не требует большого финансирования, исходя из этого необходимо установить и проводить контроль за информационным пространством, для безопасного и эффективного использования. </w:t>
      </w:r>
      <w:r w:rsidRPr="0094603A">
        <w:rPr>
          <w:rFonts w:ascii="Times New Roman" w:hAnsi="Times New Roman" w:cs="Times New Roman"/>
          <w:color w:val="000000"/>
          <w:sz w:val="24"/>
          <w:szCs w:val="24"/>
        </w:rPr>
        <w:t>Необходимо создание четко сформулированной правовой системы для отнесения к средствам массовой информации различных блогов и социальный сетей, с целью регулирования деятельности сетевых средств массовой информации.</w:t>
      </w:r>
      <w:r w:rsidRPr="0094603A">
        <w:rPr>
          <w:rFonts w:ascii="Times New Roman" w:hAnsi="Times New Roman" w:cs="Times New Roman"/>
          <w:sz w:val="24"/>
          <w:szCs w:val="24"/>
          <w:shd w:val="clear" w:color="auto" w:fill="FFFFFF"/>
        </w:rPr>
        <w:t xml:space="preserve">Обеспечение высокого уровня правовой защиты правообладателей и пользователей, а также охрана законных прав и свобод, возможна лишь при сочетаемости государственного регулирования и самоконтроля. </w:t>
      </w:r>
      <w:r w:rsidRPr="0094603A">
        <w:rPr>
          <w:rFonts w:ascii="Times New Roman" w:hAnsi="Times New Roman" w:cs="Times New Roman"/>
          <w:sz w:val="24"/>
          <w:szCs w:val="24"/>
          <w:shd w:val="clear" w:color="auto" w:fill="FFFFFF"/>
        </w:rPr>
        <w:br/>
      </w: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Список использованной литературы:</w:t>
      </w:r>
    </w:p>
    <w:p w:rsidR="0094603A" w:rsidRPr="0094603A" w:rsidRDefault="0094603A" w:rsidP="005E400D">
      <w:pPr>
        <w:pStyle w:val="a8"/>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Закон РФ от 27.12.1991 N 2124-1 (ред. от 06.06.2019) "О средствах массовой информации" (с изм. и доп., вступ. в силу с 01.09.2019)</w:t>
      </w:r>
    </w:p>
    <w:p w:rsidR="0094603A" w:rsidRPr="0094603A" w:rsidRDefault="0094603A" w:rsidP="005E400D">
      <w:pPr>
        <w:pStyle w:val="a8"/>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Томас Карлейль. Французкая революция, Конституция; с. 97.</w:t>
      </w:r>
    </w:p>
    <w:p w:rsidR="0094603A" w:rsidRPr="0094603A" w:rsidRDefault="0094603A" w:rsidP="005E400D">
      <w:pPr>
        <w:pStyle w:val="a8"/>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«Международный пакт о гражданских и политических правах» (Принят 16.12.1966 Резолюцией 2200 на 1496-ом пленарном заседании Генеральной АссамблеиООН)//КонсультантПлюс.URL:http://www.consultant.ru/document/cons_doc_LAW_5531/ (дата обращения: 09.10.2019).</w:t>
      </w:r>
    </w:p>
    <w:p w:rsidR="0094603A" w:rsidRPr="0094603A" w:rsidRDefault="0094603A" w:rsidP="005E400D">
      <w:pPr>
        <w:pStyle w:val="a8"/>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4603A" w:rsidRPr="0094603A" w:rsidRDefault="0094603A" w:rsidP="0094603A">
      <w:pPr>
        <w:spacing w:after="0" w:line="240" w:lineRule="auto"/>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Кабисов Айдар Асанович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bCs/>
          <w:i/>
          <w:sz w:val="24"/>
          <w:szCs w:val="24"/>
        </w:rPr>
        <w:t>Колесников А.В</w:t>
      </w:r>
      <w:r w:rsidRPr="0094603A">
        <w:rPr>
          <w:rFonts w:ascii="Times New Roman" w:hAnsi="Times New Roman" w:cs="Times New Roman"/>
          <w:b/>
          <w:i/>
          <w:sz w:val="24"/>
          <w:szCs w:val="24"/>
        </w:rPr>
        <w:t>.,</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муниципального и административного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line="240" w:lineRule="auto"/>
        <w:jc w:val="both"/>
        <w:rPr>
          <w:rFonts w:ascii="Times New Roman" w:hAnsi="Times New Roman" w:cs="Times New Roman"/>
          <w:sz w:val="24"/>
          <w:szCs w:val="24"/>
        </w:rPr>
      </w:pPr>
    </w:p>
    <w:p w:rsidR="0094603A" w:rsidRPr="0094603A" w:rsidRDefault="0094603A" w:rsidP="0094603A">
      <w:pPr>
        <w:spacing w:after="36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Проблема реализации избирательного права на муниципальном уровне.</w:t>
      </w:r>
    </w:p>
    <w:p w:rsidR="0094603A" w:rsidRPr="0094603A" w:rsidRDefault="0094603A" w:rsidP="0094603A">
      <w:pPr>
        <w:spacing w:line="240" w:lineRule="auto"/>
        <w:ind w:firstLine="709"/>
        <w:jc w:val="both"/>
        <w:rPr>
          <w:rFonts w:ascii="Times New Roman" w:hAnsi="Times New Roman" w:cs="Times New Roman"/>
          <w:bCs/>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bCs/>
          <w:sz w:val="24"/>
          <w:szCs w:val="24"/>
        </w:rPr>
        <w:t>в данной статье рассмотрена проблема правового регулирования, возникающая при реализации гражданами избирательных прав. Особое внимание уделяется тому, что при проведении выборов в органы местного самоуправления нарушается принцип прямого избирательного права.</w:t>
      </w:r>
    </w:p>
    <w:p w:rsidR="0094603A" w:rsidRPr="0094603A" w:rsidRDefault="0094603A" w:rsidP="0094603A">
      <w:pPr>
        <w:spacing w:after="36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problem of the implementation of the electoral right at the municipal level.</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Kabisov A.A.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student of the Saratov State Law Academy (SSLA), Saratov </w:t>
      </w:r>
    </w:p>
    <w:p w:rsidR="0094603A" w:rsidRPr="0094603A" w:rsidRDefault="0094603A" w:rsidP="0094603A">
      <w:pPr>
        <w:spacing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PhD in law. </w:t>
      </w:r>
      <w:r w:rsidRPr="0094603A">
        <w:rPr>
          <w:rFonts w:ascii="Times New Roman" w:hAnsi="Times New Roman" w:cs="Times New Roman"/>
          <w:b/>
          <w:i/>
          <w:sz w:val="24"/>
          <w:szCs w:val="24"/>
          <w:lang w:val="en-US"/>
        </w:rPr>
        <w:t>Kolesnikov A.V.</w:t>
      </w:r>
    </w:p>
    <w:p w:rsidR="0094603A" w:rsidRPr="0094603A" w:rsidRDefault="0094603A" w:rsidP="0094603A">
      <w:pPr>
        <w:spacing w:line="240" w:lineRule="auto"/>
        <w:ind w:firstLine="709"/>
        <w:jc w:val="both"/>
        <w:rPr>
          <w:rFonts w:ascii="Times New Roman" w:hAnsi="Times New Roman" w:cs="Times New Roman"/>
          <w:bCs/>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bCs/>
          <w:sz w:val="24"/>
          <w:szCs w:val="24"/>
          <w:lang w:val="en-US"/>
        </w:rPr>
        <w:t>This article deals with the problem of legal regulation arising in the implementation of citizens ' voting rights. Special attention is paid to the fact that the principle of direct suffrage is violated during the elections to local self-government bodies.</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Как гласит Конституция "единственным носителем суверенитета и источником власти в РФ является её многонациональный народ. Народ осуществляет свою власть непосредственно, а также через органы государственной власти и органы местного самоуправления". Из чего следует, что выборы в органы государственной власти и органы местного самоуправления должны быть равными, всеобщими, прямыми и тайными. [1, с.30]</w:t>
      </w:r>
    </w:p>
    <w:p w:rsidR="0094603A" w:rsidRPr="0094603A" w:rsidRDefault="0094603A" w:rsidP="0094603A">
      <w:pPr>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sz w:val="24"/>
          <w:szCs w:val="24"/>
        </w:rPr>
        <w:t>На наш взгляд, именно этот принцип, принцип прямых выборов, нарушается</w:t>
      </w:r>
      <w:r w:rsidRPr="0094603A">
        <w:rPr>
          <w:rFonts w:ascii="Times New Roman" w:hAnsi="Times New Roman" w:cs="Times New Roman"/>
          <w:bCs/>
          <w:sz w:val="24"/>
          <w:szCs w:val="24"/>
        </w:rPr>
        <w:t xml:space="preserve"> в федеральном законе от 06.10.2003 N 131-ФЗ "Об общих принципах организации местного самоуправления в Российской Федерации"</w:t>
      </w:r>
      <w:r w:rsidRPr="0094603A">
        <w:rPr>
          <w:rFonts w:ascii="Times New Roman" w:hAnsi="Times New Roman" w:cs="Times New Roman"/>
          <w:sz w:val="24"/>
          <w:szCs w:val="24"/>
        </w:rPr>
        <w:t xml:space="preserve">.  В том числе при избрании главы муниципального образования в соответствии со ст. 36 этого закона. Данная статья предусматривает наделение его полномочиями путём делегирования, т.е. непрямыми выборами. [1, с.32] Также можно отметить п.1 ч.4 ст. 35 данного ФЗ, где закрепляется </w:t>
      </w:r>
      <w:r w:rsidRPr="0094603A">
        <w:rPr>
          <w:rFonts w:ascii="Times New Roman" w:hAnsi="Times New Roman" w:cs="Times New Roman"/>
          <w:sz w:val="24"/>
          <w:szCs w:val="24"/>
        </w:rPr>
        <w:lastRenderedPageBreak/>
        <w:t>возможность формирования представительного органа муниципального района путем делегирования, что также ставит под сомнение законность данной модели.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Стоит отметить, что делегирование имеет и положительные моменты. Таковыми являются: сокращение финансовых затрат на проведение муниципальных выборов представительного органа и решение так называемой проблемы двух пятых. Однако есть в нём и много минусов. Главным из которых является противоречие данных норм ФЗ Конституции (ст.130 и 131), в которой говорится, что структура органов местного самоуправления устанавливается населением самостоятельно и местное самоуправление осуществляется гражданами путем референдума, выборов, других форм прямого волеизъявления. [2, с.1446]</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сущности, только в ФЗ-131 [4] не содержится обязательного закрепления принципа прямых выборов, что даёт основания считать выборы путём делегирования законными. Но во всех же остальных нормативных правовых актах указывается принцип прямых выборов. В том числе в Европейской хартии местного самоуправления 1985 года [6], в которой заложен принцип выборности органов местного самоуправления и непосредственного участия населения в осуществлении местного самоуправления.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Верховный суд РФ определением от 9 марта 2005 г. по делу №19-Г05-1 постановил, что формирование органа местного самоуправления путем делегирования не содержит нарушений ч. 2 ст. 3 Европейской хартии [6]. Суд обосновал это тем, что ст.3 Европейской хартии [6] предоставляет гражданам принимать участие в выборах посредством любой формы прямого волеизъявления, если это не противоречит закону. [3, с.26]</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Однако, думается, Определение Верховного суда недостаточно точно отражает действительность. Так как не каждая форма прямого волеизлияния является выборами, а именно выборы должны проводится по установленным нормам ФЗ-131 [4]. А также нельзя не согласиться с заслуженным Российским юристом Е. И. Колюшиным, который считает, что при делегировании без выборов о принципе прямого волеизлияния и речи быть не может.</w:t>
      </w:r>
    </w:p>
    <w:p w:rsidR="0094603A" w:rsidRPr="0094603A" w:rsidRDefault="0094603A" w:rsidP="0094603A">
      <w:pPr>
        <w:spacing w:after="0" w:line="240" w:lineRule="auto"/>
        <w:ind w:firstLine="709"/>
        <w:jc w:val="both"/>
        <w:rPr>
          <w:rFonts w:ascii="Times New Roman" w:hAnsi="Times New Roman" w:cs="Times New Roman"/>
          <w:b/>
          <w:bCs/>
          <w:sz w:val="24"/>
          <w:szCs w:val="24"/>
        </w:rPr>
      </w:pPr>
      <w:r w:rsidRPr="0094603A">
        <w:rPr>
          <w:rFonts w:ascii="Times New Roman" w:hAnsi="Times New Roman" w:cs="Times New Roman"/>
          <w:sz w:val="24"/>
          <w:szCs w:val="24"/>
        </w:rPr>
        <w:t xml:space="preserve">Обратимся к иерархии нормативно-правовых актов. Важнейшую роль в закреплении основных гарантий граждан РФ на участие в выборах и референдумах играет </w:t>
      </w:r>
      <w:r w:rsidRPr="0094603A">
        <w:rPr>
          <w:rFonts w:ascii="Times New Roman" w:hAnsi="Times New Roman" w:cs="Times New Roman"/>
          <w:bCs/>
          <w:sz w:val="24"/>
          <w:szCs w:val="24"/>
        </w:rPr>
        <w:t xml:space="preserve">федеральный закон от 12.06.2002 N 67-ФЗ «Об основных гарантиях избирательных прав и права на участие в референдуме граждан Российской Федерации" </w:t>
      </w:r>
      <w:r w:rsidRPr="0094603A">
        <w:rPr>
          <w:rFonts w:ascii="Times New Roman" w:hAnsi="Times New Roman" w:cs="Times New Roman"/>
          <w:sz w:val="24"/>
          <w:szCs w:val="24"/>
        </w:rPr>
        <w:t>и, если любой другой нормативный акт противоречит настоящему Федеральному закону, применяются нормы настоящего Федерального закона. В п.9 ст.2 даётся определение выборному должностному лицу, под которыми указывается президент РФ и глава муниципального образования, то есть глава муниципального образования тоже избирается посредством прямого волеизъявления. Но в п. 1 ст. 1 №131-ФЗ [4] говорится о том, что выборное должностное лицо местного самоуправления избирается не только путём прямого голосования, но и посредством делегирования, что прямо противоречит №67-ФЗ [5]. [2, с.1447]</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мы считаем, что процедура назначения глав муниципальных образований не соответствует главному Федеральному закону [5], регулирующему выборы, а также Европейской Хартии местного самоуправления [6]. Наиболее оптимальная модель избрания главы муниципального образования – это избрание посредством прямого голосования без участия органов государственной власти. А также, выборы не должны выражаться в решении кадровых и организационных вопросов. №131-ФЗ [4] должен быть дополнен нормами, регулирующими процедуру избрания главы муниципального образования, а также нормами, которые позволят преодолеть коллизию с №67-ФЗ [5].</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Москалев. А.В., Бусыгин Л.В. Некоторые аспекты выборности глав муниципальных образований и роли населения в местном самоуправлении // Вестник Пермского университета. Юридические науки. 2011</w:t>
      </w:r>
      <w:bookmarkStart w:id="1" w:name="_Hlk22687981"/>
      <w:r w:rsidRPr="0094603A">
        <w:rPr>
          <w:rFonts w:ascii="Times New Roman" w:hAnsi="Times New Roman" w:cs="Times New Roman"/>
          <w:sz w:val="24"/>
          <w:szCs w:val="24"/>
        </w:rPr>
        <w:t>. № 3. С. 30-36.</w:t>
      </w:r>
      <w:bookmarkEnd w:id="1"/>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lastRenderedPageBreak/>
        <w:t>И.К.Сабитов, С.А.Рябов, Ч.Р.Фаттахов. Некоторые проблемы реализации избирательного права на муниципальном уровне. // Вестник Башкирского университета. 2011. № 4. С. 1445-1448.</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Вережникова Н.М. Актуальные вопросы механизма выборов главы муниципального образования // Пробелы в российском законодательстве. Юридический журнал. 2012.  </w:t>
      </w:r>
      <w:bookmarkStart w:id="2" w:name="_Hlk22688338"/>
      <w:r w:rsidRPr="0094603A">
        <w:rPr>
          <w:rFonts w:ascii="Times New Roman" w:hAnsi="Times New Roman" w:cs="Times New Roman"/>
          <w:sz w:val="24"/>
          <w:szCs w:val="24"/>
        </w:rPr>
        <w:t>№ 1. С. 25-27</w:t>
      </w:r>
      <w:bookmarkEnd w:id="2"/>
      <w:r w:rsidRPr="0094603A">
        <w:rPr>
          <w:rFonts w:ascii="Times New Roman" w:hAnsi="Times New Roman" w:cs="Times New Roman"/>
          <w:sz w:val="24"/>
          <w:szCs w:val="24"/>
        </w:rPr>
        <w:t>.</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bCs/>
          <w:sz w:val="24"/>
          <w:szCs w:val="24"/>
        </w:rPr>
      </w:pPr>
      <w:r w:rsidRPr="0094603A">
        <w:rPr>
          <w:rFonts w:ascii="Times New Roman" w:hAnsi="Times New Roman" w:cs="Times New Roman"/>
          <w:bCs/>
          <w:sz w:val="24"/>
          <w:szCs w:val="24"/>
        </w:rPr>
        <w:t>Федеральный закон от 06.10.2003 N 131-ФЗ (ред. от 02.08.2019) «Об общих принципах организации местного самоуправления в Российской Федерации»</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bCs/>
          <w:sz w:val="24"/>
          <w:szCs w:val="24"/>
        </w:rPr>
      </w:pPr>
      <w:r w:rsidRPr="0094603A">
        <w:rPr>
          <w:rFonts w:ascii="Times New Roman" w:hAnsi="Times New Roman" w:cs="Times New Roman"/>
          <w:bCs/>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bCs/>
          <w:sz w:val="24"/>
          <w:szCs w:val="24"/>
        </w:rPr>
      </w:pPr>
      <w:r w:rsidRPr="0094603A">
        <w:rPr>
          <w:rFonts w:ascii="Times New Roman" w:hAnsi="Times New Roman" w:cs="Times New Roman"/>
          <w:bCs/>
          <w:sz w:val="24"/>
          <w:szCs w:val="24"/>
        </w:rPr>
        <w:t>Европейская хартия местного самоуправления (Страсбург, 15 октября 1985 г.)</w:t>
      </w:r>
    </w:p>
    <w:p w:rsidR="0094603A" w:rsidRPr="0094603A" w:rsidRDefault="0094603A" w:rsidP="005E400D">
      <w:pPr>
        <w:pStyle w:val="a8"/>
        <w:numPr>
          <w:ilvl w:val="0"/>
          <w:numId w:val="14"/>
        </w:numPr>
        <w:spacing w:after="0" w:line="240" w:lineRule="auto"/>
        <w:ind w:left="0" w:firstLine="0"/>
        <w:jc w:val="both"/>
        <w:rPr>
          <w:rFonts w:ascii="Times New Roman" w:hAnsi="Times New Roman" w:cs="Times New Roman"/>
          <w:bCs/>
          <w:sz w:val="24"/>
          <w:szCs w:val="24"/>
        </w:rPr>
      </w:pPr>
      <w:r w:rsidRPr="0094603A">
        <w:rPr>
          <w:rFonts w:ascii="Times New Roman" w:hAnsi="Times New Roman" w:cs="Times New Roman"/>
          <w:bCs/>
          <w:sz w:val="24"/>
          <w:szCs w:val="24"/>
        </w:rPr>
        <w:t>Определение Верховного Суда РФ от 09.03.2005 N 19-Г05-1 «О некоторых вопросах организации местного самоуправления на территориях районов Ставропольского края»</w:t>
      </w:r>
    </w:p>
    <w:p w:rsidR="0094603A" w:rsidRPr="0094603A" w:rsidRDefault="0094603A" w:rsidP="0094603A">
      <w:pPr>
        <w:spacing w:after="0" w:line="240" w:lineRule="auto"/>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ind w:firstLine="170"/>
        <w:jc w:val="right"/>
        <w:rPr>
          <w:rFonts w:ascii="Times New Roman" w:hAnsi="Times New Roman" w:cs="Times New Roman"/>
          <w:b/>
          <w:i/>
          <w:color w:val="000000" w:themeColor="text1"/>
          <w:sz w:val="24"/>
          <w:szCs w:val="24"/>
          <w:shd w:val="clear" w:color="auto" w:fill="FFFFFF"/>
        </w:rPr>
      </w:pPr>
      <w:r w:rsidRPr="0094603A">
        <w:rPr>
          <w:rFonts w:ascii="Times New Roman" w:hAnsi="Times New Roman" w:cs="Times New Roman"/>
          <w:b/>
          <w:i/>
          <w:color w:val="000000" w:themeColor="text1"/>
          <w:sz w:val="24"/>
          <w:szCs w:val="24"/>
          <w:shd w:val="clear" w:color="auto" w:fill="FFFFFF"/>
        </w:rPr>
        <w:t>Карташов Егор Леонидович,</w:t>
      </w:r>
    </w:p>
    <w:p w:rsidR="0094603A" w:rsidRPr="0094603A" w:rsidRDefault="0094603A" w:rsidP="0094603A">
      <w:pPr>
        <w:spacing w:after="0" w:line="240" w:lineRule="auto"/>
        <w:ind w:firstLine="170"/>
        <w:jc w:val="right"/>
        <w:rPr>
          <w:rFonts w:ascii="Times New Roman" w:hAnsi="Times New Roman" w:cs="Times New Roman"/>
          <w:b/>
          <w:i/>
          <w:color w:val="000000" w:themeColor="text1"/>
          <w:sz w:val="24"/>
          <w:szCs w:val="24"/>
          <w:shd w:val="clear" w:color="auto" w:fill="FFFFFF"/>
        </w:rPr>
      </w:pPr>
      <w:r w:rsidRPr="0094603A">
        <w:rPr>
          <w:rFonts w:ascii="Times New Roman" w:hAnsi="Times New Roman" w:cs="Times New Roman"/>
          <w:b/>
          <w:i/>
          <w:color w:val="000000" w:themeColor="text1"/>
          <w:sz w:val="24"/>
          <w:szCs w:val="24"/>
          <w:shd w:val="clear" w:color="auto" w:fill="FFFFFF"/>
        </w:rPr>
        <w:t>Проходова Валерия Игоревна</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r w:rsidRPr="0094603A">
        <w:rPr>
          <w:rFonts w:ascii="Times New Roman" w:hAnsi="Times New Roman" w:cs="Times New Roman"/>
          <w:i/>
          <w:color w:val="000000" w:themeColor="text1"/>
          <w:sz w:val="24"/>
          <w:szCs w:val="24"/>
          <w:shd w:val="clear" w:color="auto" w:fill="FFFFFF"/>
        </w:rPr>
        <w:t>Студенты 3 курса</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p>
    <w:p w:rsidR="0094603A" w:rsidRPr="0094603A" w:rsidRDefault="0094603A" w:rsidP="0094603A">
      <w:pPr>
        <w:spacing w:after="0" w:line="240" w:lineRule="auto"/>
        <w:ind w:firstLine="170"/>
        <w:jc w:val="right"/>
        <w:rPr>
          <w:rFonts w:ascii="Times New Roman" w:hAnsi="Times New Roman" w:cs="Times New Roman"/>
          <w:b/>
          <w:i/>
          <w:color w:val="000000" w:themeColor="text1"/>
          <w:sz w:val="24"/>
          <w:szCs w:val="24"/>
          <w:shd w:val="clear" w:color="auto" w:fill="FFFFFF"/>
        </w:rPr>
      </w:pPr>
      <w:r w:rsidRPr="0094603A">
        <w:rPr>
          <w:rFonts w:ascii="Times New Roman" w:hAnsi="Times New Roman" w:cs="Times New Roman"/>
          <w:i/>
          <w:color w:val="000000" w:themeColor="text1"/>
          <w:sz w:val="24"/>
          <w:szCs w:val="24"/>
          <w:shd w:val="clear" w:color="auto" w:fill="FFFFFF"/>
        </w:rPr>
        <w:t xml:space="preserve">Научный руководитель  </w:t>
      </w:r>
      <w:r w:rsidRPr="0094603A">
        <w:rPr>
          <w:rFonts w:ascii="Times New Roman" w:hAnsi="Times New Roman" w:cs="Times New Roman"/>
          <w:b/>
          <w:i/>
          <w:color w:val="000000" w:themeColor="text1"/>
          <w:sz w:val="24"/>
          <w:szCs w:val="24"/>
          <w:shd w:val="clear" w:color="auto" w:fill="FFFFFF"/>
        </w:rPr>
        <w:t>Синельникова Н.А.,</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r w:rsidRPr="0094603A">
        <w:rPr>
          <w:rFonts w:ascii="Times New Roman" w:hAnsi="Times New Roman" w:cs="Times New Roman"/>
          <w:i/>
          <w:color w:val="000000" w:themeColor="text1"/>
          <w:sz w:val="24"/>
          <w:szCs w:val="24"/>
          <w:shd w:val="clear" w:color="auto" w:fill="FFFFFF"/>
        </w:rPr>
        <w:t>доцент кафедры административного и муниципального права</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r w:rsidRPr="0094603A">
        <w:rPr>
          <w:rFonts w:ascii="Times New Roman" w:hAnsi="Times New Roman" w:cs="Times New Roman"/>
          <w:i/>
          <w:color w:val="000000" w:themeColor="text1"/>
          <w:sz w:val="24"/>
          <w:szCs w:val="24"/>
          <w:shd w:val="clear" w:color="auto" w:fill="FFFFFF"/>
        </w:rPr>
        <w:t>Саратовской государственной юридической академии, г. Саратов,</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r w:rsidRPr="0094603A">
        <w:rPr>
          <w:rFonts w:ascii="Times New Roman" w:hAnsi="Times New Roman" w:cs="Times New Roman"/>
          <w:i/>
          <w:color w:val="000000" w:themeColor="text1"/>
          <w:sz w:val="24"/>
          <w:szCs w:val="24"/>
          <w:shd w:val="clear" w:color="auto" w:fill="FFFFFF"/>
        </w:rPr>
        <w:t>кандидат юридических наук, доцент</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rPr>
      </w:pPr>
    </w:p>
    <w:p w:rsidR="0094603A" w:rsidRPr="0094603A" w:rsidRDefault="0094603A" w:rsidP="0094603A">
      <w:pPr>
        <w:spacing w:after="0" w:line="240" w:lineRule="auto"/>
        <w:ind w:firstLine="170"/>
        <w:jc w:val="center"/>
        <w:rPr>
          <w:rFonts w:ascii="Times New Roman" w:hAnsi="Times New Roman" w:cs="Times New Roman"/>
          <w:b/>
          <w:color w:val="000000" w:themeColor="text1"/>
          <w:sz w:val="24"/>
          <w:szCs w:val="24"/>
          <w:shd w:val="clear" w:color="auto" w:fill="FFFFFF"/>
        </w:rPr>
      </w:pPr>
      <w:r w:rsidRPr="0094603A">
        <w:rPr>
          <w:rFonts w:ascii="Times New Roman" w:hAnsi="Times New Roman" w:cs="Times New Roman"/>
          <w:b/>
          <w:color w:val="000000" w:themeColor="text1"/>
          <w:sz w:val="24"/>
          <w:szCs w:val="24"/>
          <w:shd w:val="clear" w:color="auto" w:fill="FFFFFF"/>
        </w:rPr>
        <w:t>Анализ деятельности Счетной палаты РФ в сфере реализации управленческой деятельности.</w:t>
      </w:r>
    </w:p>
    <w:p w:rsidR="0094603A" w:rsidRPr="0094603A" w:rsidRDefault="0094603A" w:rsidP="0094603A">
      <w:pPr>
        <w:spacing w:after="0" w:line="240" w:lineRule="auto"/>
        <w:ind w:firstLine="709"/>
        <w:jc w:val="both"/>
        <w:rPr>
          <w:rFonts w:ascii="Times New Roman" w:hAnsi="Times New Roman" w:cs="Times New Roman"/>
          <w:b/>
          <w:color w:val="000000" w:themeColor="text1"/>
          <w:sz w:val="24"/>
          <w:szCs w:val="24"/>
          <w:shd w:val="clear" w:color="auto" w:fill="FFFFFF"/>
        </w:rPr>
      </w:pP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shd w:val="clear" w:color="auto" w:fill="FFFFFF"/>
        </w:rPr>
      </w:pPr>
      <w:r w:rsidRPr="0094603A">
        <w:rPr>
          <w:rFonts w:ascii="Times New Roman" w:hAnsi="Times New Roman" w:cs="Times New Roman"/>
          <w:b/>
          <w:color w:val="000000" w:themeColor="text1"/>
          <w:sz w:val="24"/>
          <w:szCs w:val="24"/>
          <w:shd w:val="clear" w:color="auto" w:fill="FFFFFF"/>
        </w:rPr>
        <w:t xml:space="preserve">Аннотация: </w:t>
      </w:r>
      <w:r w:rsidRPr="0094603A">
        <w:rPr>
          <w:rFonts w:ascii="Times New Roman" w:hAnsi="Times New Roman" w:cs="Times New Roman"/>
          <w:color w:val="000000" w:themeColor="text1"/>
          <w:sz w:val="24"/>
          <w:szCs w:val="24"/>
          <w:shd w:val="clear" w:color="auto" w:fill="FFFFFF"/>
        </w:rPr>
        <w:t xml:space="preserve">в данной статье рассматривается проблемы реализации деятельности Счетной палаты РФ, ее контроля в сфере управления, распределения и использования бюджетных средств в РФ. Нами была обозначена важность функций Счетной палаты в государстве. Рассмотрены важные аспекты деятельности данного контрольного органа. </w:t>
      </w:r>
    </w:p>
    <w:p w:rsidR="0094603A" w:rsidRPr="0094603A" w:rsidRDefault="0094603A" w:rsidP="0094603A">
      <w:pPr>
        <w:spacing w:after="0" w:line="240" w:lineRule="auto"/>
        <w:ind w:firstLine="170"/>
        <w:rPr>
          <w:rFonts w:ascii="Times New Roman" w:hAnsi="Times New Roman" w:cs="Times New Roman"/>
          <w:color w:val="000000" w:themeColor="text1"/>
          <w:sz w:val="24"/>
          <w:szCs w:val="24"/>
          <w:shd w:val="clear" w:color="auto" w:fill="FFFFFF"/>
        </w:rPr>
      </w:pPr>
    </w:p>
    <w:p w:rsidR="0094603A" w:rsidRPr="0094603A" w:rsidRDefault="0094603A" w:rsidP="0094603A">
      <w:pPr>
        <w:spacing w:after="0" w:line="240" w:lineRule="auto"/>
        <w:ind w:firstLine="170"/>
        <w:jc w:val="center"/>
        <w:rPr>
          <w:rFonts w:ascii="Times New Roman" w:hAnsi="Times New Roman" w:cs="Times New Roman"/>
          <w:color w:val="000000" w:themeColor="text1"/>
          <w:sz w:val="24"/>
          <w:szCs w:val="24"/>
          <w:shd w:val="clear" w:color="auto" w:fill="FFFFFF"/>
          <w:lang w:val="en-US"/>
        </w:rPr>
      </w:pPr>
      <w:r w:rsidRPr="0094603A">
        <w:rPr>
          <w:rFonts w:ascii="Times New Roman" w:hAnsi="Times New Roman" w:cs="Times New Roman"/>
          <w:b/>
          <w:color w:val="000000" w:themeColor="text1"/>
          <w:sz w:val="24"/>
          <w:szCs w:val="24"/>
          <w:shd w:val="clear" w:color="auto" w:fill="FFFFFF"/>
          <w:lang w:val="en-US"/>
        </w:rPr>
        <w:t>Analysis of the accounts chamber of the Russian Federation in the field of management activities.</w:t>
      </w:r>
    </w:p>
    <w:p w:rsidR="0094603A" w:rsidRPr="0094603A" w:rsidRDefault="0094603A" w:rsidP="0094603A">
      <w:pPr>
        <w:spacing w:after="0" w:line="240" w:lineRule="auto"/>
        <w:ind w:firstLine="170"/>
        <w:jc w:val="right"/>
        <w:rPr>
          <w:rFonts w:ascii="Times New Roman" w:hAnsi="Times New Roman" w:cs="Times New Roman"/>
          <w:b/>
          <w:color w:val="000000" w:themeColor="text1"/>
          <w:sz w:val="24"/>
          <w:szCs w:val="24"/>
          <w:shd w:val="clear" w:color="auto" w:fill="FFFFFF"/>
          <w:lang w:val="en-US"/>
        </w:rPr>
      </w:pPr>
      <w:r w:rsidRPr="0094603A">
        <w:rPr>
          <w:rFonts w:ascii="Times New Roman" w:hAnsi="Times New Roman" w:cs="Times New Roman"/>
          <w:b/>
          <w:color w:val="000000" w:themeColor="text1"/>
          <w:sz w:val="24"/>
          <w:szCs w:val="24"/>
          <w:shd w:val="clear" w:color="auto" w:fill="FFFFFF"/>
          <w:lang w:val="en-US"/>
        </w:rPr>
        <w:t>Kartashov E.L.</w:t>
      </w:r>
    </w:p>
    <w:p w:rsidR="0094603A" w:rsidRPr="0094603A" w:rsidRDefault="0094603A" w:rsidP="0094603A">
      <w:pPr>
        <w:spacing w:after="0" w:line="240" w:lineRule="auto"/>
        <w:ind w:firstLine="170"/>
        <w:jc w:val="right"/>
        <w:rPr>
          <w:rFonts w:ascii="Times New Roman" w:hAnsi="Times New Roman" w:cs="Times New Roman"/>
          <w:b/>
          <w:color w:val="000000" w:themeColor="text1"/>
          <w:sz w:val="24"/>
          <w:szCs w:val="24"/>
          <w:shd w:val="clear" w:color="auto" w:fill="FFFFFF"/>
          <w:lang w:val="en-US"/>
        </w:rPr>
      </w:pPr>
      <w:r w:rsidRPr="0094603A">
        <w:rPr>
          <w:rFonts w:ascii="Times New Roman" w:hAnsi="Times New Roman" w:cs="Times New Roman"/>
          <w:b/>
          <w:color w:val="000000" w:themeColor="text1"/>
          <w:sz w:val="24"/>
          <w:szCs w:val="24"/>
          <w:shd w:val="clear" w:color="auto" w:fill="FFFFFF"/>
          <w:lang w:val="en-US"/>
        </w:rPr>
        <w:t>Prokhodova V.I.</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AU"/>
        </w:rPr>
      </w:pPr>
      <w:r w:rsidRPr="0094603A">
        <w:rPr>
          <w:rFonts w:ascii="Times New Roman" w:hAnsi="Times New Roman" w:cs="Times New Roman"/>
          <w:i/>
          <w:color w:val="000000" w:themeColor="text1"/>
          <w:sz w:val="24"/>
          <w:szCs w:val="24"/>
          <w:shd w:val="clear" w:color="auto" w:fill="FFFFFF"/>
          <w:lang w:val="en-AU"/>
        </w:rPr>
        <w:t>students of the Saratov State Law Academy (SSLA), Saratov</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US"/>
        </w:rPr>
      </w:pP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AU"/>
        </w:rPr>
      </w:pPr>
      <w:r w:rsidRPr="0094603A">
        <w:rPr>
          <w:rFonts w:ascii="Times New Roman" w:hAnsi="Times New Roman" w:cs="Times New Roman"/>
          <w:i/>
          <w:color w:val="000000" w:themeColor="text1"/>
          <w:sz w:val="24"/>
          <w:szCs w:val="24"/>
          <w:shd w:val="clear" w:color="auto" w:fill="FFFFFF"/>
          <w:lang w:val="en-AU"/>
        </w:rPr>
        <w:t xml:space="preserve">Scientific: supervisor </w:t>
      </w:r>
      <w:r w:rsidRPr="0094603A">
        <w:rPr>
          <w:rFonts w:ascii="Times New Roman" w:hAnsi="Times New Roman" w:cs="Times New Roman"/>
          <w:b/>
          <w:i/>
          <w:color w:val="000000" w:themeColor="text1"/>
          <w:sz w:val="24"/>
          <w:szCs w:val="24"/>
          <w:shd w:val="clear" w:color="auto" w:fill="FFFFFF"/>
          <w:lang w:val="en-AU"/>
        </w:rPr>
        <w:t>Sinelnikova N. A.,</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AU"/>
        </w:rPr>
      </w:pPr>
      <w:r w:rsidRPr="0094603A">
        <w:rPr>
          <w:rFonts w:ascii="Times New Roman" w:hAnsi="Times New Roman" w:cs="Times New Roman"/>
          <w:i/>
          <w:color w:val="000000" w:themeColor="text1"/>
          <w:sz w:val="24"/>
          <w:szCs w:val="24"/>
          <w:shd w:val="clear" w:color="auto" w:fill="FFFFFF"/>
          <w:lang w:val="en-AU"/>
        </w:rPr>
        <w:t>associate Professor of the Department of administrative and municipal law</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AU"/>
        </w:rPr>
      </w:pPr>
      <w:r w:rsidRPr="0094603A">
        <w:rPr>
          <w:rFonts w:ascii="Times New Roman" w:hAnsi="Times New Roman" w:cs="Times New Roman"/>
          <w:i/>
          <w:color w:val="000000" w:themeColor="text1"/>
          <w:sz w:val="24"/>
          <w:szCs w:val="24"/>
          <w:shd w:val="clear" w:color="auto" w:fill="FFFFFF"/>
          <w:lang w:val="en-AU"/>
        </w:rPr>
        <w:t>Saratov state law Academy, Saratov,</w:t>
      </w:r>
    </w:p>
    <w:p w:rsidR="0094603A" w:rsidRPr="0094603A" w:rsidRDefault="0094603A" w:rsidP="0094603A">
      <w:pPr>
        <w:spacing w:after="0" w:line="240" w:lineRule="auto"/>
        <w:ind w:firstLine="170"/>
        <w:jc w:val="right"/>
        <w:rPr>
          <w:rFonts w:ascii="Times New Roman" w:hAnsi="Times New Roman" w:cs="Times New Roman"/>
          <w:i/>
          <w:color w:val="000000" w:themeColor="text1"/>
          <w:sz w:val="24"/>
          <w:szCs w:val="24"/>
          <w:shd w:val="clear" w:color="auto" w:fill="FFFFFF"/>
          <w:lang w:val="en-AU"/>
        </w:rPr>
      </w:pPr>
      <w:r w:rsidRPr="0094603A">
        <w:rPr>
          <w:rFonts w:ascii="Times New Roman" w:hAnsi="Times New Roman" w:cs="Times New Roman"/>
          <w:i/>
          <w:color w:val="000000" w:themeColor="text1"/>
          <w:sz w:val="24"/>
          <w:szCs w:val="24"/>
          <w:shd w:val="clear" w:color="auto" w:fill="FFFFFF"/>
          <w:lang w:val="en-AU"/>
        </w:rPr>
        <w:t>candidate of law, associate Professor</w:t>
      </w:r>
    </w:p>
    <w:p w:rsidR="0094603A" w:rsidRPr="0094603A" w:rsidRDefault="0094603A" w:rsidP="0094603A">
      <w:pPr>
        <w:spacing w:after="0" w:line="240" w:lineRule="auto"/>
        <w:ind w:firstLine="170"/>
        <w:jc w:val="right"/>
        <w:rPr>
          <w:rFonts w:ascii="Times New Roman" w:hAnsi="Times New Roman" w:cs="Times New Roman"/>
          <w:b/>
          <w:color w:val="000000" w:themeColor="text1"/>
          <w:sz w:val="24"/>
          <w:szCs w:val="24"/>
          <w:shd w:val="clear" w:color="auto" w:fill="FFFFFF"/>
          <w:lang w:val="en-US"/>
        </w:rPr>
      </w:pPr>
    </w:p>
    <w:p w:rsidR="0094603A" w:rsidRPr="0094603A" w:rsidRDefault="0094603A" w:rsidP="0094603A">
      <w:pPr>
        <w:spacing w:after="0" w:line="240" w:lineRule="auto"/>
        <w:ind w:firstLine="709"/>
        <w:jc w:val="both"/>
        <w:rPr>
          <w:rFonts w:ascii="Times New Roman" w:hAnsi="Times New Roman" w:cs="Times New Roman"/>
          <w:b/>
          <w:color w:val="000000" w:themeColor="text1"/>
          <w:sz w:val="24"/>
          <w:szCs w:val="24"/>
          <w:shd w:val="clear" w:color="auto" w:fill="FFFFFF"/>
          <w:lang w:val="en-US"/>
        </w:rPr>
      </w:pPr>
      <w:r w:rsidRPr="0094603A">
        <w:rPr>
          <w:rFonts w:ascii="Times New Roman" w:hAnsi="Times New Roman" w:cs="Times New Roman"/>
          <w:b/>
          <w:color w:val="000000" w:themeColor="text1"/>
          <w:sz w:val="24"/>
          <w:szCs w:val="24"/>
          <w:shd w:val="clear" w:color="auto" w:fill="FFFFFF"/>
          <w:lang w:val="en-US"/>
        </w:rPr>
        <w:t xml:space="preserve">Abstract: </w:t>
      </w:r>
      <w:r w:rsidRPr="0094603A">
        <w:rPr>
          <w:rFonts w:ascii="Times New Roman" w:hAnsi="Times New Roman" w:cs="Times New Roman"/>
          <w:color w:val="000000" w:themeColor="text1"/>
          <w:sz w:val="24"/>
          <w:szCs w:val="24"/>
          <w:shd w:val="clear" w:color="auto" w:fill="FFFFFF"/>
          <w:lang w:val="en-US"/>
        </w:rPr>
        <w:t>this article discusses the problems of implementation of the activities of the accounts chamber of the Russian Federation, its control in the field of management, distribution and use of budget funds in the Russian Federation. We highlighted the importance of the functions of the accounting chamber in the state. Important aspects of activity of this control body are considered.</w:t>
      </w:r>
    </w:p>
    <w:p w:rsidR="0094603A" w:rsidRPr="0094603A" w:rsidRDefault="0094603A" w:rsidP="0094603A">
      <w:pPr>
        <w:spacing w:after="0" w:line="240" w:lineRule="auto"/>
        <w:ind w:firstLine="709"/>
        <w:jc w:val="both"/>
        <w:rPr>
          <w:rFonts w:ascii="Times New Roman" w:hAnsi="Times New Roman" w:cs="Times New Roman"/>
          <w:b/>
          <w:color w:val="000000" w:themeColor="text1"/>
          <w:sz w:val="24"/>
          <w:szCs w:val="24"/>
          <w:lang w:val="en-US"/>
        </w:rPr>
      </w:pP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В современных условиях развития государства, где ежегодно на всех уровнях бюджетной системы расходуются суммарно триллионы рублей, проблемы, связанные с их рациональным использованием, не являются абстрактными. Однако, на фоне существующих </w:t>
      </w:r>
      <w:r w:rsidRPr="0094603A">
        <w:rPr>
          <w:rFonts w:ascii="Times New Roman" w:hAnsi="Times New Roman" w:cs="Times New Roman"/>
          <w:color w:val="000000" w:themeColor="text1"/>
          <w:sz w:val="24"/>
          <w:szCs w:val="24"/>
        </w:rPr>
        <w:lastRenderedPageBreak/>
        <w:t>кризисных явления в российской экономике появляется необходимость в усилении контроля в сфере распределения и использования экономических ресурсов страны и регионов в частности, формировании новых правил и стандартов государственного управления. Как известно, государство осуществляет финансовый контроль за использованием денежных средств в соответствии с утвержденным бюджетом и общим направлением политики. Это объясняется важностью данной сферы, потому что к практической цели финансового контроля можно отнести гарантию бесперебойного, эффективного финансового обеспечения деятельности государства и органов местного самоуправления. Бюджет страны не настолько огромен, чтобы имелась возможность одновременно и в полном объеме удовлетворять все направления финансирования и закрывать глаза на нецелевое использование бюджетных средств. Здесь встает вопрос качественного, а вовсе не количественного использования ресурсов, находящихся в руках государства. Поэтому появилась необходимость в создании государственного органа, специализирующегося на финансовом контроле – Счетной палате.</w:t>
      </w:r>
      <w:r w:rsidRPr="0094603A">
        <w:rPr>
          <w:rStyle w:val="aff4"/>
          <w:rFonts w:ascii="Times New Roman" w:hAnsi="Times New Roman" w:cs="Times New Roman"/>
          <w:color w:val="000000" w:themeColor="text1"/>
          <w:sz w:val="24"/>
          <w:szCs w:val="24"/>
        </w:rPr>
        <w:t xml:space="preserve"> В своем недавнем выступлении </w:t>
      </w:r>
      <w:r w:rsidRPr="0094603A">
        <w:rPr>
          <w:rFonts w:ascii="Times New Roman" w:hAnsi="Times New Roman" w:cs="Times New Roman"/>
          <w:color w:val="000000" w:themeColor="text1"/>
          <w:sz w:val="24"/>
          <w:szCs w:val="24"/>
        </w:rPr>
        <w:t xml:space="preserve">Президент Российской Федерации отметил важность Счетной палаты РФ. По его мнению, рекомендации данного органа точны и реалистичны, а потому востребованы и отметил, что: </w:t>
      </w:r>
      <w:r w:rsidRPr="0094603A">
        <w:rPr>
          <w:rFonts w:ascii="Times New Roman" w:hAnsi="Times New Roman" w:cs="Times New Roman"/>
          <w:iCs/>
          <w:color w:val="000000" w:themeColor="text1"/>
          <w:sz w:val="24"/>
          <w:szCs w:val="24"/>
        </w:rPr>
        <w:t xml:space="preserve">«Они работают на повышение конкурентоспособности всей страны и улучшение жизни, расширение возможностей для каждого человека» </w:t>
      </w:r>
      <w:r w:rsidRPr="0094603A">
        <w:rPr>
          <w:rFonts w:ascii="Times New Roman" w:hAnsi="Times New Roman" w:cs="Times New Roman"/>
          <w:color w:val="000000"/>
          <w:sz w:val="24"/>
          <w:szCs w:val="24"/>
        </w:rPr>
        <w:t>[1].</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shd w:val="clear" w:color="auto" w:fill="FFFFFF"/>
        </w:rPr>
      </w:pPr>
      <w:r w:rsidRPr="0094603A">
        <w:rPr>
          <w:rFonts w:ascii="Times New Roman" w:hAnsi="Times New Roman" w:cs="Times New Roman"/>
          <w:color w:val="000000" w:themeColor="text1"/>
          <w:sz w:val="24"/>
          <w:szCs w:val="24"/>
        </w:rPr>
        <w:t xml:space="preserve">Для начала необходимо понять, что данный орган из себя представляет. Счетная палата - </w:t>
      </w:r>
      <w:r w:rsidRPr="0094603A">
        <w:rPr>
          <w:rFonts w:ascii="Times New Roman" w:hAnsi="Times New Roman" w:cs="Times New Roman"/>
          <w:color w:val="000000" w:themeColor="text1"/>
          <w:sz w:val="24"/>
          <w:szCs w:val="24"/>
          <w:shd w:val="clear" w:color="auto" w:fill="FFFFFF"/>
        </w:rPr>
        <w:t xml:space="preserve">постоянно действующий орган государственного финансового контроля, образуемый Федеральным собранием и подотчетный ему, который обладает организационной и функциональной независимостью. Это подтверждается тем обстоятельством, что </w:t>
      </w:r>
      <w:r w:rsidRPr="0094603A">
        <w:rPr>
          <w:rFonts w:ascii="Times New Roman" w:hAnsi="Times New Roman" w:cs="Times New Roman"/>
          <w:color w:val="000000"/>
          <w:sz w:val="24"/>
          <w:szCs w:val="24"/>
        </w:rPr>
        <w:t xml:space="preserve">свою деятельность Счетная палата РФ не прекращает даже при условии роспуска Государственной Думы РФ. </w:t>
      </w:r>
      <w:r w:rsidRPr="0094603A">
        <w:rPr>
          <w:rFonts w:ascii="Times New Roman" w:hAnsi="Times New Roman" w:cs="Times New Roman"/>
          <w:color w:val="000000" w:themeColor="text1"/>
          <w:sz w:val="24"/>
          <w:szCs w:val="24"/>
          <w:shd w:val="clear" w:color="auto" w:fill="FFFFFF"/>
        </w:rPr>
        <w:t>Правовой основой Счетной палаты РФ являются Конституция РФ, закрепляющая порядок образования и формирования Счетной палаты и Федеральный закон от</w:t>
      </w:r>
      <w:r w:rsidRPr="0094603A">
        <w:rPr>
          <w:rFonts w:ascii="Times New Roman" w:hAnsi="Times New Roman" w:cs="Times New Roman"/>
          <w:bCs/>
          <w:color w:val="000000" w:themeColor="text1"/>
          <w:sz w:val="24"/>
          <w:szCs w:val="24"/>
          <w:shd w:val="clear" w:color="auto" w:fill="FFFFFF"/>
        </w:rPr>
        <w:t xml:space="preserve"> 05.04.2013</w:t>
      </w:r>
      <w:r w:rsidRPr="0094603A">
        <w:rPr>
          <w:rFonts w:ascii="Times New Roman" w:hAnsi="Times New Roman" w:cs="Times New Roman"/>
          <w:color w:val="000000" w:themeColor="text1"/>
          <w:sz w:val="24"/>
          <w:szCs w:val="24"/>
          <w:shd w:val="clear" w:color="auto" w:fill="FFFFFF"/>
        </w:rPr>
        <w:t>«О Счетной палате РФ» [2].</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На официальном сайте Счетной палаты отражена ее главная миссия - </w:t>
      </w:r>
      <w:r w:rsidRPr="0094603A">
        <w:rPr>
          <w:rFonts w:ascii="Times New Roman" w:hAnsi="Times New Roman" w:cs="Times New Roman"/>
          <w:bCs/>
          <w:color w:val="000000" w:themeColor="text1"/>
          <w:sz w:val="24"/>
          <w:szCs w:val="24"/>
          <w:bdr w:val="none" w:sz="0" w:space="0" w:color="auto" w:frame="1"/>
        </w:rPr>
        <w:t>содействие справедливому и ответственному государственному управлению как необходимому условию устойчивого развития российского общества и достойной жизни человека.</w:t>
      </w:r>
      <w:r w:rsidRPr="0094603A">
        <w:rPr>
          <w:rFonts w:ascii="Times New Roman" w:hAnsi="Times New Roman" w:cs="Times New Roman"/>
          <w:color w:val="000000" w:themeColor="text1"/>
          <w:sz w:val="24"/>
          <w:szCs w:val="24"/>
        </w:rPr>
        <w:t xml:space="preserve"> Проблема заключается в том, что данная формулировка достаточно обобщена и расплывчата, что приводит к отсутствию четкого понимания относительно исчерпывающего перечня направлений деятельности Счетной палаты. В результате мы получаем целую главу в </w:t>
      </w:r>
      <w:r w:rsidRPr="0094603A">
        <w:rPr>
          <w:rFonts w:ascii="Times New Roman" w:hAnsi="Times New Roman" w:cs="Times New Roman"/>
          <w:color w:val="000000" w:themeColor="text1"/>
          <w:sz w:val="24"/>
          <w:szCs w:val="24"/>
          <w:shd w:val="clear" w:color="auto" w:fill="FFFFFF"/>
        </w:rPr>
        <w:t>Федеральном законе «О Счетной палате РФ»</w:t>
      </w:r>
      <w:r w:rsidRPr="0094603A">
        <w:rPr>
          <w:rFonts w:ascii="Times New Roman" w:hAnsi="Times New Roman" w:cs="Times New Roman"/>
          <w:color w:val="000000" w:themeColor="text1"/>
          <w:sz w:val="24"/>
          <w:szCs w:val="24"/>
        </w:rPr>
        <w:t>, перечисляющую деятельность и полномочия данного органа. Здесь встает вопрос о целесообразности возложения столь объемного перечня полномочий на один орган. Однако, с позиции законодателя это можно объяснить исключительностью положения Счетной палаты и его определенной независимостью в системе органов государственной власти.</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Счетная палата, как орган, осуществляющий контроль за рациональным использованием бюджета органами исполнительной власти, стоит расценивать как необходимое и важное условие, наличие которого обеспечит сохранность государственного бюджета от посягательств коррумпированного бюрократического аппарата.  Зарубежный опыт свидетельствует о том, что в большинстве развитых демократических государств в целях повышения эффективности контроля за исполнением бюджета, а также для оказания помощи парламенту в реализации его надзорных полномочий созданы специализированные коллегиальные органы. Например, в США - Главное контрольное управление; в Италии - Высший орган финансового контроля Итальянской Республики; в Канаде - Офис Генерального аудитора.</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Кроме того, Счетной палатой активизировалась </w:t>
      </w:r>
      <w:r w:rsidRPr="0094603A">
        <w:rPr>
          <w:rFonts w:ascii="Times New Roman" w:hAnsi="Times New Roman" w:cs="Times New Roman"/>
          <w:color w:val="000000"/>
          <w:sz w:val="24"/>
          <w:szCs w:val="24"/>
        </w:rPr>
        <w:t xml:space="preserve">работа по организации взаимодействия с органами государственной власти. Руководство Счетной палаты РФ и правоохранительных органов реализовало ряд мер по приданию такому взаимодействию постоянного и системного характера. Выражается это в создании коллегий из представителей взаимодействующих органов. В сложившейся ситуации выглядит довольно </w:t>
      </w:r>
      <w:r w:rsidRPr="0094603A">
        <w:rPr>
          <w:rFonts w:ascii="Times New Roman" w:hAnsi="Times New Roman" w:cs="Times New Roman"/>
          <w:color w:val="000000"/>
          <w:sz w:val="24"/>
          <w:szCs w:val="24"/>
        </w:rPr>
        <w:lastRenderedPageBreak/>
        <w:t xml:space="preserve">рациональной возможность передачи ряда полномочий Счетной палаты и сотрудничающих с ней органов данным коллегиям. При этом необходимо уделить особое внимание приданию данным коллегиям статуса, схожего со статусом Счетной палаты. Это даст возможность Счетной палате сконцентрироваться на своих основных функциях, в частности на государственном аудите. В этой сфере Счетная палата достигла значительных результатов. </w:t>
      </w:r>
      <w:r w:rsidRPr="0094603A">
        <w:rPr>
          <w:rFonts w:ascii="Times New Roman" w:hAnsi="Times New Roman" w:cs="Times New Roman"/>
          <w:color w:val="000000" w:themeColor="text1"/>
          <w:sz w:val="24"/>
          <w:szCs w:val="24"/>
          <w:shd w:val="clear" w:color="auto" w:fill="FFFFFF" w:themeFill="background1"/>
        </w:rPr>
        <w:t>Стоит обратить внимание на последние действия Счетной палаты. К примеру,</w:t>
      </w:r>
      <w:hyperlink r:id="rId24" w:history="1">
        <w:r w:rsidRPr="0094603A">
          <w:rPr>
            <w:rStyle w:val="search-itemtitle"/>
            <w:rFonts w:ascii="Times New Roman" w:hAnsi="Times New Roman" w:cs="Times New Roman"/>
            <w:color w:val="000000" w:themeColor="text1"/>
            <w:sz w:val="24"/>
            <w:szCs w:val="24"/>
            <w:bdr w:val="none" w:sz="0" w:space="0" w:color="auto" w:frame="1"/>
            <w:shd w:val="clear" w:color="auto" w:fill="FFFFFF"/>
          </w:rPr>
          <w:t>Счетной палатой были найдены бюджетные нарушения на 426 млрд руб.</w:t>
        </w:r>
      </w:hyperlink>
      <w:r w:rsidRPr="0094603A">
        <w:rPr>
          <w:rFonts w:ascii="Times New Roman" w:hAnsi="Times New Roman" w:cs="Times New Roman"/>
          <w:sz w:val="24"/>
          <w:szCs w:val="24"/>
        </w:rPr>
        <w:t>,</w:t>
      </w:r>
      <w:hyperlink r:id="rId25" w:history="1">
        <w:r w:rsidRPr="0094603A">
          <w:rPr>
            <w:rStyle w:val="search-itemtitle"/>
            <w:rFonts w:ascii="Times New Roman" w:hAnsi="Times New Roman" w:cs="Times New Roman"/>
            <w:color w:val="000000" w:themeColor="text1"/>
            <w:sz w:val="24"/>
            <w:szCs w:val="24"/>
            <w:bdr w:val="none" w:sz="0" w:space="0" w:color="auto" w:frame="1"/>
            <w:shd w:val="clear" w:color="auto" w:fill="FFFFFF"/>
          </w:rPr>
          <w:t>Счетной палатой было предложено изменить порядок расчета налога на дорогие авто</w:t>
        </w:r>
      </w:hyperlink>
      <w:r w:rsidRPr="0094603A">
        <w:rPr>
          <w:rFonts w:ascii="Times New Roman" w:hAnsi="Times New Roman" w:cs="Times New Roman"/>
          <w:sz w:val="24"/>
          <w:szCs w:val="24"/>
        </w:rPr>
        <w:t>, а также</w:t>
      </w:r>
      <w:hyperlink r:id="rId26" w:history="1">
        <w:r w:rsidRPr="0094603A">
          <w:rPr>
            <w:rStyle w:val="search-itemtitle"/>
            <w:rFonts w:ascii="Times New Roman" w:hAnsi="Times New Roman" w:cs="Times New Roman"/>
            <w:color w:val="000000" w:themeColor="text1"/>
            <w:sz w:val="24"/>
            <w:szCs w:val="24"/>
            <w:bdr w:val="none" w:sz="0" w:space="0" w:color="auto" w:frame="1"/>
            <w:shd w:val="clear" w:color="auto" w:fill="FFFFFF"/>
          </w:rPr>
          <w:t>Счетная палата обнаружила угрозу срыва программы по очистке Байкала</w:t>
        </w:r>
      </w:hyperlink>
      <w:r w:rsidRPr="0094603A">
        <w:rPr>
          <w:rFonts w:ascii="Times New Roman" w:hAnsi="Times New Roman" w:cs="Times New Roman"/>
          <w:sz w:val="24"/>
          <w:szCs w:val="24"/>
        </w:rPr>
        <w:t>.</w:t>
      </w:r>
      <w:r w:rsidRPr="0094603A">
        <w:rPr>
          <w:rFonts w:ascii="Times New Roman" w:hAnsi="Times New Roman" w:cs="Times New Roman"/>
          <w:color w:val="000000" w:themeColor="text1"/>
          <w:sz w:val="24"/>
          <w:szCs w:val="24"/>
        </w:rPr>
        <w:t xml:space="preserve"> Помимо национального аудита Счетная палата взаимодействует с другими контрольными органами и на международном уровне, Между ними происходит обмен информацией, могут создаваться советы, различные рабочие группы, проводиться мероприятия и все это говорит о широком участии Счетной палаты в управленческой деятельности. Так, например, в 2019 году в России в сентябре прошел международный конгресс ИНТАСАИ, объединяющий 194 страны, где обсуждалось развитие стратегического аудита стран [3].  </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На данный момент модель деятельности Счетной палаты является идеальной. Да, Россия стремиться к устойчивому развитию, к рациональному использованию финансовых ресурсов, в конечном счете к достойному существованию человека и эти стремления обусловлены действительностью. У данного органа существует огромное количество функций и задач, и Счетная палата старается действовать во всех ее направлениях, но сужение сферы деятельности и перенесение полномочий на созданные постоянно действующие межведомственные коллегии, позволили бы сконцентрировать ее деятельность более четко и полно. </w:t>
      </w:r>
    </w:p>
    <w:p w:rsidR="0094603A" w:rsidRPr="0094603A" w:rsidRDefault="0094603A" w:rsidP="0094603A">
      <w:pPr>
        <w:pStyle w:val="afd"/>
        <w:spacing w:before="0" w:beforeAutospacing="0" w:after="0" w:afterAutospacing="0"/>
        <w:ind w:firstLine="709"/>
        <w:jc w:val="both"/>
        <w:rPr>
          <w:color w:val="000000" w:themeColor="text1"/>
        </w:rPr>
      </w:pPr>
    </w:p>
    <w:p w:rsidR="0094603A" w:rsidRPr="0094603A" w:rsidRDefault="0094603A" w:rsidP="0094603A">
      <w:pPr>
        <w:pStyle w:val="afd"/>
        <w:spacing w:before="0" w:beforeAutospacing="0" w:after="0" w:afterAutospacing="0"/>
        <w:ind w:firstLine="709"/>
        <w:jc w:val="center"/>
        <w:rPr>
          <w:b/>
          <w:color w:val="000000" w:themeColor="text1"/>
        </w:rPr>
      </w:pPr>
      <w:r w:rsidRPr="0094603A">
        <w:rPr>
          <w:b/>
          <w:color w:val="000000" w:themeColor="text1"/>
        </w:rPr>
        <w:t>Список использованной литературы:</w:t>
      </w:r>
    </w:p>
    <w:p w:rsidR="0094603A" w:rsidRPr="0094603A" w:rsidRDefault="0094603A" w:rsidP="005E400D">
      <w:pPr>
        <w:pStyle w:val="afd"/>
        <w:numPr>
          <w:ilvl w:val="0"/>
          <w:numId w:val="15"/>
        </w:numPr>
        <w:spacing w:before="0" w:beforeAutospacing="0" w:after="0" w:afterAutospacing="0"/>
        <w:ind w:left="0" w:firstLine="0"/>
        <w:jc w:val="both"/>
        <w:rPr>
          <w:color w:val="000000" w:themeColor="text1"/>
        </w:rPr>
      </w:pPr>
      <w:r w:rsidRPr="0094603A">
        <w:rPr>
          <w:color w:val="000000" w:themeColor="text1"/>
        </w:rPr>
        <w:t xml:space="preserve">  Владимир Цегоев «Общество ждёт от нас эффективной работы»: Россия возглавила Международную организацию высших органов финконтроля» [Электронный ресурс]. URL: https://russian.rt.com/business/article/671627-kongress-intosai-kudrin; (Дата обращения: 24.10.2019).</w:t>
      </w:r>
    </w:p>
    <w:p w:rsidR="0094603A" w:rsidRPr="0094603A" w:rsidRDefault="0094603A" w:rsidP="005E400D">
      <w:pPr>
        <w:pStyle w:val="afd"/>
        <w:numPr>
          <w:ilvl w:val="0"/>
          <w:numId w:val="15"/>
        </w:numPr>
        <w:spacing w:before="0" w:beforeAutospacing="0" w:after="0" w:afterAutospacing="0"/>
        <w:ind w:left="0" w:firstLine="0"/>
        <w:jc w:val="both"/>
        <w:rPr>
          <w:color w:val="000000" w:themeColor="text1"/>
        </w:rPr>
      </w:pPr>
      <w:r w:rsidRPr="0094603A">
        <w:rPr>
          <w:color w:val="000000" w:themeColor="text1"/>
        </w:rPr>
        <w:t>Федеральный закон "О Счетной палате Российской Федерации"; от 22.03.2013 года (ред. от 5 апреля 2013 года) N 41-ФЗ // «Собрание законодательства РФ».</w:t>
      </w:r>
    </w:p>
    <w:p w:rsidR="0094603A" w:rsidRPr="0094603A" w:rsidRDefault="0094603A" w:rsidP="005E400D">
      <w:pPr>
        <w:pStyle w:val="afd"/>
        <w:numPr>
          <w:ilvl w:val="0"/>
          <w:numId w:val="15"/>
        </w:numPr>
        <w:spacing w:before="0" w:beforeAutospacing="0" w:after="0" w:afterAutospacing="0"/>
        <w:ind w:left="0" w:firstLine="0"/>
        <w:jc w:val="both"/>
        <w:rPr>
          <w:color w:val="000000" w:themeColor="text1"/>
        </w:rPr>
      </w:pPr>
      <w:r w:rsidRPr="0094603A">
        <w:rPr>
          <w:color w:val="000000" w:themeColor="text1"/>
        </w:rPr>
        <w:t xml:space="preserve">  Газета коммерсантъ №174  от 25.09.2019, стр. 2. [Электронный ресурс] URL: https://www.kommersant.ru/doc/4103170; (Дата обращения 24.10.2019).</w:t>
      </w:r>
    </w:p>
    <w:p w:rsidR="0094603A" w:rsidRPr="0094603A" w:rsidRDefault="0094603A" w:rsidP="0094603A">
      <w:pPr>
        <w:pStyle w:val="afd"/>
        <w:spacing w:before="0" w:beforeAutospacing="0" w:after="0" w:afterAutospacing="0"/>
        <w:jc w:val="both"/>
        <w:rPr>
          <w:color w:val="000000" w:themeColor="text1"/>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Катаев Давид Олегович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Колесников А.В.,</w:t>
      </w:r>
    </w:p>
    <w:p w:rsidR="0094603A" w:rsidRPr="0094603A" w:rsidRDefault="0094603A" w:rsidP="0094603A">
      <w:pPr>
        <w:spacing w:after="0" w:line="240" w:lineRule="auto"/>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доцент кафедры муниципального и административного  права</w:t>
      </w:r>
    </w:p>
    <w:p w:rsidR="0094603A" w:rsidRPr="0094603A" w:rsidRDefault="0094603A" w:rsidP="0094603A">
      <w:pPr>
        <w:spacing w:after="0" w:line="240" w:lineRule="auto"/>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eastAsia="Times New Roman" w:hAnsi="Times New Roman" w:cs="Times New Roman"/>
          <w:i/>
          <w:color w:val="000000"/>
          <w:sz w:val="24"/>
          <w:szCs w:val="24"/>
          <w:lang w:eastAsia="ru-RU"/>
        </w:rPr>
      </w:pPr>
      <w:r w:rsidRPr="0094603A">
        <w:rPr>
          <w:rFonts w:ascii="Times New Roman" w:eastAsia="Times New Roman" w:hAnsi="Times New Roman" w:cs="Times New Roman"/>
          <w:i/>
          <w:color w:val="000000"/>
          <w:sz w:val="24"/>
          <w:szCs w:val="24"/>
          <w:lang w:eastAsia="ru-RU"/>
        </w:rPr>
        <w:t>кандидат юридических наук, доцент</w:t>
      </w:r>
    </w:p>
    <w:p w:rsidR="0094603A" w:rsidRPr="0094603A" w:rsidRDefault="0094603A" w:rsidP="0094603A">
      <w:pPr>
        <w:spacing w:line="240" w:lineRule="auto"/>
        <w:jc w:val="right"/>
        <w:rPr>
          <w:rFonts w:ascii="Times New Roman" w:hAnsi="Times New Roman" w:cs="Times New Roman"/>
          <w:i/>
          <w:sz w:val="24"/>
          <w:szCs w:val="24"/>
        </w:rPr>
      </w:pPr>
    </w:p>
    <w:p w:rsidR="0094603A" w:rsidRPr="0094603A" w:rsidRDefault="0094603A" w:rsidP="0094603A">
      <w:pPr>
        <w:spacing w:line="240" w:lineRule="auto"/>
        <w:ind w:firstLine="539"/>
        <w:jc w:val="center"/>
        <w:rPr>
          <w:rFonts w:ascii="Times New Roman" w:hAnsi="Times New Roman" w:cs="Times New Roman"/>
          <w:b/>
          <w:sz w:val="24"/>
          <w:szCs w:val="24"/>
        </w:rPr>
      </w:pPr>
      <w:r w:rsidRPr="0094603A">
        <w:rPr>
          <w:rFonts w:ascii="Times New Roman" w:hAnsi="Times New Roman" w:cs="Times New Roman"/>
          <w:b/>
          <w:sz w:val="24"/>
          <w:szCs w:val="24"/>
        </w:rPr>
        <w:t>Соотношение государственной и муниципальной власти</w:t>
      </w:r>
    </w:p>
    <w:p w:rsidR="0094603A" w:rsidRPr="0094603A" w:rsidRDefault="0094603A" w:rsidP="0094603A">
      <w:pPr>
        <w:spacing w:line="240" w:lineRule="auto"/>
        <w:ind w:firstLine="53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в данной статье рассмотрена проблема соотношение государственной и муниципальной власти. Нами был проведен анализ теоретического и правового аспектов данного вопроса. В конечном итоге был сделан вывод о том, </w:t>
      </w:r>
      <w:r w:rsidRPr="0094603A">
        <w:rPr>
          <w:rFonts w:ascii="Times New Roman" w:hAnsi="Times New Roman" w:cs="Times New Roman"/>
          <w:color w:val="000000"/>
          <w:sz w:val="24"/>
          <w:szCs w:val="24"/>
        </w:rPr>
        <w:t>что местное управление в современной России не может быть обеспеченно автономностью.</w:t>
      </w:r>
    </w:p>
    <w:p w:rsidR="0094603A" w:rsidRPr="0094603A" w:rsidRDefault="0094603A" w:rsidP="0094603A">
      <w:pPr>
        <w:spacing w:line="240" w:lineRule="auto"/>
        <w:ind w:firstLine="53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ratio of state and municipal power</w:t>
      </w:r>
    </w:p>
    <w:p w:rsidR="0094603A" w:rsidRPr="0094603A" w:rsidRDefault="0094603A" w:rsidP="0094603A">
      <w:pPr>
        <w:spacing w:after="0" w:line="240" w:lineRule="auto"/>
        <w:ind w:firstLine="53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lastRenderedPageBreak/>
        <w:t>Kataev D. O.</w:t>
      </w:r>
    </w:p>
    <w:p w:rsidR="0094603A" w:rsidRPr="0094603A" w:rsidRDefault="0094603A" w:rsidP="0094603A">
      <w:pPr>
        <w:spacing w:after="0" w:line="240" w:lineRule="auto"/>
        <w:ind w:firstLine="539"/>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Saratov State Law Academy (SSLA), Saratov</w:t>
      </w:r>
    </w:p>
    <w:p w:rsidR="0094603A" w:rsidRPr="0094603A" w:rsidRDefault="0094603A" w:rsidP="0094603A">
      <w:pPr>
        <w:spacing w:after="0" w:line="240" w:lineRule="auto"/>
        <w:ind w:firstLine="539"/>
        <w:jc w:val="right"/>
        <w:rPr>
          <w:rFonts w:ascii="Times New Roman" w:hAnsi="Times New Roman" w:cs="Times New Roman"/>
          <w:i/>
          <w:sz w:val="24"/>
          <w:szCs w:val="24"/>
          <w:lang w:val="en-US"/>
        </w:rPr>
      </w:pPr>
    </w:p>
    <w:p w:rsidR="0094603A" w:rsidRPr="0094603A" w:rsidRDefault="0094603A" w:rsidP="0094603A">
      <w:pPr>
        <w:spacing w:after="0" w:line="240" w:lineRule="auto"/>
        <w:ind w:firstLine="53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i/>
          <w:color w:val="333333"/>
          <w:sz w:val="24"/>
          <w:szCs w:val="24"/>
          <w:shd w:val="clear" w:color="auto" w:fill="FFFFFF"/>
          <w:lang w:val="en-US"/>
        </w:rPr>
        <w:t xml:space="preserve">Ph. D, </w:t>
      </w:r>
      <w:r w:rsidRPr="0094603A">
        <w:rPr>
          <w:rFonts w:ascii="Times New Roman" w:hAnsi="Times New Roman" w:cs="Times New Roman"/>
          <w:i/>
          <w:sz w:val="24"/>
          <w:szCs w:val="24"/>
          <w:shd w:val="clear" w:color="auto" w:fill="FFFFFF"/>
          <w:lang w:val="en-US"/>
        </w:rPr>
        <w:t>Associate Professor</w:t>
      </w:r>
      <w:r w:rsidRPr="0094603A">
        <w:rPr>
          <w:rFonts w:ascii="Times New Roman" w:hAnsi="Times New Roman" w:cs="Times New Roman"/>
          <w:b/>
          <w:i/>
          <w:sz w:val="24"/>
          <w:szCs w:val="24"/>
          <w:lang w:val="en-US"/>
        </w:rPr>
        <w:t>Kolesnikov A.V.</w:t>
      </w:r>
    </w:p>
    <w:p w:rsidR="0094603A" w:rsidRPr="0094603A" w:rsidRDefault="0094603A" w:rsidP="0094603A">
      <w:pPr>
        <w:spacing w:line="240" w:lineRule="auto"/>
        <w:ind w:firstLine="539"/>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deals with the problem of the ratio of state and municipal power. We analyzed the theoretical and legal aspects of this issue. In the end, it was concluded that local government in modern Russia cannot be provided with autonomy. </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Одной из актуальных проблем в современном Российском государстве является эффективное осуществление государственного и муниципального управления. И в данном случае ключевое значение приобретает вопрос о  соотношение государственной и муниципальной власти. Характер данного взаимодействия до сих пор является предметом дискуссий. А от его решения зависит не только развитие публичной власти, но и развитие института демократии в России.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соответствии со ст. 12 Конституции РФ: «</w:t>
      </w:r>
      <w:r w:rsidRPr="0094603A">
        <w:rPr>
          <w:rFonts w:ascii="Times New Roman" w:hAnsi="Times New Roman" w:cs="Times New Roman"/>
          <w:color w:val="333333"/>
          <w:sz w:val="24"/>
          <w:szCs w:val="24"/>
          <w:shd w:val="clear" w:color="auto" w:fill="FFFFFF"/>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Pr="0094603A">
        <w:rPr>
          <w:rFonts w:ascii="Times New Roman" w:hAnsi="Times New Roman" w:cs="Times New Roman"/>
          <w:sz w:val="24"/>
          <w:szCs w:val="24"/>
        </w:rPr>
        <w:t>». Данная статья четко указывает на то, что в РФ местное самоуправление не входит в структуру органов государственной власти. Так же в п.2 ст. 3 Конституции указывается: «</w:t>
      </w:r>
      <w:r w:rsidRPr="0094603A">
        <w:rPr>
          <w:rFonts w:ascii="Times New Roman" w:eastAsia="Times New Roman" w:hAnsi="Times New Roman" w:cs="Times New Roman"/>
          <w:sz w:val="24"/>
          <w:szCs w:val="24"/>
          <w:lang w:eastAsia="ru-RU"/>
        </w:rPr>
        <w:t>Народ осуществляет свою власть непосредственно, а также через органы государственной власти и органы местного самоуправления</w:t>
      </w:r>
      <w:r w:rsidRPr="0094603A">
        <w:rPr>
          <w:rFonts w:ascii="Times New Roman" w:hAnsi="Times New Roman" w:cs="Times New Roman"/>
          <w:sz w:val="24"/>
          <w:szCs w:val="24"/>
        </w:rPr>
        <w:t>». Данный момент дает нам понять, что в РФ существует независимая от государства система, предназначенная для решения вопросов местного значения [</w:t>
      </w:r>
      <w:fldSimple w:instr=" REF _Ref22595778 \r \h  \* MERGEFORMAT ">
        <w:r w:rsidRPr="0094603A">
          <w:rPr>
            <w:rFonts w:ascii="Times New Roman" w:hAnsi="Times New Roman" w:cs="Times New Roman"/>
          </w:rPr>
          <w:t>1</w:t>
        </w:r>
      </w:fldSimple>
      <w:r w:rsidRPr="0094603A">
        <w:rPr>
          <w:rFonts w:ascii="Times New Roman" w:hAnsi="Times New Roman" w:cs="Times New Roman"/>
          <w:sz w:val="24"/>
          <w:szCs w:val="24"/>
        </w:rPr>
        <w:t xml:space="preserve">].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 трудно понять причину, по которой происходит обособление данных институтов друг от друга. Данное разделение должно было создать некую самостоятельность в пределах собственной компетенции. Это позволило бы эффективнее осуществлять его полномочия и функции, а так же наиболее оперативно реагировать на вопросы местного значения, возникающие среди населения.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Проанализировав современное законодательство, можно прийти к выводу, что местное самоуправление неразрывно связано с государственной властью. Например, государственная власть формирует структуру и общие принципы организации местного самоуправления. Вдобавок у местного самоуправления, государственной власти и власти субъектов существуют совместные предметы ведения (ст.5 ФЗ об общих принципах местного самоуправления). К тому же в ст.20 ФЗ «Об общих принципах организации местного самоуправления в Российской федерации» указывается на то, что местное самоуправление способно осуществлять некоторые государственные полномочия (ст.20). </w:t>
      </w:r>
      <w:r w:rsidRPr="0094603A">
        <w:rPr>
          <w:rFonts w:ascii="Times New Roman" w:hAnsi="Times New Roman" w:cs="Times New Roman"/>
          <w:color w:val="000000"/>
          <w:sz w:val="24"/>
          <w:szCs w:val="24"/>
        </w:rPr>
        <w:t xml:space="preserve">Так в Европейской хартии местного самоуправления так же указывается на то, что статус местного самоуправления указывается в Конституции государства и во внутреннем законодательстве (ст. 2).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Причем такое разграничение существовало не всегда. Например, в советский период управление на местах (Советы) существовало в единой системе государственной власти. Ссылаясь на мнение А. И. Черкасова, можно прийти к выводу о том, что современная система управления сформировалась из-за современного законодательства форсировано преодолеть пережитки централизованной советской системы, не разработав достаточную теоретическую базу [</w:t>
      </w:r>
      <w:fldSimple w:instr=" REF _Ref22595805 \r \h  \* MERGEFORMAT ">
        <w:r w:rsidRPr="0094603A">
          <w:rPr>
            <w:rFonts w:ascii="Times New Roman" w:hAnsi="Times New Roman" w:cs="Times New Roman"/>
          </w:rPr>
          <w:t>2</w:t>
        </w:r>
      </w:fldSimple>
      <w:r w:rsidRPr="0094603A">
        <w:rPr>
          <w:rFonts w:ascii="Times New Roman" w:hAnsi="Times New Roman" w:cs="Times New Roman"/>
          <w:sz w:val="24"/>
          <w:szCs w:val="24"/>
        </w:rPr>
        <w:t xml:space="preserve">, с. 32].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зарубежном опыте так же не существует единого мнения, касательно соотношения государственной и муниципальной власти. Существуют различные модели местного самоуправления, отличающиеся взаимодействием местного самоуправления с органами государственной власти. </w:t>
      </w:r>
      <w:r w:rsidRPr="0094603A">
        <w:rPr>
          <w:rFonts w:ascii="Times New Roman" w:hAnsi="Times New Roman" w:cs="Times New Roman"/>
          <w:b/>
          <w:bCs/>
          <w:sz w:val="24"/>
          <w:szCs w:val="24"/>
        </w:rPr>
        <w:t xml:space="preserve">Англосаксонская модель, </w:t>
      </w:r>
      <w:r w:rsidRPr="0094603A">
        <w:rPr>
          <w:rFonts w:ascii="Times New Roman" w:hAnsi="Times New Roman" w:cs="Times New Roman"/>
          <w:sz w:val="24"/>
          <w:szCs w:val="24"/>
        </w:rPr>
        <w:t xml:space="preserve">для которой характерна высокая </w:t>
      </w:r>
      <w:r w:rsidRPr="0094603A">
        <w:rPr>
          <w:rFonts w:ascii="Times New Roman" w:hAnsi="Times New Roman" w:cs="Times New Roman"/>
          <w:sz w:val="24"/>
          <w:szCs w:val="24"/>
        </w:rPr>
        <w:lastRenderedPageBreak/>
        <w:t xml:space="preserve">автономность органов МСУ. </w:t>
      </w:r>
      <w:r w:rsidRPr="0094603A">
        <w:rPr>
          <w:rFonts w:ascii="Times New Roman" w:hAnsi="Times New Roman" w:cs="Times New Roman"/>
          <w:b/>
          <w:bCs/>
          <w:sz w:val="24"/>
          <w:szCs w:val="24"/>
        </w:rPr>
        <w:t xml:space="preserve">Континентальная модель, </w:t>
      </w:r>
      <w:r w:rsidRPr="0094603A">
        <w:rPr>
          <w:rFonts w:ascii="Times New Roman" w:hAnsi="Times New Roman" w:cs="Times New Roman"/>
          <w:sz w:val="24"/>
          <w:szCs w:val="24"/>
        </w:rPr>
        <w:t xml:space="preserve">характеризующаяся сочетанием государственного управления на местах и местного управления, составляющих иерархическую пирамиду. </w:t>
      </w:r>
      <w:r w:rsidRPr="0094603A">
        <w:rPr>
          <w:rFonts w:ascii="Times New Roman" w:hAnsi="Times New Roman" w:cs="Times New Roman"/>
          <w:b/>
          <w:bCs/>
          <w:sz w:val="24"/>
          <w:szCs w:val="24"/>
        </w:rPr>
        <w:t xml:space="preserve">Смешанная модель, </w:t>
      </w:r>
      <w:r w:rsidRPr="0094603A">
        <w:rPr>
          <w:rFonts w:ascii="Times New Roman" w:hAnsi="Times New Roman" w:cs="Times New Roman"/>
          <w:sz w:val="24"/>
          <w:szCs w:val="24"/>
        </w:rPr>
        <w:t>особенностью которой является сочетание полномочий глав правительственных округов и глав администраций [3, с. 58]. Опираясь на все вышеизложенное можно прийти к выводу, что не существует единого ответа, на данную проблему. Однако можно выделить некоторые тенденции: «функциональное сближение деятельности муниципалитетов и центрального исполнительного аппарата, а так же развитие элементов административной субординации между ними обозначают превращение муниципальных органов в подсистему механизма государственного управления, возглавляемого правительством»[</w:t>
      </w:r>
      <w:fldSimple w:instr=" REF _Ref22595830 \r \h  \* MERGEFORMAT ">
        <w:r w:rsidRPr="0094603A">
          <w:rPr>
            <w:rFonts w:ascii="Times New Roman" w:hAnsi="Times New Roman" w:cs="Times New Roman"/>
          </w:rPr>
          <w:t>4</w:t>
        </w:r>
      </w:fldSimple>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 107]. </w:t>
      </w:r>
    </w:p>
    <w:p w:rsidR="0094603A" w:rsidRPr="0094603A" w:rsidRDefault="0094603A" w:rsidP="0094603A">
      <w:pPr>
        <w:pStyle w:val="10"/>
        <w:shd w:val="clear" w:color="auto" w:fill="FFFFFF"/>
        <w:ind w:firstLine="709"/>
        <w:jc w:val="both"/>
        <w:rPr>
          <w:rFonts w:ascii="Times New Roman" w:hAnsi="Times New Roman"/>
          <w:b w:val="0"/>
          <w:color w:val="000000"/>
          <w:sz w:val="24"/>
          <w:szCs w:val="24"/>
        </w:rPr>
      </w:pPr>
      <w:r w:rsidRPr="0094603A">
        <w:rPr>
          <w:rFonts w:ascii="Times New Roman" w:hAnsi="Times New Roman"/>
          <w:b w:val="0"/>
          <w:color w:val="000000"/>
          <w:sz w:val="24"/>
          <w:szCs w:val="24"/>
        </w:rPr>
        <w:t>Еще одной важной проблемой, необходимой для понимания данного вопроса, является проблема формирования местного бюджета. Опираясь на бюджетный кодекс, местный бюджет формируется за счет налоговых и неналоговых безвозмездных  поступлений. Однако если обратиться к практике, то большая часть бюджета формируется именно за счет безвозмездных поступлений (в частности от  безвозмездных поступлений от других бюджетов бюджетной системы РФ). Например, если обратиться к бюджету городского округа Нальчик КБР, то можно увидеть, что государственные поступления составляют 57,4% [</w:t>
      </w:r>
      <w:fldSimple w:instr=" REF _Ref22595841 \r \h  \* MERGEFORMAT ">
        <w:r w:rsidRPr="0094603A">
          <w:rPr>
            <w:rFonts w:ascii="Times New Roman" w:hAnsi="Times New Roman"/>
          </w:rPr>
          <w:t>5</w:t>
        </w:r>
      </w:fldSimple>
      <w:r w:rsidRPr="0094603A">
        <w:rPr>
          <w:rFonts w:ascii="Times New Roman" w:hAnsi="Times New Roman"/>
          <w:b w:val="0"/>
          <w:color w:val="000000"/>
          <w:sz w:val="24"/>
          <w:szCs w:val="24"/>
        </w:rPr>
        <w:t>]. Аналогичная ситуация с бюджетом Сортавальского муниципального района, в котором государственные поступления составляют 64,3 % [</w:t>
      </w:r>
      <w:fldSimple w:instr=" REF _Ref22595854 \r \h  \* MERGEFORMAT ">
        <w:r w:rsidRPr="0094603A">
          <w:rPr>
            <w:rFonts w:ascii="Times New Roman" w:hAnsi="Times New Roman"/>
          </w:rPr>
          <w:t>6</w:t>
        </w:r>
      </w:fldSimple>
      <w:r w:rsidRPr="0094603A">
        <w:rPr>
          <w:rFonts w:ascii="Times New Roman" w:hAnsi="Times New Roman"/>
          <w:b w:val="0"/>
          <w:color w:val="000000"/>
          <w:sz w:val="24"/>
          <w:szCs w:val="24"/>
        </w:rPr>
        <w:t xml:space="preserve">]. Таким образом можно прийти к выводу, что в финансовом аспекте муниципальные образования сильно зависимы от государства. </w:t>
      </w:r>
    </w:p>
    <w:p w:rsidR="0094603A" w:rsidRPr="0094603A" w:rsidRDefault="0094603A" w:rsidP="0094603A">
      <w:pPr>
        <w:pStyle w:val="10"/>
        <w:shd w:val="clear" w:color="auto" w:fill="FFFFFF"/>
        <w:ind w:firstLine="709"/>
        <w:jc w:val="both"/>
        <w:rPr>
          <w:rFonts w:ascii="Times New Roman" w:hAnsi="Times New Roman"/>
          <w:b w:val="0"/>
          <w:color w:val="000000"/>
          <w:sz w:val="24"/>
          <w:szCs w:val="24"/>
        </w:rPr>
      </w:pPr>
      <w:r w:rsidRPr="0094603A">
        <w:rPr>
          <w:rFonts w:ascii="Times New Roman" w:hAnsi="Times New Roman"/>
          <w:b w:val="0"/>
          <w:color w:val="000000"/>
          <w:sz w:val="24"/>
          <w:szCs w:val="24"/>
        </w:rPr>
        <w:t xml:space="preserve">Подводя итоги всего вышеперечисленного можно прийти к выводу, что местное управление в современной России не может быть обеспеченно автономностью, как с теоретической, так и с практической стороны. Принцип независимости местного самоуправления  является скорее установкой на дальнейшее развитие, указывая тем самым на цель местного самоуправления – эффективное решение вопросов местного значения. Однако современное законодательство указывает на прочную связь данных институтов управления, делая их разграничение скорее условным, чем реальным.  </w:t>
      </w:r>
    </w:p>
    <w:p w:rsidR="0094603A" w:rsidRPr="0094603A" w:rsidRDefault="0094603A" w:rsidP="0094603A">
      <w:pPr>
        <w:pStyle w:val="10"/>
        <w:shd w:val="clear" w:color="auto" w:fill="FFFFFF"/>
        <w:ind w:firstLine="709"/>
        <w:jc w:val="both"/>
        <w:rPr>
          <w:rFonts w:ascii="Times New Roman" w:hAnsi="Times New Roman"/>
          <w:b w:val="0"/>
          <w:color w:val="000000"/>
          <w:sz w:val="24"/>
          <w:szCs w:val="24"/>
        </w:rPr>
      </w:pPr>
    </w:p>
    <w:p w:rsidR="0094603A" w:rsidRPr="0094603A" w:rsidRDefault="0094603A" w:rsidP="0094603A">
      <w:pPr>
        <w:pStyle w:val="10"/>
        <w:shd w:val="clear" w:color="auto" w:fill="FFFFFF"/>
        <w:ind w:firstLine="709"/>
        <w:jc w:val="center"/>
        <w:rPr>
          <w:rFonts w:ascii="Times New Roman" w:hAnsi="Times New Roman"/>
          <w:color w:val="000000"/>
          <w:sz w:val="24"/>
          <w:szCs w:val="24"/>
        </w:rPr>
      </w:pPr>
      <w:r w:rsidRPr="0094603A">
        <w:rPr>
          <w:rFonts w:ascii="Times New Roman" w:hAnsi="Times New Roman"/>
          <w:color w:val="000000"/>
          <w:sz w:val="24"/>
          <w:szCs w:val="24"/>
        </w:rPr>
        <w:t>Список использованной литературы</w:t>
      </w:r>
    </w:p>
    <w:p w:rsidR="0094603A" w:rsidRPr="0094603A" w:rsidRDefault="0094603A" w:rsidP="005E400D">
      <w:pPr>
        <w:pStyle w:val="a4"/>
        <w:numPr>
          <w:ilvl w:val="0"/>
          <w:numId w:val="16"/>
        </w:numPr>
        <w:ind w:left="0" w:firstLine="0"/>
        <w:jc w:val="both"/>
        <w:rPr>
          <w:rFonts w:ascii="Times New Roman" w:hAnsi="Times New Roman"/>
          <w:color w:val="000000"/>
          <w:sz w:val="24"/>
          <w:szCs w:val="24"/>
        </w:rPr>
      </w:pPr>
      <w:bookmarkStart w:id="3" w:name="_Ref22595778"/>
      <w:r w:rsidRPr="0094603A">
        <w:rPr>
          <w:rFonts w:ascii="Times New Roman" w:hAnsi="Times New Roman"/>
          <w:color w:val="000000"/>
          <w:sz w:val="24"/>
          <w:szCs w:val="24"/>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94603A">
        <w:rPr>
          <w:rFonts w:ascii="Times New Roman" w:hAnsi="Times New Roman"/>
          <w:color w:val="000000"/>
          <w:sz w:val="24"/>
          <w:szCs w:val="24"/>
        </w:rPr>
        <w:t>// Доступ из справ.правовой системы КонсультантПлюс</w:t>
      </w:r>
      <w:bookmarkEnd w:id="3"/>
    </w:p>
    <w:p w:rsidR="0094603A" w:rsidRPr="0094603A" w:rsidRDefault="0094603A" w:rsidP="005E400D">
      <w:pPr>
        <w:pStyle w:val="a4"/>
        <w:numPr>
          <w:ilvl w:val="0"/>
          <w:numId w:val="16"/>
        </w:numPr>
        <w:ind w:left="0" w:firstLine="0"/>
        <w:jc w:val="both"/>
        <w:rPr>
          <w:rFonts w:ascii="Times New Roman" w:hAnsi="Times New Roman"/>
          <w:sz w:val="24"/>
          <w:szCs w:val="24"/>
        </w:rPr>
      </w:pPr>
      <w:bookmarkStart w:id="4" w:name="_Ref22595805"/>
      <w:r w:rsidRPr="0094603A">
        <w:rPr>
          <w:rFonts w:ascii="Times New Roman" w:hAnsi="Times New Roman"/>
          <w:color w:val="000000"/>
          <w:sz w:val="24"/>
          <w:szCs w:val="24"/>
          <w:shd w:val="clear" w:color="auto" w:fill="FFFFFF"/>
        </w:rPr>
        <w:t>Черкасов А. И. «Сравнительное местное управление: теория и практика». М., 1998.</w:t>
      </w:r>
      <w:r w:rsidRPr="0094603A">
        <w:rPr>
          <w:rFonts w:ascii="Times New Roman" w:hAnsi="Times New Roman"/>
          <w:color w:val="000000"/>
          <w:sz w:val="24"/>
          <w:szCs w:val="24"/>
          <w:shd w:val="clear" w:color="auto" w:fill="FFFFFF"/>
          <w:lang w:val="en-US"/>
        </w:rPr>
        <w:t xml:space="preserve"> – 160 c.</w:t>
      </w:r>
      <w:bookmarkEnd w:id="4"/>
    </w:p>
    <w:p w:rsidR="0094603A" w:rsidRPr="0094603A" w:rsidRDefault="0094603A" w:rsidP="005E400D">
      <w:pPr>
        <w:pStyle w:val="a4"/>
        <w:numPr>
          <w:ilvl w:val="0"/>
          <w:numId w:val="16"/>
        </w:numPr>
        <w:ind w:left="0" w:firstLine="0"/>
        <w:jc w:val="both"/>
        <w:rPr>
          <w:rFonts w:ascii="Times New Roman" w:hAnsi="Times New Roman"/>
          <w:sz w:val="24"/>
          <w:szCs w:val="24"/>
        </w:rPr>
      </w:pPr>
      <w:bookmarkStart w:id="5" w:name="_Ref22595819"/>
      <w:r w:rsidRPr="0094603A">
        <w:rPr>
          <w:rFonts w:ascii="Times New Roman" w:hAnsi="Times New Roman"/>
          <w:color w:val="000000"/>
          <w:sz w:val="24"/>
          <w:szCs w:val="24"/>
          <w:shd w:val="clear" w:color="auto" w:fill="FFFFFF"/>
        </w:rPr>
        <w:t xml:space="preserve">Колесников, А. В. «Муниципальное право Российской Федерации : учебник» / А. В. Колесников, ФГБОУ ВПО “Саратовская государственная юридическая академия”. - Саратов : Изд-во ФГБОУ ВПО “Саратовская государственная юридическая академия”, 2015. – 424 </w:t>
      </w:r>
      <w:r w:rsidRPr="0094603A">
        <w:rPr>
          <w:rFonts w:ascii="Times New Roman" w:hAnsi="Times New Roman"/>
          <w:color w:val="000000"/>
          <w:sz w:val="24"/>
          <w:szCs w:val="24"/>
          <w:shd w:val="clear" w:color="auto" w:fill="FFFFFF"/>
          <w:lang w:val="en-US"/>
        </w:rPr>
        <w:t>c</w:t>
      </w:r>
      <w:r w:rsidRPr="0094603A">
        <w:rPr>
          <w:rFonts w:ascii="Times New Roman" w:hAnsi="Times New Roman"/>
          <w:color w:val="000000"/>
          <w:sz w:val="24"/>
          <w:szCs w:val="24"/>
          <w:shd w:val="clear" w:color="auto" w:fill="FFFFFF"/>
        </w:rPr>
        <w:t>.</w:t>
      </w:r>
      <w:bookmarkEnd w:id="5"/>
    </w:p>
    <w:p w:rsidR="0094603A" w:rsidRPr="0094603A" w:rsidRDefault="0094603A" w:rsidP="005E400D">
      <w:pPr>
        <w:pStyle w:val="a4"/>
        <w:numPr>
          <w:ilvl w:val="0"/>
          <w:numId w:val="16"/>
        </w:numPr>
        <w:ind w:left="0" w:firstLine="0"/>
        <w:jc w:val="both"/>
        <w:rPr>
          <w:rFonts w:ascii="Times New Roman" w:hAnsi="Times New Roman"/>
          <w:sz w:val="24"/>
          <w:szCs w:val="24"/>
        </w:rPr>
      </w:pPr>
      <w:bookmarkStart w:id="6" w:name="_Ref22595830"/>
      <w:r w:rsidRPr="0094603A">
        <w:rPr>
          <w:rFonts w:ascii="Times New Roman" w:hAnsi="Times New Roman"/>
          <w:color w:val="000000"/>
          <w:sz w:val="24"/>
          <w:szCs w:val="24"/>
          <w:shd w:val="clear" w:color="auto" w:fill="FFFFFF"/>
        </w:rPr>
        <w:t>Барабашев Г. В. «Местное самоуправление». М., 1996.</w:t>
      </w:r>
      <w:r w:rsidRPr="0094603A">
        <w:rPr>
          <w:rFonts w:ascii="Times New Roman" w:hAnsi="Times New Roman"/>
          <w:color w:val="000000"/>
          <w:sz w:val="24"/>
          <w:szCs w:val="24"/>
          <w:shd w:val="clear" w:color="auto" w:fill="FFFFFF"/>
          <w:lang w:val="en-US"/>
        </w:rPr>
        <w:t xml:space="preserve"> - 352 c</w:t>
      </w:r>
      <w:r w:rsidRPr="0094603A">
        <w:rPr>
          <w:rFonts w:ascii="Times New Roman" w:hAnsi="Times New Roman"/>
          <w:color w:val="000000"/>
          <w:sz w:val="24"/>
          <w:szCs w:val="24"/>
          <w:shd w:val="clear" w:color="auto" w:fill="FFFFFF"/>
        </w:rPr>
        <w:t>.</w:t>
      </w:r>
      <w:bookmarkEnd w:id="6"/>
    </w:p>
    <w:p w:rsidR="0094603A" w:rsidRPr="0094603A" w:rsidRDefault="0094603A" w:rsidP="005E400D">
      <w:pPr>
        <w:pStyle w:val="a4"/>
        <w:numPr>
          <w:ilvl w:val="0"/>
          <w:numId w:val="16"/>
        </w:numPr>
        <w:ind w:left="0" w:firstLine="0"/>
        <w:jc w:val="both"/>
        <w:rPr>
          <w:rFonts w:ascii="Times New Roman" w:hAnsi="Times New Roman"/>
          <w:sz w:val="24"/>
          <w:szCs w:val="24"/>
        </w:rPr>
      </w:pPr>
      <w:bookmarkStart w:id="7" w:name="_Ref22595841"/>
      <w:r w:rsidRPr="0094603A">
        <w:rPr>
          <w:rFonts w:ascii="Times New Roman" w:hAnsi="Times New Roman"/>
          <w:sz w:val="24"/>
          <w:szCs w:val="24"/>
        </w:rPr>
        <w:lastRenderedPageBreak/>
        <w:t xml:space="preserve">ПОСТАНОВЛЕНИЕ №883 «Об исполнении местного бюджета городского округа Нальчик за 1 квартал 2019 года» </w:t>
      </w:r>
      <w:r w:rsidRPr="0094603A">
        <w:rPr>
          <w:rFonts w:ascii="Times New Roman" w:hAnsi="Times New Roman"/>
          <w:sz w:val="24"/>
          <w:szCs w:val="24"/>
          <w:lang w:val="en-US"/>
        </w:rPr>
        <w:t>URL</w:t>
      </w:r>
      <w:r w:rsidRPr="0094603A">
        <w:rPr>
          <w:rFonts w:ascii="Times New Roman" w:hAnsi="Times New Roman"/>
          <w:sz w:val="24"/>
          <w:szCs w:val="24"/>
        </w:rPr>
        <w:t xml:space="preserve">: </w:t>
      </w:r>
      <w:hyperlink r:id="rId27" w:history="1">
        <w:r w:rsidRPr="0094603A">
          <w:rPr>
            <w:rStyle w:val="a7"/>
            <w:rFonts w:ascii="Times New Roman" w:eastAsiaTheme="majorEastAsia" w:hAnsi="Times New Roman"/>
            <w:sz w:val="24"/>
            <w:szCs w:val="24"/>
            <w:lang w:val="en-US"/>
          </w:rPr>
          <w:t>http</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budget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karelia</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ru</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byudzhet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mestnye</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byudzhety</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pasport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mo</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sortavalskij</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rajon</w:t>
        </w:r>
      </w:hyperlink>
      <w:r w:rsidRPr="0094603A">
        <w:rPr>
          <w:rFonts w:ascii="Times New Roman" w:hAnsi="Times New Roman"/>
          <w:sz w:val="24"/>
          <w:szCs w:val="24"/>
        </w:rPr>
        <w:t>(дата обращения 09.10.2019)</w:t>
      </w:r>
      <w:bookmarkEnd w:id="7"/>
    </w:p>
    <w:p w:rsidR="0094603A" w:rsidRPr="0094603A" w:rsidRDefault="0094603A" w:rsidP="005E400D">
      <w:pPr>
        <w:pStyle w:val="a4"/>
        <w:numPr>
          <w:ilvl w:val="0"/>
          <w:numId w:val="16"/>
        </w:numPr>
        <w:ind w:left="0" w:firstLine="0"/>
        <w:jc w:val="both"/>
        <w:rPr>
          <w:rFonts w:ascii="Times New Roman" w:hAnsi="Times New Roman"/>
          <w:sz w:val="24"/>
          <w:szCs w:val="24"/>
        </w:rPr>
      </w:pPr>
      <w:bookmarkStart w:id="8" w:name="_Ref22595854"/>
      <w:r w:rsidRPr="0094603A">
        <w:rPr>
          <w:rFonts w:ascii="Times New Roman" w:hAnsi="Times New Roman"/>
          <w:sz w:val="24"/>
          <w:szCs w:val="24"/>
        </w:rPr>
        <w:t xml:space="preserve">ПАСПОРТ МУНИЦИПАЛЬНЫХ ОБРАЗОВАНИЙ </w:t>
      </w:r>
      <w:r w:rsidRPr="0094603A">
        <w:rPr>
          <w:rFonts w:ascii="Times New Roman" w:hAnsi="Times New Roman"/>
          <w:sz w:val="24"/>
          <w:szCs w:val="24"/>
          <w:lang w:val="en-US"/>
        </w:rPr>
        <w:t>URL</w:t>
      </w:r>
      <w:r w:rsidRPr="0094603A">
        <w:rPr>
          <w:rFonts w:ascii="Times New Roman" w:hAnsi="Times New Roman"/>
          <w:sz w:val="24"/>
          <w:szCs w:val="24"/>
        </w:rPr>
        <w:t xml:space="preserve">: </w:t>
      </w:r>
      <w:hyperlink r:id="rId28" w:history="1">
        <w:r w:rsidRPr="0094603A">
          <w:rPr>
            <w:rStyle w:val="a7"/>
            <w:rFonts w:ascii="Times New Roman" w:eastAsiaTheme="majorEastAsia" w:hAnsi="Times New Roman"/>
            <w:sz w:val="24"/>
            <w:szCs w:val="24"/>
            <w:lang w:val="en-US"/>
          </w:rPr>
          <w:t>http</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budget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karelia</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ru</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byudzhet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mestnye</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byudzhety</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pasport</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mo</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sortavalskij</w:t>
        </w:r>
        <w:r w:rsidRPr="0094603A">
          <w:rPr>
            <w:rStyle w:val="a7"/>
            <w:rFonts w:ascii="Times New Roman" w:eastAsiaTheme="majorEastAsia" w:hAnsi="Times New Roman"/>
            <w:sz w:val="24"/>
            <w:szCs w:val="24"/>
          </w:rPr>
          <w:t>-</w:t>
        </w:r>
        <w:r w:rsidRPr="0094603A">
          <w:rPr>
            <w:rStyle w:val="a7"/>
            <w:rFonts w:ascii="Times New Roman" w:eastAsiaTheme="majorEastAsia" w:hAnsi="Times New Roman"/>
            <w:sz w:val="24"/>
            <w:szCs w:val="24"/>
            <w:lang w:val="en-US"/>
          </w:rPr>
          <w:t>rajon</w:t>
        </w:r>
      </w:hyperlink>
      <w:r w:rsidRPr="0094603A">
        <w:rPr>
          <w:rFonts w:ascii="Times New Roman" w:hAnsi="Times New Roman"/>
          <w:sz w:val="24"/>
          <w:szCs w:val="24"/>
        </w:rPr>
        <w:t>(дата обращения 09.10.2019)</w:t>
      </w:r>
      <w:bookmarkEnd w:id="8"/>
    </w:p>
    <w:p w:rsidR="0094603A" w:rsidRPr="0094603A" w:rsidRDefault="0094603A" w:rsidP="0094603A">
      <w:pPr>
        <w:spacing w:after="0" w:line="240" w:lineRule="auto"/>
        <w:ind w:left="3402"/>
        <w:jc w:val="right"/>
        <w:rPr>
          <w:rFonts w:ascii="Times New Roman" w:eastAsia="Times New Roman" w:hAnsi="Times New Roman" w:cs="Times New Roman"/>
          <w:b/>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eastAsia="ru-RU"/>
        </w:rPr>
      </w:pPr>
      <w:r w:rsidRPr="0094603A">
        <w:rPr>
          <w:rFonts w:ascii="Times New Roman" w:eastAsia="Times New Roman" w:hAnsi="Times New Roman" w:cs="Times New Roman"/>
          <w:b/>
          <w:i/>
          <w:sz w:val="24"/>
          <w:szCs w:val="24"/>
          <w:lang w:eastAsia="ru-RU"/>
        </w:rPr>
        <w:t>Кучерова Виктория Ивановна,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студентка 3 курса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Саратовской государственной юридической академии, г. Саратов </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Научный руководитель </w:t>
      </w:r>
      <w:r w:rsidRPr="0094603A">
        <w:rPr>
          <w:rFonts w:ascii="Times New Roman" w:eastAsia="Times New Roman" w:hAnsi="Times New Roman" w:cs="Times New Roman"/>
          <w:b/>
          <w:i/>
          <w:sz w:val="24"/>
          <w:szCs w:val="24"/>
          <w:lang w:eastAsia="ru-RU"/>
        </w:rPr>
        <w:t>Галицкая Н.В.,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доцент кафедры административного и муниципального права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Саратовской государственной юридической академии, </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доцент, кандидат юридических наук</w:t>
      </w:r>
    </w:p>
    <w:p w:rsidR="0094603A" w:rsidRPr="0094603A" w:rsidRDefault="0094603A" w:rsidP="0094603A">
      <w:pPr>
        <w:pStyle w:val="a9"/>
        <w:jc w:val="both"/>
        <w:rPr>
          <w:rFonts w:cs="Times New Roman"/>
          <w:b/>
          <w:sz w:val="24"/>
          <w:szCs w:val="24"/>
        </w:rPr>
      </w:pPr>
    </w:p>
    <w:p w:rsidR="0094603A" w:rsidRPr="0094603A" w:rsidRDefault="0094603A" w:rsidP="0094603A">
      <w:pPr>
        <w:pStyle w:val="a9"/>
        <w:ind w:firstLine="709"/>
        <w:jc w:val="center"/>
        <w:rPr>
          <w:rFonts w:cs="Times New Roman"/>
          <w:b/>
          <w:spacing w:val="-6"/>
          <w:sz w:val="24"/>
          <w:szCs w:val="24"/>
          <w:shd w:val="clear" w:color="auto" w:fill="FFFFFF"/>
        </w:rPr>
      </w:pPr>
      <w:r w:rsidRPr="0094603A">
        <w:rPr>
          <w:rFonts w:cs="Times New Roman"/>
          <w:b/>
          <w:sz w:val="24"/>
          <w:szCs w:val="24"/>
        </w:rPr>
        <w:t>К вопросу об административной</w:t>
      </w:r>
      <w:r w:rsidRPr="0094603A">
        <w:rPr>
          <w:rFonts w:cs="Times New Roman"/>
          <w:b/>
          <w:spacing w:val="-6"/>
          <w:sz w:val="24"/>
          <w:szCs w:val="24"/>
          <w:shd w:val="clear" w:color="auto" w:fill="FFFFFF"/>
        </w:rPr>
        <w:t xml:space="preserve"> деятельности ОВД в сфере профилактики административных правонарушений, совершаемых несовершеннолетними гражданами РФ</w:t>
      </w:r>
    </w:p>
    <w:p w:rsidR="0094603A" w:rsidRPr="0094603A" w:rsidRDefault="0094603A" w:rsidP="0094603A">
      <w:pPr>
        <w:pStyle w:val="a9"/>
        <w:ind w:firstLine="709"/>
        <w:jc w:val="both"/>
        <w:rPr>
          <w:rFonts w:cs="Times New Roman"/>
          <w:sz w:val="24"/>
          <w:szCs w:val="24"/>
        </w:rPr>
      </w:pPr>
      <w:r w:rsidRPr="0094603A">
        <w:rPr>
          <w:rFonts w:cs="Times New Roman"/>
          <w:b/>
          <w:sz w:val="24"/>
          <w:szCs w:val="24"/>
        </w:rPr>
        <w:t xml:space="preserve">Аннотация: </w:t>
      </w:r>
      <w:r w:rsidRPr="0094603A">
        <w:rPr>
          <w:rFonts w:cs="Times New Roman"/>
          <w:sz w:val="24"/>
          <w:szCs w:val="24"/>
        </w:rPr>
        <w:t xml:space="preserve">В данной статье рассмотрена злободневная проблема предупреждения административных правонарушений несовершеннолетних. Особое внимание уделяется возрасту административной ответственности. Анализируются причины выбора законодателя возраста административной ответственности – 16 лет. Автором статьи рассматриваются меры наказания, которые можно применить к несовершеннолетнему и возможные варианты понижения возраста административной ответственности. </w:t>
      </w:r>
    </w:p>
    <w:p w:rsidR="0094603A" w:rsidRPr="0094603A" w:rsidRDefault="0094603A" w:rsidP="0094603A">
      <w:pPr>
        <w:pStyle w:val="a9"/>
        <w:ind w:firstLine="709"/>
        <w:jc w:val="both"/>
        <w:rPr>
          <w:rFonts w:cs="Times New Roman"/>
          <w:b/>
          <w:sz w:val="24"/>
          <w:szCs w:val="24"/>
          <w:lang w:val="en-US"/>
        </w:rPr>
      </w:pPr>
      <w:r w:rsidRPr="0094603A">
        <w:rPr>
          <w:rFonts w:cs="Times New Roman"/>
          <w:b/>
          <w:sz w:val="24"/>
          <w:szCs w:val="24"/>
          <w:lang w:val="en-US"/>
        </w:rPr>
        <w:t>On the issue of administrative activities of the internal affairs bodies in the field of the prevention of administrative offenses committed by minor citizens of the Russian Federation</w:t>
      </w:r>
    </w:p>
    <w:p w:rsidR="0094603A" w:rsidRPr="0094603A" w:rsidRDefault="0094603A" w:rsidP="0094603A">
      <w:pPr>
        <w:pStyle w:val="a9"/>
        <w:ind w:firstLine="709"/>
        <w:jc w:val="both"/>
        <w:rPr>
          <w:rFonts w:cs="Times New Roman"/>
          <w:b/>
          <w:sz w:val="24"/>
          <w:szCs w:val="24"/>
          <w:lang w:val="en-US"/>
        </w:rPr>
      </w:pPr>
    </w:p>
    <w:p w:rsidR="0094603A" w:rsidRPr="0094603A" w:rsidRDefault="0094603A" w:rsidP="0094603A">
      <w:pPr>
        <w:pStyle w:val="a9"/>
        <w:ind w:firstLine="709"/>
        <w:jc w:val="right"/>
        <w:rPr>
          <w:rFonts w:cs="Times New Roman"/>
          <w:b/>
          <w:i/>
          <w:sz w:val="24"/>
          <w:szCs w:val="24"/>
          <w:lang w:val="en-US"/>
        </w:rPr>
      </w:pPr>
      <w:r w:rsidRPr="0094603A">
        <w:rPr>
          <w:rFonts w:cs="Times New Roman"/>
          <w:b/>
          <w:i/>
          <w:sz w:val="24"/>
          <w:szCs w:val="24"/>
          <w:lang w:val="en-US"/>
        </w:rPr>
        <w:t>Kucherova V.I.</w:t>
      </w:r>
    </w:p>
    <w:p w:rsidR="0094603A" w:rsidRPr="0094603A" w:rsidRDefault="0094603A" w:rsidP="0094603A">
      <w:pPr>
        <w:pStyle w:val="a9"/>
        <w:ind w:firstLine="709"/>
        <w:jc w:val="right"/>
        <w:rPr>
          <w:rFonts w:cs="Times New Roman"/>
          <w:i/>
          <w:sz w:val="24"/>
          <w:szCs w:val="24"/>
          <w:lang w:val="en-US"/>
        </w:rPr>
      </w:pPr>
      <w:r w:rsidRPr="0094603A">
        <w:rPr>
          <w:rFonts w:cs="Times New Roman"/>
          <w:i/>
          <w:sz w:val="24"/>
          <w:szCs w:val="24"/>
          <w:lang w:val="en-US"/>
        </w:rPr>
        <w:t>Student of the Saratov State Law Academy (SSLA), Saratov</w:t>
      </w:r>
    </w:p>
    <w:p w:rsidR="0094603A" w:rsidRPr="0094603A" w:rsidRDefault="0094603A" w:rsidP="0094603A">
      <w:pPr>
        <w:pStyle w:val="a9"/>
        <w:ind w:firstLine="709"/>
        <w:jc w:val="right"/>
        <w:rPr>
          <w:rFonts w:cs="Times New Roman"/>
          <w:i/>
          <w:sz w:val="24"/>
          <w:szCs w:val="24"/>
          <w:lang w:val="en-US"/>
        </w:rPr>
      </w:pPr>
      <w:r w:rsidRPr="0094603A">
        <w:rPr>
          <w:rFonts w:cs="Times New Roman"/>
          <w:i/>
          <w:sz w:val="24"/>
          <w:szCs w:val="24"/>
          <w:lang w:val="en-US"/>
        </w:rPr>
        <w:t>Supervisor: Candidate in law, associate professor</w:t>
      </w:r>
      <w:r w:rsidRPr="0094603A">
        <w:rPr>
          <w:rFonts w:cs="Times New Roman"/>
          <w:b/>
          <w:i/>
          <w:sz w:val="24"/>
          <w:szCs w:val="24"/>
          <w:lang w:val="en-US"/>
        </w:rPr>
        <w:t>Galitskaya N.V.</w:t>
      </w:r>
    </w:p>
    <w:p w:rsidR="0094603A" w:rsidRPr="0094603A" w:rsidRDefault="0094603A" w:rsidP="0094603A">
      <w:pPr>
        <w:pStyle w:val="a9"/>
        <w:ind w:firstLine="709"/>
        <w:jc w:val="both"/>
        <w:rPr>
          <w:rFonts w:cs="Times New Roman"/>
          <w:b/>
          <w:sz w:val="24"/>
          <w:szCs w:val="24"/>
          <w:lang w:val="en-US"/>
        </w:rPr>
      </w:pPr>
    </w:p>
    <w:p w:rsidR="0094603A" w:rsidRPr="0094603A" w:rsidRDefault="0094603A" w:rsidP="0094603A">
      <w:pPr>
        <w:pStyle w:val="a9"/>
        <w:ind w:firstLine="709"/>
        <w:jc w:val="both"/>
        <w:rPr>
          <w:rFonts w:cs="Times New Roman"/>
          <w:sz w:val="24"/>
          <w:szCs w:val="24"/>
          <w:lang w:val="en-US"/>
        </w:rPr>
      </w:pPr>
      <w:r w:rsidRPr="0094603A">
        <w:rPr>
          <w:rFonts w:cs="Times New Roman"/>
          <w:b/>
          <w:sz w:val="24"/>
          <w:szCs w:val="24"/>
          <w:lang w:val="en-US"/>
        </w:rPr>
        <w:t>Abstract:</w:t>
      </w:r>
      <w:r w:rsidRPr="0094603A">
        <w:rPr>
          <w:rFonts w:cs="Times New Roman"/>
          <w:sz w:val="24"/>
          <w:szCs w:val="24"/>
          <w:lang w:val="en-US"/>
        </w:rPr>
        <w:t xml:space="preserve"> In this article discusses the urgent problem of preventing administrative offenses of minors. Particular attention is paid to the age of administrative responsibility. The reasons for the choice of the legislator of the age of administrative responsibility - 16 years are analyzed. The author of the article considers punishment measures that can be applied to a minor and possible options for lowering the age of administrative responsibility.</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Одной из предпосылок проблемы предупреждения административных правонарушений несовершеннолетних является то, что во многих законодательных актах большая роль отводится всё-таки правам ребёнка, и лишь малая часть его обязанностям. Именно такая расстановка акцентов может стать криминогенным фактором[1, с. 176].</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Одной из ведущих проблем является возраст административной ответственности. В соответствии с КоАП РФ установлена административная ответственность лицам, достигшим шестнадцатилетнего возраста. Споры между учёными-административистами по этому поводу не утихают до сих пор.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Многие учёные подчёркивают тот факт, что в настоящее время подростки в возрасте от 14 до 16 лет кардинальным образом отличаются от своих сверстников середины XX века.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Нужно отметить, что 3 февраля 2014 года была попытка внесения законопроекта, снижающего возраст административной ответственности до 14 лет. Существует довольно веский аргумент в вопросе о понижении возраста административной ответственности. Он заключается в том, что безнаказанность в несовершеннолетнем возрасте приводит в большинстве случаев к деградации личности, является предпосылкой к совершению </w:t>
      </w:r>
      <w:r w:rsidRPr="0094603A">
        <w:rPr>
          <w:rFonts w:cs="Times New Roman"/>
          <w:sz w:val="24"/>
          <w:szCs w:val="24"/>
        </w:rPr>
        <w:lastRenderedPageBreak/>
        <w:t xml:space="preserve">преступлений в будущем и как следствие к ухудшению криминогенной ситуации в государстве.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В КоАП РФ закреплены две меры наказания, которые можно применить к несовершеннолетнему: предупреждение и административный штраф. Мы считает, что решением проблемы является применение в отношении данной категории граждан такого вида наказания как обязательные работы. Этот вид административного наказания применяется в Российской Федерации с 1 января 2013 года. Проблемой же применения данного вида административного наказания является невыработанный механизм. Он проявляется в следующем:</w:t>
      </w:r>
    </w:p>
    <w:p w:rsidR="0094603A" w:rsidRPr="0094603A" w:rsidRDefault="0094603A" w:rsidP="005E400D">
      <w:pPr>
        <w:pStyle w:val="a9"/>
        <w:numPr>
          <w:ilvl w:val="0"/>
          <w:numId w:val="17"/>
        </w:numPr>
        <w:ind w:firstLine="709"/>
        <w:jc w:val="both"/>
        <w:rPr>
          <w:rFonts w:cs="Times New Roman"/>
          <w:sz w:val="24"/>
          <w:szCs w:val="24"/>
        </w:rPr>
      </w:pPr>
      <w:r w:rsidRPr="0094603A">
        <w:rPr>
          <w:rFonts w:cs="Times New Roman"/>
          <w:sz w:val="24"/>
          <w:szCs w:val="24"/>
        </w:rPr>
        <w:t>несовершеннолетний, которого обязали выполнять обязательные работы, может упорно отказываться от данного вида наказания;</w:t>
      </w:r>
    </w:p>
    <w:p w:rsidR="0094603A" w:rsidRPr="0094603A" w:rsidRDefault="0094603A" w:rsidP="005E400D">
      <w:pPr>
        <w:pStyle w:val="a9"/>
        <w:numPr>
          <w:ilvl w:val="0"/>
          <w:numId w:val="17"/>
        </w:numPr>
        <w:ind w:firstLine="709"/>
        <w:jc w:val="both"/>
        <w:rPr>
          <w:rFonts w:cs="Times New Roman"/>
          <w:sz w:val="24"/>
          <w:szCs w:val="24"/>
        </w:rPr>
      </w:pPr>
      <w:r w:rsidRPr="0094603A">
        <w:rPr>
          <w:rFonts w:cs="Times New Roman"/>
          <w:sz w:val="24"/>
          <w:szCs w:val="24"/>
        </w:rPr>
        <w:t>выполнение обязательных работ несовершеннолетним может существенно повлиять на учебный процесс;</w:t>
      </w:r>
    </w:p>
    <w:p w:rsidR="0094603A" w:rsidRPr="0094603A" w:rsidRDefault="0094603A" w:rsidP="005E400D">
      <w:pPr>
        <w:pStyle w:val="a9"/>
        <w:numPr>
          <w:ilvl w:val="0"/>
          <w:numId w:val="17"/>
        </w:numPr>
        <w:ind w:firstLine="709"/>
        <w:jc w:val="both"/>
        <w:rPr>
          <w:rFonts w:cs="Times New Roman"/>
          <w:sz w:val="24"/>
          <w:szCs w:val="24"/>
        </w:rPr>
      </w:pPr>
      <w:r w:rsidRPr="0094603A">
        <w:rPr>
          <w:rFonts w:cs="Times New Roman"/>
          <w:sz w:val="24"/>
          <w:szCs w:val="24"/>
        </w:rPr>
        <w:t xml:space="preserve">на многие статьи КоАП РФ данный вид наказания не распространяется.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Таким образом, мы считаем, что в решении первой проблемы необходимо задействовать родителей несовершеннолетнего. Следует внести статью, предусматривающую ответственность родителей за то, что они не могут законным способом принудить ребёнка к выполнению обязательных работ. Так, в ст. 5.35 КоАП РФ добавить ч. 4: «За пропуск несовершеннолетним одного дня обязательных работ без уважительной причины на родителей или законных представителей накладывается предупреждение или штраф в размере 500 рублей. В случае предоставления соответствующих документов, подтверждающих уважительность причины, пропущенный день всё равно не засчитывается».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Вторая проблема активно разрабатывалась учёными-административистами. Целесообразно в данном контексте осуществить перенос сроков обязательных работ на каникулы и летние месяцы, поскольку в летнее время вести противоправный образ жизни такому подростку будет затруднительно. Таким образом, в силу выполнения обязательных работ определённые виды отдыха, такие как поездки, будут проблематичными, что станет также своего рода дополнительным наказанием для правонарушителя.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Также одной из дополнительных санкций будет являться «порицание со стороны сверстников». Это обеспечивается непосредственно нормой КоАП РФ, которая устанавливает, что обязательные работы назначаются по месту жительства. Соответственно, возникает большая доля вероятности, что несовершеннолетний при выполнении обязательных работ может быть узнан своими знакомыми, что на наш взгляд значительно усилит карательное и воспитательное воздействие.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Таким образом, следует дополнить КоАП РФ следующими положениями:</w:t>
      </w:r>
    </w:p>
    <w:p w:rsidR="0094603A" w:rsidRPr="0094603A" w:rsidRDefault="0094603A" w:rsidP="005E400D">
      <w:pPr>
        <w:pStyle w:val="a9"/>
        <w:numPr>
          <w:ilvl w:val="0"/>
          <w:numId w:val="18"/>
        </w:numPr>
        <w:ind w:firstLine="709"/>
        <w:jc w:val="both"/>
        <w:rPr>
          <w:rFonts w:cs="Times New Roman"/>
          <w:sz w:val="24"/>
          <w:szCs w:val="24"/>
        </w:rPr>
      </w:pPr>
      <w:r w:rsidRPr="0094603A">
        <w:rPr>
          <w:rFonts w:cs="Times New Roman"/>
          <w:sz w:val="24"/>
          <w:szCs w:val="24"/>
        </w:rPr>
        <w:t>ст. 3.4. «Предупреждение» дополнить ч. 4: «Предупреждение устанавливается за все правонарушения, совершённые несовершеннолетними»;</w:t>
      </w:r>
    </w:p>
    <w:p w:rsidR="0094603A" w:rsidRPr="0094603A" w:rsidRDefault="0094603A" w:rsidP="005E400D">
      <w:pPr>
        <w:pStyle w:val="a9"/>
        <w:numPr>
          <w:ilvl w:val="0"/>
          <w:numId w:val="18"/>
        </w:numPr>
        <w:ind w:firstLine="709"/>
        <w:jc w:val="both"/>
        <w:rPr>
          <w:rFonts w:cs="Times New Roman"/>
          <w:sz w:val="24"/>
          <w:szCs w:val="24"/>
        </w:rPr>
      </w:pPr>
      <w:r w:rsidRPr="0094603A">
        <w:rPr>
          <w:rFonts w:cs="Times New Roman"/>
          <w:sz w:val="24"/>
          <w:szCs w:val="24"/>
        </w:rPr>
        <w:t>ст. 3.9. «Административный арест» скорректировать и добавить ч. 4: «В силу неприменения к лицам, не достигшим совершеннолетия, данной меры наказания, заменить обязательными работами»;</w:t>
      </w:r>
    </w:p>
    <w:p w:rsidR="0094603A" w:rsidRPr="0094603A" w:rsidRDefault="0094603A" w:rsidP="005E400D">
      <w:pPr>
        <w:pStyle w:val="a9"/>
        <w:numPr>
          <w:ilvl w:val="0"/>
          <w:numId w:val="18"/>
        </w:numPr>
        <w:ind w:firstLine="709"/>
        <w:jc w:val="both"/>
        <w:rPr>
          <w:rFonts w:cs="Times New Roman"/>
          <w:sz w:val="24"/>
          <w:szCs w:val="24"/>
        </w:rPr>
      </w:pPr>
      <w:r w:rsidRPr="0094603A">
        <w:rPr>
          <w:rFonts w:cs="Times New Roman"/>
          <w:sz w:val="24"/>
          <w:szCs w:val="24"/>
        </w:rPr>
        <w:t xml:space="preserve">ст. 3.13. «Обязательные работы» дополнить ч. 4: «Обязательные работы применяются к лицам, совершившим правонарушения и достигшим 14-летнего возраста». Кроме того, в данную статью необходимо внести перечень административных правонарушений, за совершение которых несовершеннолетний может привлекаться к данному виду наказания. </w:t>
      </w:r>
    </w:p>
    <w:p w:rsidR="0094603A" w:rsidRPr="0094603A" w:rsidRDefault="0094603A" w:rsidP="0094603A">
      <w:pPr>
        <w:pStyle w:val="a9"/>
        <w:ind w:firstLine="709"/>
        <w:jc w:val="both"/>
        <w:rPr>
          <w:rFonts w:cs="Times New Roman"/>
          <w:spacing w:val="-6"/>
          <w:sz w:val="24"/>
          <w:szCs w:val="24"/>
          <w:shd w:val="clear" w:color="auto" w:fill="FFFFFF"/>
        </w:rPr>
      </w:pPr>
      <w:r w:rsidRPr="0094603A">
        <w:rPr>
          <w:rFonts w:cs="Times New Roman"/>
          <w:sz w:val="24"/>
          <w:szCs w:val="24"/>
        </w:rPr>
        <w:t xml:space="preserve">Кроме того, на наш взгляд, целесообразно ввести разъясняющие занятия в образовательных учреждениях на тему административной ответственности. </w:t>
      </w:r>
      <w:r w:rsidRPr="0094603A">
        <w:rPr>
          <w:rFonts w:cs="Times New Roman"/>
          <w:spacing w:val="-6"/>
          <w:sz w:val="24"/>
          <w:szCs w:val="24"/>
          <w:shd w:val="clear" w:color="auto" w:fill="FFFFFF"/>
        </w:rPr>
        <w:t xml:space="preserve">Также необходимо проводить различные встречи с сотрудниками ОВД в формате лекций-дискуссий, круглых столов, конференций, форумов, интеллектуальных игр, квестов для выявления и </w:t>
      </w:r>
      <w:r w:rsidRPr="0094603A">
        <w:rPr>
          <w:rFonts w:cs="Times New Roman"/>
          <w:spacing w:val="-6"/>
          <w:sz w:val="24"/>
          <w:szCs w:val="24"/>
          <w:shd w:val="clear" w:color="auto" w:fill="FFFFFF"/>
        </w:rPr>
        <w:lastRenderedPageBreak/>
        <w:t xml:space="preserve">обсуждения наиболее острых вопросов сущности самих правонарушений и ответственности за них. </w:t>
      </w:r>
    </w:p>
    <w:p w:rsidR="0094603A" w:rsidRPr="0094603A" w:rsidRDefault="0094603A" w:rsidP="0094603A">
      <w:pPr>
        <w:pStyle w:val="a9"/>
        <w:ind w:firstLine="709"/>
        <w:jc w:val="both"/>
        <w:rPr>
          <w:rFonts w:cs="Times New Roman"/>
          <w:spacing w:val="-6"/>
          <w:sz w:val="24"/>
          <w:szCs w:val="24"/>
          <w:shd w:val="clear" w:color="auto" w:fill="FFFFFF"/>
        </w:rPr>
      </w:pPr>
      <w:r w:rsidRPr="0094603A">
        <w:rPr>
          <w:rFonts w:cs="Times New Roman"/>
          <w:spacing w:val="-6"/>
          <w:sz w:val="24"/>
          <w:szCs w:val="24"/>
          <w:shd w:val="clear" w:color="auto" w:fill="FFFFFF"/>
        </w:rPr>
        <w:t xml:space="preserve">Таким образом, приведённые выше решения поставленной проблемы позволят значительно усилить административную деятельность ОВД в сфере профилактики административных правонарушений, совершаемых несовершеннолетними гражданами РФ. </w:t>
      </w:r>
    </w:p>
    <w:p w:rsidR="0094603A" w:rsidRPr="0094603A" w:rsidRDefault="0094603A" w:rsidP="0094603A">
      <w:pPr>
        <w:pStyle w:val="a9"/>
        <w:ind w:firstLine="709"/>
        <w:jc w:val="both"/>
        <w:rPr>
          <w:rFonts w:cs="Times New Roman"/>
          <w:spacing w:val="-6"/>
          <w:sz w:val="24"/>
          <w:szCs w:val="24"/>
          <w:shd w:val="clear" w:color="auto" w:fill="FFFFFF"/>
        </w:rPr>
      </w:pPr>
    </w:p>
    <w:p w:rsidR="0094603A" w:rsidRPr="0094603A" w:rsidRDefault="0094603A" w:rsidP="0094603A">
      <w:pPr>
        <w:pStyle w:val="a9"/>
        <w:jc w:val="center"/>
        <w:rPr>
          <w:rFonts w:cs="Times New Roman"/>
          <w:b/>
          <w:spacing w:val="-6"/>
          <w:sz w:val="24"/>
          <w:szCs w:val="24"/>
          <w:shd w:val="clear" w:color="auto" w:fill="FFFFFF"/>
        </w:rPr>
      </w:pPr>
      <w:r w:rsidRPr="0094603A">
        <w:rPr>
          <w:rFonts w:cs="Times New Roman"/>
          <w:b/>
          <w:spacing w:val="-6"/>
          <w:sz w:val="24"/>
          <w:szCs w:val="24"/>
          <w:shd w:val="clear" w:color="auto" w:fill="FFFFFF"/>
        </w:rPr>
        <w:t>Список использованной литературы</w:t>
      </w:r>
    </w:p>
    <w:p w:rsidR="0094603A" w:rsidRPr="0094603A" w:rsidRDefault="0094603A" w:rsidP="005E400D">
      <w:pPr>
        <w:pStyle w:val="a4"/>
        <w:numPr>
          <w:ilvl w:val="0"/>
          <w:numId w:val="19"/>
        </w:numPr>
        <w:ind w:left="0" w:firstLine="0"/>
        <w:jc w:val="both"/>
        <w:rPr>
          <w:rFonts w:ascii="Times New Roman" w:hAnsi="Times New Roman"/>
          <w:sz w:val="24"/>
          <w:szCs w:val="24"/>
        </w:rPr>
      </w:pPr>
      <w:r w:rsidRPr="0094603A">
        <w:rPr>
          <w:rFonts w:ascii="Times New Roman" w:hAnsi="Times New Roman"/>
          <w:sz w:val="24"/>
          <w:szCs w:val="24"/>
        </w:rPr>
        <w:t xml:space="preserve">Сапрунов А.Г. Проблемы правового регулирования профилактики социальных отклонений несовершеннолетних // Общество и право. – 2011. - №3 (35). – С. 176. </w:t>
      </w:r>
    </w:p>
    <w:p w:rsidR="0094603A" w:rsidRPr="0094603A" w:rsidRDefault="0094603A" w:rsidP="0094603A">
      <w:pPr>
        <w:pStyle w:val="a9"/>
        <w:jc w:val="both"/>
        <w:rPr>
          <w:rFonts w:cs="Times New Roman"/>
          <w:sz w:val="24"/>
          <w:szCs w:val="24"/>
        </w:rPr>
      </w:pPr>
    </w:p>
    <w:p w:rsidR="0094603A" w:rsidRPr="0094603A" w:rsidRDefault="0094603A" w:rsidP="0094603A">
      <w:pPr>
        <w:spacing w:after="0" w:line="240" w:lineRule="auto"/>
        <w:ind w:firstLine="567"/>
        <w:jc w:val="right"/>
        <w:rPr>
          <w:rFonts w:ascii="Times New Roman" w:hAnsi="Times New Roman" w:cs="Times New Roman"/>
          <w:b/>
          <w:i/>
          <w:sz w:val="24"/>
          <w:szCs w:val="24"/>
        </w:rPr>
      </w:pPr>
      <w:r w:rsidRPr="0094603A">
        <w:rPr>
          <w:rFonts w:ascii="Times New Roman" w:hAnsi="Times New Roman" w:cs="Times New Roman"/>
          <w:b/>
          <w:i/>
          <w:sz w:val="24"/>
          <w:szCs w:val="24"/>
        </w:rPr>
        <w:t>Летягина Анастасия Алексеевна, Хлобыстова Анастасия Александровна</w:t>
      </w: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t xml:space="preserve"> Студентки 3 курса </w:t>
      </w:r>
    </w:p>
    <w:p w:rsidR="0094603A" w:rsidRPr="0094603A" w:rsidRDefault="0094603A" w:rsidP="0094603A">
      <w:pPr>
        <w:spacing w:after="0" w:line="240" w:lineRule="auto"/>
        <w:ind w:firstLine="567"/>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567"/>
        <w:jc w:val="right"/>
        <w:rPr>
          <w:rFonts w:ascii="Times New Roman" w:hAnsi="Times New Roman" w:cs="Times New Roman"/>
          <w:i/>
          <w:sz w:val="24"/>
          <w:szCs w:val="24"/>
        </w:rPr>
      </w:pPr>
    </w:p>
    <w:p w:rsidR="0094603A" w:rsidRPr="0094603A" w:rsidRDefault="0094603A" w:rsidP="0094603A">
      <w:pPr>
        <w:spacing w:after="0" w:line="240" w:lineRule="auto"/>
        <w:ind w:firstLine="567"/>
        <w:jc w:val="right"/>
        <w:rPr>
          <w:rFonts w:ascii="Times New Roman" w:hAnsi="Times New Roman" w:cs="Times New Roman"/>
          <w:b/>
          <w:bCs/>
          <w:i/>
          <w:sz w:val="24"/>
          <w:szCs w:val="24"/>
          <w:shd w:val="clear" w:color="auto" w:fill="FFFFFF"/>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shd w:val="clear" w:color="auto" w:fill="FFFFFF"/>
        </w:rPr>
        <w:t>Синельникова Н. А.</w:t>
      </w:r>
    </w:p>
    <w:p w:rsidR="0094603A" w:rsidRPr="0094603A" w:rsidRDefault="0094603A" w:rsidP="0094603A">
      <w:pPr>
        <w:spacing w:after="0" w:line="240" w:lineRule="auto"/>
        <w:ind w:firstLine="567"/>
        <w:jc w:val="right"/>
        <w:rPr>
          <w:rFonts w:ascii="Times New Roman" w:hAnsi="Times New Roman" w:cs="Times New Roman"/>
          <w:i/>
          <w:sz w:val="24"/>
          <w:szCs w:val="24"/>
          <w:shd w:val="clear" w:color="auto" w:fill="FFFFFF"/>
        </w:rPr>
      </w:pPr>
      <w:r w:rsidRPr="0094603A">
        <w:rPr>
          <w:rFonts w:ascii="Times New Roman" w:hAnsi="Times New Roman" w:cs="Times New Roman"/>
          <w:i/>
          <w:sz w:val="24"/>
          <w:szCs w:val="24"/>
          <w:shd w:val="clear" w:color="auto" w:fill="FFFFFF"/>
        </w:rPr>
        <w:t xml:space="preserve"> доцент кафедры административного и муниципального права </w:t>
      </w:r>
    </w:p>
    <w:p w:rsidR="0094603A" w:rsidRPr="0094603A" w:rsidRDefault="0094603A" w:rsidP="0094603A">
      <w:pPr>
        <w:spacing w:after="0" w:line="240" w:lineRule="auto"/>
        <w:ind w:firstLine="567"/>
        <w:jc w:val="right"/>
        <w:rPr>
          <w:rFonts w:ascii="Times New Roman" w:hAnsi="Times New Roman" w:cs="Times New Roman"/>
          <w:i/>
          <w:sz w:val="24"/>
          <w:szCs w:val="24"/>
          <w:shd w:val="clear" w:color="auto" w:fill="FFFFFF"/>
        </w:rPr>
      </w:pPr>
      <w:r w:rsidRPr="0094603A">
        <w:rPr>
          <w:rFonts w:ascii="Times New Roman" w:hAnsi="Times New Roman" w:cs="Times New Roman"/>
          <w:i/>
          <w:sz w:val="24"/>
          <w:szCs w:val="24"/>
          <w:shd w:val="clear" w:color="auto" w:fill="FFFFFF"/>
        </w:rPr>
        <w:t>Саратовской государственной юридической академии, г. Саратов</w:t>
      </w:r>
    </w:p>
    <w:p w:rsidR="0094603A" w:rsidRPr="0094603A" w:rsidRDefault="0094603A" w:rsidP="0094603A">
      <w:pPr>
        <w:spacing w:after="0" w:line="240" w:lineRule="auto"/>
        <w:ind w:firstLine="567"/>
        <w:jc w:val="right"/>
        <w:rPr>
          <w:rFonts w:ascii="Times New Roman" w:hAnsi="Times New Roman" w:cs="Times New Roman"/>
          <w:bCs/>
          <w:i/>
          <w:sz w:val="24"/>
          <w:szCs w:val="24"/>
          <w:shd w:val="clear" w:color="auto" w:fill="FFFFFF"/>
        </w:rPr>
      </w:pPr>
      <w:r w:rsidRPr="0094603A">
        <w:rPr>
          <w:rFonts w:ascii="Times New Roman" w:hAnsi="Times New Roman" w:cs="Times New Roman"/>
          <w:i/>
          <w:sz w:val="24"/>
          <w:szCs w:val="24"/>
          <w:shd w:val="clear" w:color="auto" w:fill="FFFFFF"/>
        </w:rPr>
        <w:t>кандидат юридических наук</w:t>
      </w:r>
    </w:p>
    <w:p w:rsidR="0094603A" w:rsidRPr="0094603A" w:rsidRDefault="0094603A" w:rsidP="0094603A">
      <w:pPr>
        <w:spacing w:line="240" w:lineRule="auto"/>
        <w:ind w:firstLine="567"/>
        <w:jc w:val="center"/>
        <w:rPr>
          <w:rFonts w:ascii="Times New Roman" w:hAnsi="Times New Roman" w:cs="Times New Roman"/>
          <w:sz w:val="24"/>
          <w:szCs w:val="24"/>
        </w:rPr>
      </w:pPr>
    </w:p>
    <w:p w:rsidR="0094603A" w:rsidRPr="0094603A" w:rsidRDefault="0094603A" w:rsidP="0094603A">
      <w:pPr>
        <w:spacing w:line="240" w:lineRule="auto"/>
        <w:ind w:firstLine="567"/>
        <w:jc w:val="center"/>
        <w:rPr>
          <w:rFonts w:ascii="Times New Roman" w:hAnsi="Times New Roman" w:cs="Times New Roman"/>
          <w:b/>
          <w:sz w:val="24"/>
          <w:szCs w:val="24"/>
        </w:rPr>
      </w:pPr>
      <w:r w:rsidRPr="0094603A">
        <w:rPr>
          <w:rFonts w:ascii="Times New Roman" w:hAnsi="Times New Roman" w:cs="Times New Roman"/>
          <w:b/>
          <w:sz w:val="24"/>
          <w:szCs w:val="24"/>
        </w:rPr>
        <w:t>Некоторые проблемы проведения аттестации государственных гражданских служащих</w:t>
      </w:r>
    </w:p>
    <w:p w:rsidR="0094603A" w:rsidRPr="0094603A" w:rsidRDefault="0094603A" w:rsidP="0094603A">
      <w:pPr>
        <w:spacing w:line="240" w:lineRule="auto"/>
        <w:ind w:firstLine="567"/>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статье рассмотрены актуальные проблемы аттестации государственных гражданских служащих. Нами были выявлены существенные недочеты и пробелы в настоящем законодательстве, а также в процессе осуществления аттестационными комиссиями своей деятельности.  В связи с этим мы предлагаем ряд мер по совершенствованию системы функционирования деятельности аттестационных комиссий. </w:t>
      </w:r>
    </w:p>
    <w:p w:rsidR="0094603A" w:rsidRPr="0094603A" w:rsidRDefault="0094603A" w:rsidP="0094603A">
      <w:pPr>
        <w:spacing w:line="240" w:lineRule="auto"/>
        <w:ind w:firstLine="567"/>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Some problems of certification of state civil servants</w:t>
      </w:r>
    </w:p>
    <w:p w:rsidR="0094603A" w:rsidRPr="0094603A" w:rsidRDefault="0094603A" w:rsidP="0094603A">
      <w:pPr>
        <w:spacing w:after="0" w:line="240" w:lineRule="auto"/>
        <w:ind w:firstLine="567"/>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 xml:space="preserve">Letyagina </w:t>
      </w:r>
      <w:r w:rsidRPr="0094603A">
        <w:rPr>
          <w:rFonts w:ascii="Times New Roman" w:hAnsi="Times New Roman" w:cs="Times New Roman"/>
          <w:b/>
          <w:i/>
          <w:sz w:val="24"/>
          <w:szCs w:val="24"/>
        </w:rPr>
        <w:t>А</w:t>
      </w:r>
      <w:r w:rsidRPr="0094603A">
        <w:rPr>
          <w:rFonts w:ascii="Times New Roman" w:hAnsi="Times New Roman" w:cs="Times New Roman"/>
          <w:b/>
          <w:i/>
          <w:sz w:val="24"/>
          <w:szCs w:val="24"/>
          <w:lang w:val="en-US"/>
        </w:rPr>
        <w:t>.</w:t>
      </w:r>
      <w:r w:rsidRPr="0094603A">
        <w:rPr>
          <w:rFonts w:ascii="Times New Roman" w:hAnsi="Times New Roman" w:cs="Times New Roman"/>
          <w:b/>
          <w:i/>
          <w:sz w:val="24"/>
          <w:szCs w:val="24"/>
        </w:rPr>
        <w:t>А</w:t>
      </w:r>
      <w:r w:rsidRPr="0094603A">
        <w:rPr>
          <w:rFonts w:ascii="Times New Roman" w:hAnsi="Times New Roman" w:cs="Times New Roman"/>
          <w:b/>
          <w:i/>
          <w:sz w:val="24"/>
          <w:szCs w:val="24"/>
          <w:lang w:val="en-US"/>
        </w:rPr>
        <w:t xml:space="preserve">., Khlobystova </w:t>
      </w:r>
      <w:r w:rsidRPr="0094603A">
        <w:rPr>
          <w:rFonts w:ascii="Times New Roman" w:hAnsi="Times New Roman" w:cs="Times New Roman"/>
          <w:b/>
          <w:i/>
          <w:sz w:val="24"/>
          <w:szCs w:val="24"/>
        </w:rPr>
        <w:t>А</w:t>
      </w:r>
      <w:r w:rsidRPr="0094603A">
        <w:rPr>
          <w:rFonts w:ascii="Times New Roman" w:hAnsi="Times New Roman" w:cs="Times New Roman"/>
          <w:b/>
          <w:i/>
          <w:sz w:val="24"/>
          <w:szCs w:val="24"/>
          <w:lang w:val="en-US"/>
        </w:rPr>
        <w:t>.</w:t>
      </w:r>
      <w:r w:rsidRPr="0094603A">
        <w:rPr>
          <w:rFonts w:ascii="Times New Roman" w:hAnsi="Times New Roman" w:cs="Times New Roman"/>
          <w:b/>
          <w:i/>
          <w:sz w:val="24"/>
          <w:szCs w:val="24"/>
        </w:rPr>
        <w:t>А</w:t>
      </w:r>
      <w:r w:rsidRPr="0094603A">
        <w:rPr>
          <w:rFonts w:ascii="Times New Roman" w:hAnsi="Times New Roman" w:cs="Times New Roman"/>
          <w:b/>
          <w:i/>
          <w:sz w:val="24"/>
          <w:szCs w:val="24"/>
          <w:lang w:val="en-US"/>
        </w:rPr>
        <w:t>.</w:t>
      </w:r>
    </w:p>
    <w:p w:rsidR="0094603A" w:rsidRPr="0094603A" w:rsidRDefault="0094603A" w:rsidP="0094603A">
      <w:pPr>
        <w:pStyle w:val="afd"/>
        <w:spacing w:before="0" w:beforeAutospacing="0" w:after="0" w:afterAutospacing="0"/>
        <w:ind w:firstLine="567"/>
        <w:jc w:val="right"/>
        <w:rPr>
          <w:i/>
          <w:color w:val="000000"/>
          <w:lang w:val="en-US"/>
        </w:rPr>
      </w:pPr>
      <w:r w:rsidRPr="0094603A">
        <w:rPr>
          <w:i/>
          <w:color w:val="000000"/>
          <w:lang w:val="en-US"/>
        </w:rPr>
        <w:t>students of the Saratov State Law Academy (SSLA), Saratov</w:t>
      </w:r>
    </w:p>
    <w:p w:rsidR="0094603A" w:rsidRPr="0094603A" w:rsidRDefault="0094603A" w:rsidP="0094603A">
      <w:pPr>
        <w:pStyle w:val="afd"/>
        <w:spacing w:before="0" w:beforeAutospacing="0" w:after="0" w:afterAutospacing="0"/>
        <w:ind w:firstLine="567"/>
        <w:jc w:val="right"/>
        <w:rPr>
          <w:i/>
          <w:color w:val="000000"/>
          <w:lang w:val="en-US"/>
        </w:rPr>
      </w:pPr>
      <w:r w:rsidRPr="0094603A">
        <w:rPr>
          <w:i/>
          <w:color w:val="000000"/>
          <w:lang w:val="en-US"/>
        </w:rPr>
        <w:t>Supervisor:Associate Professor, Department of Administrative and Municipal Law</w:t>
      </w:r>
    </w:p>
    <w:p w:rsidR="0094603A" w:rsidRPr="0094603A" w:rsidRDefault="0094603A" w:rsidP="0094603A">
      <w:pPr>
        <w:pStyle w:val="afd"/>
        <w:spacing w:before="0" w:beforeAutospacing="0" w:after="0" w:afterAutospacing="0"/>
        <w:ind w:firstLine="567"/>
        <w:jc w:val="right"/>
        <w:rPr>
          <w:i/>
          <w:color w:val="000000"/>
          <w:lang w:val="en-US"/>
        </w:rPr>
      </w:pPr>
      <w:r w:rsidRPr="0094603A">
        <w:rPr>
          <w:i/>
          <w:color w:val="000000"/>
          <w:lang w:val="en-US"/>
        </w:rPr>
        <w:t xml:space="preserve">Saratov State Law Academy, Saratov.Candidate of law </w:t>
      </w:r>
      <w:r w:rsidRPr="0094603A">
        <w:rPr>
          <w:b/>
          <w:i/>
          <w:color w:val="000000"/>
          <w:lang w:val="en-US"/>
        </w:rPr>
        <w:t>Sinelnikova N.A.</w:t>
      </w:r>
    </w:p>
    <w:p w:rsidR="0094603A" w:rsidRPr="0094603A" w:rsidRDefault="0094603A" w:rsidP="0094603A">
      <w:pPr>
        <w:spacing w:line="240" w:lineRule="auto"/>
        <w:ind w:firstLine="567"/>
        <w:jc w:val="both"/>
        <w:rPr>
          <w:rFonts w:ascii="Times New Roman" w:hAnsi="Times New Roman" w:cs="Times New Roman"/>
          <w:b/>
          <w:sz w:val="24"/>
          <w:szCs w:val="24"/>
          <w:lang w:val="en-US"/>
        </w:rPr>
      </w:pPr>
    </w:p>
    <w:p w:rsidR="0094603A" w:rsidRPr="0094603A" w:rsidRDefault="0094603A" w:rsidP="0094603A">
      <w:pPr>
        <w:spacing w:line="240" w:lineRule="auto"/>
        <w:ind w:firstLine="567"/>
        <w:jc w:val="both"/>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article discusses the actual problems of certification of public civil servants. We have identified significant shortcomings and gaps in this legislation, as well as in the process of performance by certification committees of their activities. In this regard, we propose a number of measures to improve the functioning of the certification commissions.</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настоящее время довольно актуальна проблема эффективности функционирования государственной гражданской службы. Ведь довольно часто избранный руководитель ведет за собой во власть «близких» к нему людей, которые совершенно не подготовлены к государственной службе. А ведь нормальное функционирование управленческой деятельности во многом зависит от наличия выкосоквалифицированных кадров в органах государственной власти и управления.  Осуществить данный отбор, </w:t>
      </w:r>
      <w:r w:rsidRPr="0094603A">
        <w:rPr>
          <w:rStyle w:val="s1"/>
          <w:rFonts w:ascii="Times New Roman" w:hAnsi="Times New Roman" w:cs="Times New Roman"/>
        </w:rPr>
        <w:t>сделать выводы о соответствии или несоответствии гражданского служащего занимаемой должности,</w:t>
      </w:r>
      <w:r w:rsidRPr="0094603A">
        <w:rPr>
          <w:rFonts w:ascii="Times New Roman" w:hAnsi="Times New Roman" w:cs="Times New Roman"/>
          <w:sz w:val="24"/>
          <w:szCs w:val="24"/>
        </w:rPr>
        <w:t xml:space="preserve"> помогает качественное проведение аттестации государственных гражданских служащих.</w:t>
      </w:r>
    </w:p>
    <w:p w:rsidR="0094603A" w:rsidRPr="0094603A" w:rsidRDefault="0094603A" w:rsidP="0094603A">
      <w:pPr>
        <w:pStyle w:val="p1"/>
        <w:ind w:firstLine="709"/>
        <w:jc w:val="both"/>
        <w:rPr>
          <w:rStyle w:val="s1"/>
          <w:rFonts w:ascii="Times New Roman" w:hAnsi="Times New Roman"/>
        </w:rPr>
      </w:pPr>
      <w:r w:rsidRPr="0094603A">
        <w:rPr>
          <w:rStyle w:val="s1"/>
          <w:rFonts w:ascii="Times New Roman" w:hAnsi="Times New Roman"/>
        </w:rPr>
        <w:t xml:space="preserve">Для проведения аттестации создается аттестационная комиссия, куда поступают на рассмотрение все документы аттестуемых гражданских служащих. Комиссия обсуждает </w:t>
      </w:r>
      <w:r w:rsidRPr="0094603A">
        <w:rPr>
          <w:rStyle w:val="s1"/>
          <w:rFonts w:ascii="Times New Roman" w:hAnsi="Times New Roman"/>
        </w:rPr>
        <w:lastRenderedPageBreak/>
        <w:t xml:space="preserve">личностные и профессиональные качества гражданского служащего, заслушивает самого аттестуемого, проверяет его соответствие занимаемой должности, оценивает служебную деятельность служащего на основе его соответствия квалификационным требованиям по замещаемой должности, его участия в решении государственных задач, эффективности и результативности его работы. </w:t>
      </w:r>
    </w:p>
    <w:p w:rsidR="0094603A" w:rsidRPr="0094603A" w:rsidRDefault="0094603A" w:rsidP="0094603A">
      <w:pPr>
        <w:pStyle w:val="p1"/>
        <w:ind w:firstLine="709"/>
        <w:jc w:val="both"/>
        <w:rPr>
          <w:rStyle w:val="s1"/>
          <w:rFonts w:ascii="Times New Roman" w:hAnsi="Times New Roman"/>
        </w:rPr>
      </w:pPr>
      <w:r w:rsidRPr="0094603A">
        <w:rPr>
          <w:rStyle w:val="s1"/>
          <w:rFonts w:ascii="Times New Roman" w:hAnsi="Times New Roman"/>
        </w:rPr>
        <w:t xml:space="preserve">Одной из актуальных проблем является то, что на данный момент не существует однозначных критериев оценки результативности службы. То есть данные понятия являются очень субъективными. В научной литературе можно найти различные точки зрения касательно критериев оценки деятельности служащих. Но на практике «надежных» критериев, которые могут гарантировать качественное проведение аттестации пока не разработано. </w:t>
      </w:r>
    </w:p>
    <w:p w:rsidR="0094603A" w:rsidRPr="0094603A" w:rsidRDefault="0094603A" w:rsidP="0094603A">
      <w:pPr>
        <w:pStyle w:val="p1"/>
        <w:ind w:firstLine="709"/>
        <w:jc w:val="both"/>
        <w:rPr>
          <w:rStyle w:val="s1"/>
          <w:rFonts w:ascii="Times New Roman" w:hAnsi="Times New Roman"/>
        </w:rPr>
      </w:pPr>
      <w:r w:rsidRPr="0094603A">
        <w:rPr>
          <w:rStyle w:val="s1"/>
          <w:rFonts w:ascii="Times New Roman" w:hAnsi="Times New Roman"/>
        </w:rPr>
        <w:t>Еще одним важным аспектом является отсутствие у независимых экспертов, входящих в состав аттестационной комиссии, необходимых профессиональных знаний, так как аттестация служащих производится в различных сферах деятельности государственных органов (образовательная, медицинская, культурная и т.д.), а согласно законодательству, независимые эксперты должны быть специалистами лишь по вопросам, связанными с гражданской службой в целом.  Однако на практике зачастую недостаточно лишь общих знаний в области гражданской службы и участие независимых экспертов осуществляется на формальной основе. Для решения данной проблемы можно обязать орган, занимающийся проведением аттестации, заранее уведомлять независимых экспертов о профиле предстоящей аттестации и предложить им изучить нормативные акты, касающиеся той или иной сферы деятельности государственного органа</w:t>
      </w:r>
      <w:r w:rsidRPr="0094603A">
        <w:t xml:space="preserve"> [1, с.41]</w:t>
      </w:r>
      <w:r w:rsidRPr="0094603A">
        <w:rPr>
          <w:rStyle w:val="s1"/>
          <w:rFonts w:ascii="Times New Roman" w:hAnsi="Times New Roman"/>
        </w:rPr>
        <w:t xml:space="preserve">. </w:t>
      </w:r>
    </w:p>
    <w:p w:rsidR="0094603A" w:rsidRPr="0094603A" w:rsidRDefault="0094603A" w:rsidP="0094603A">
      <w:pPr>
        <w:pStyle w:val="p1"/>
        <w:ind w:firstLine="709"/>
        <w:jc w:val="both"/>
        <w:rPr>
          <w:rStyle w:val="s1"/>
          <w:rFonts w:ascii="Times New Roman" w:hAnsi="Times New Roman"/>
        </w:rPr>
      </w:pPr>
      <w:r w:rsidRPr="0094603A">
        <w:rPr>
          <w:rStyle w:val="s1"/>
          <w:rFonts w:ascii="Times New Roman" w:hAnsi="Times New Roman"/>
        </w:rPr>
        <w:t>Кроме того, дискуссионной остается проблема касаемо тех вопросов, которые задаются служащему на аттестации.  Законодательство не содержит никакого даже примерного перечня этих вопросов. Следовательно, на наш взгляд, стоит на законодательном уровне ввести примерный список таких вопросов.</w:t>
      </w:r>
    </w:p>
    <w:p w:rsidR="0094603A" w:rsidRPr="0094603A" w:rsidRDefault="0094603A" w:rsidP="0094603A">
      <w:pPr>
        <w:pStyle w:val="p1"/>
        <w:ind w:firstLine="709"/>
        <w:jc w:val="both"/>
        <w:rPr>
          <w:rStyle w:val="s1"/>
          <w:rFonts w:ascii="Times New Roman" w:hAnsi="Times New Roman"/>
        </w:rPr>
      </w:pPr>
      <w:r w:rsidRPr="0094603A">
        <w:rPr>
          <w:rStyle w:val="s1"/>
          <w:rFonts w:ascii="Times New Roman" w:hAnsi="Times New Roman"/>
        </w:rPr>
        <w:t>Кроме того, вызывает вопросы отсутствие исчерпывающего перечня прав гражданского служащего, связанных с прохождением аттестации. Также, на наш взгляд, стоит ввести такую процедуру как отвод члена комиссии по заявлению служащего. При этом данный отвод должен быть обязательно мотивированным. Аттестационная комиссия должна рассмотреть заявления служащего и дать обоснованный отказ либо же согласие. Все это будет способствовать демократизации государственной гражданской службы, повышения доверия граждан к власти, закону и самим служащим</w:t>
      </w:r>
      <w:r w:rsidRPr="0094603A">
        <w:t xml:space="preserve"> [2, с.143]</w:t>
      </w:r>
      <w:r w:rsidRPr="0094603A">
        <w:rPr>
          <w:rStyle w:val="s1"/>
          <w:rFonts w:ascii="Times New Roman" w:hAnsi="Times New Roman"/>
        </w:rPr>
        <w:t xml:space="preserve">. </w:t>
      </w:r>
    </w:p>
    <w:p w:rsidR="0094603A" w:rsidRPr="0094603A" w:rsidRDefault="0094603A" w:rsidP="0094603A">
      <w:pPr>
        <w:pStyle w:val="p1"/>
        <w:ind w:firstLine="709"/>
        <w:jc w:val="both"/>
      </w:pPr>
      <w:r w:rsidRPr="0094603A">
        <w:t>Необходимо также отметить, что решение аттестационной комиссии принимается открытым голосованием. Но открытое голосование совсем не способствует объективной оценке качеств служащего и его стоит заменить на тайное голосование. Так как при открытом голосовании у руководителя государственного органа всегда есть возможность повлиять на мнение членов комиссии, сфальсифицировав таким образом результаты аттестации.</w:t>
      </w:r>
    </w:p>
    <w:p w:rsidR="0094603A" w:rsidRPr="0094603A" w:rsidRDefault="0094603A" w:rsidP="0094603A">
      <w:pPr>
        <w:pStyle w:val="p1"/>
        <w:ind w:firstLine="709"/>
        <w:jc w:val="both"/>
      </w:pPr>
      <w:r w:rsidRPr="0094603A">
        <w:t xml:space="preserve">Таким образом, аттестация является </w:t>
      </w:r>
      <w:r w:rsidRPr="0094603A">
        <w:rPr>
          <w:color w:val="000000"/>
          <w:shd w:val="clear" w:color="auto" w:fill="FFFFFF"/>
        </w:rPr>
        <w:t>важным правовым средством установления степени соответствия государственного служащего замещаемой им должности.</w:t>
      </w:r>
      <w:r w:rsidRPr="0094603A">
        <w:t xml:space="preserve"> Именно правильное и всесторонне ее проведение позволит эффективно разрешить все кадровые вопросы и обеспечить надлежащее функционирование государственной гражданской службы.</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20"/>
        </w:numPr>
        <w:ind w:left="0" w:firstLine="709"/>
        <w:jc w:val="both"/>
        <w:rPr>
          <w:rFonts w:ascii="Times New Roman" w:hAnsi="Times New Roman"/>
          <w:sz w:val="24"/>
          <w:szCs w:val="24"/>
        </w:rPr>
      </w:pPr>
      <w:r w:rsidRPr="0094603A">
        <w:rPr>
          <w:rFonts w:ascii="Times New Roman" w:hAnsi="Times New Roman"/>
          <w:sz w:val="24"/>
          <w:szCs w:val="24"/>
        </w:rPr>
        <w:t>Митин А.Н. Аттестация госслужащих – гильотина или новый стимул? //Проблемы аттестации государственных и муниципальных служащих. Редакционно-издательский отдел УрАГС. 2001 г. С. 41.</w:t>
      </w:r>
    </w:p>
    <w:p w:rsidR="0094603A" w:rsidRPr="0094603A" w:rsidRDefault="0094603A" w:rsidP="005E400D">
      <w:pPr>
        <w:pStyle w:val="a4"/>
        <w:numPr>
          <w:ilvl w:val="0"/>
          <w:numId w:val="20"/>
        </w:numPr>
        <w:ind w:left="0" w:firstLine="709"/>
        <w:jc w:val="both"/>
        <w:rPr>
          <w:rFonts w:ascii="Times New Roman" w:hAnsi="Times New Roman"/>
          <w:sz w:val="24"/>
          <w:szCs w:val="24"/>
        </w:rPr>
      </w:pPr>
      <w:r w:rsidRPr="0094603A">
        <w:rPr>
          <w:rFonts w:ascii="Times New Roman" w:hAnsi="Times New Roman"/>
          <w:sz w:val="24"/>
          <w:szCs w:val="24"/>
        </w:rPr>
        <w:t>Ростовцева Ю.В. Некоторые опросы аттестации государственных гражданских служащих // Право и государство: теория и практика. 2005. №8. С. 143</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Магомедов Измулла Арсенович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ind w:left="3261"/>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Северо-Кавказский институт (РПА Минюста России),</w:t>
      </w:r>
    </w:p>
    <w:p w:rsidR="0094603A" w:rsidRPr="0094603A" w:rsidRDefault="0094603A" w:rsidP="0094603A">
      <w:pPr>
        <w:spacing w:after="0" w:line="240" w:lineRule="auto"/>
        <w:ind w:left="3261"/>
        <w:jc w:val="right"/>
        <w:rPr>
          <w:rFonts w:ascii="Times New Roman" w:hAnsi="Times New Roman" w:cs="Times New Roman"/>
          <w:i/>
          <w:sz w:val="24"/>
          <w:szCs w:val="24"/>
        </w:rPr>
      </w:pPr>
      <w:r w:rsidRPr="0094603A">
        <w:rPr>
          <w:rFonts w:ascii="Times New Roman" w:hAnsi="Times New Roman" w:cs="Times New Roman"/>
          <w:i/>
          <w:sz w:val="24"/>
          <w:szCs w:val="24"/>
        </w:rPr>
        <w:t>г.Махачкала</w:t>
      </w:r>
    </w:p>
    <w:p w:rsidR="0094603A" w:rsidRPr="0094603A" w:rsidRDefault="0094603A" w:rsidP="0094603A">
      <w:pPr>
        <w:spacing w:after="0" w:line="240" w:lineRule="auto"/>
        <w:ind w:left="3261"/>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Сулейманов Б.Б</w:t>
      </w:r>
      <w:r w:rsidRPr="0094603A">
        <w:rPr>
          <w:rFonts w:ascii="Times New Roman" w:hAnsi="Times New Roman" w:cs="Times New Roman"/>
          <w:i/>
          <w:sz w:val="24"/>
          <w:szCs w:val="24"/>
        </w:rPr>
        <w:t>.,</w:t>
      </w:r>
    </w:p>
    <w:p w:rsidR="0094603A" w:rsidRPr="0094603A" w:rsidRDefault="0094603A" w:rsidP="0094603A">
      <w:pPr>
        <w:spacing w:after="0" w:line="240" w:lineRule="auto"/>
        <w:ind w:left="3686"/>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заведующий кафедрой теории государства и права Северо-Кавказского института (РПА Минюста России).</w:t>
      </w:r>
    </w:p>
    <w:p w:rsidR="0094603A" w:rsidRPr="0094603A" w:rsidRDefault="0094603A" w:rsidP="0094603A">
      <w:pPr>
        <w:spacing w:after="0" w:line="240" w:lineRule="auto"/>
        <w:ind w:left="3686"/>
        <w:jc w:val="right"/>
        <w:rPr>
          <w:rFonts w:ascii="Times New Roman" w:hAnsi="Times New Roman" w:cs="Times New Roman"/>
          <w:i/>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Капперы и их мошенническая деятельность,</w:t>
      </w: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привлечения к ответственности и пути их решения.</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говорится о новом виде мошенничества в сфере игорного бизнеса, который осуществляется капперами. Раскрыта нормативная-правовая база, касающаяся организации и проведения азартных игр, а также указаны проблемы по привлечению к ответственности лиц, занимающихся незаконной продажей прогнозов на спорт. Внесеныпредложенияпорешениюданнойпроблемы</w:t>
      </w:r>
      <w:r w:rsidRPr="0094603A">
        <w:rPr>
          <w:rFonts w:ascii="Times New Roman" w:hAnsi="Times New Roman" w:cs="Times New Roman"/>
          <w:sz w:val="24"/>
          <w:szCs w:val="24"/>
          <w:lang w:val="en-US"/>
        </w:rPr>
        <w:t>.</w:t>
      </w:r>
    </w:p>
    <w:p w:rsidR="0094603A" w:rsidRPr="0094603A" w:rsidRDefault="0094603A" w:rsidP="0094603A">
      <w:pPr>
        <w:spacing w:after="0" w:line="240" w:lineRule="auto"/>
        <w:jc w:val="center"/>
        <w:rPr>
          <w:rFonts w:ascii="Times New Roman" w:hAnsi="Times New Roman" w:cs="Times New Roman"/>
          <w:i/>
          <w:sz w:val="24"/>
          <w:szCs w:val="24"/>
          <w:lang w:val="en-US"/>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Cappersandtheirfraudulentactivities,</w:t>
      </w: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problems of accountability and ways to solve them.</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Magomedov I.A.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North Caucasus Institute (RPA of the Ministry of justice of Russia), Makhachkala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 Ph. D., candidate. Suleimanov B.B.</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describes a new type of fraud in the gambling business, which is carried out by cappers. The regulatory and legal framework relating to the organization and conduct of gambling is disclosed, as well as the problems of bringing to justice persons involved in the illegal sale of sports forecasts. Suggestionshavebeenmadetosolvethisproblem</w:t>
      </w:r>
      <w:r w:rsidRPr="0094603A">
        <w:rPr>
          <w:rFonts w:ascii="Times New Roman" w:hAnsi="Times New Roman" w:cs="Times New Roman"/>
          <w:sz w:val="24"/>
          <w:szCs w:val="24"/>
        </w:rPr>
        <w:t>.</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Букмекерский бизнес в России стремительно набирает обороты и привлекает все большее количество новых пользователей-игроков. Для любителей спорта- это возможность заработка на спортивных событиях. И по традиции, появляются находчивые предприниматели, называющие себя капперами, основной заработок которых заключается в продаже прогнозов на спортивные события. Несмотря на то, что ряд норм действующего законодательства ставят под запрет подобного рода деятельность, капперы активно осуществляют свою предпринимательскую деятельность без лицензии, и без какого-либо страха перед правоохранительными органами.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Согласно ФЗ №244 «О государственном регулировании деятельности по организации и проведению азартных игр» [3], букмекерской конторой признается заведение, в котором организатор азартных игр заключает пари с участниками азартных игр. Данные заведения предлагают физическому лицу, заключающему пари, основанное на риске соглашение о выигрыше. В историческом аспекте, азартные игры предполагали проведение досуга, но постепенно, учитывая рост уровня безработицы, букмекерские конторы выступают в сознании людей в виде основного заработка и это объясняется элементарной психологией человека обогатиться без особых усилий.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Но в каждой игре всегда есть тот, кто ведет партию, и тот, кого разводят. Разводом занимаются именно те капперы, о которых идет речь.  В основном прогнозированием занимаются блогеры, которые имеют определенный охват аудитории в социальных сетях, </w:t>
      </w:r>
      <w:r w:rsidRPr="0094603A">
        <w:rPr>
          <w:rFonts w:ascii="Times New Roman" w:hAnsi="Times New Roman" w:cs="Times New Roman"/>
          <w:sz w:val="24"/>
          <w:szCs w:val="24"/>
        </w:rPr>
        <w:lastRenderedPageBreak/>
        <w:t>колеблющийся от 100 тысяч до 3 млн. человек.[1] Периодически демонстрируя на просторах интернета подделанные истории своих ставок, капперы путем мошенничества привлекают аудиторию, подталкивая последних приобрести их услуги.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рамках действующего законодательства, такого рода деятельность является противозаконной. Согласно ФЗ «О рекламе» [4], реклама пари, основанных на риске, не должна создавать впечатление, что участие в основанных на риске играх, пари является способом заработка или получения иного дохода как средств существования, а также содержать утверждения, преувеличивающие вероятность получения выигрыша. За нарушением данной нормы, лицо подлежит административной ответственности по ст.14.3. КоАП РФ [2], однако штраф в размере 2500 рублей не составляет никакой угрозы. Рассматривая деятельность капперов в рамках уголовного права, стоит также упомянуть ст.171 УК РФ, которая предусматривает санкцию за осуществление предпринимательской деятельности без регистрации, либо без лицензии, если это деяние сопряжено с извлечением прибыли в размере более 250000 рублей. Несмотря на то, что законодатель предусматривает наказание за данную деятельность, в судебной практике отсутствуют дела о привлечении к уголовной или административной ответственности данных лиц.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Проблема привлечения к ответственности капперов заключается в следующем. Продажа прогнозов на спорт с точки зрения юриспруденции является лишь консультацией, исходя из этого возможность требования обязательного возмещения убытков от проигрышного исхода отпадает.  Поскольку в ст.781 п.3 ГК РФ говорится о том, что при оказании возмездных услуг исполнение обязательство стало невозможным по обстоятельствам, за которые ни одна из сторон не отвечает, заказчик возмещает исполнителю фактически понесенные им расходы.  То есть, если каппер вступает в договорные обязательства с покупателем прогноза на спорт, в случае проигрыша, он не несет ответственность перед покупателем.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Мы считаем, что при Следственном комитете РФ необходимо создать комиссию, которая будет заниматься анализом социальных сетей на предмет выявления деятельности капперов, которые нарушают закон и представляют угрозу как для населения, так и для государственного строя в целом.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Также мы считаем необходимым внести дополнения в ФЗ «Об информации, информационных технологиях и о защите информации» №149 [5], а именно в статью 10 «распределение информации или предоставление информации» в виде дополнительного пункта, который будет звучать следующим образом: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«запрещается распространение информации в виде сведений, содержащих в себе утверждения о результате исхода спортивных или иных событий, включенных в список мероприятий, проводимых с участием букмекерских и иных организаций, заключающих пари». </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Аудитория социльных сетей в России 2019 [Электронный ресурс] // </w:t>
      </w:r>
      <w:r w:rsidRPr="0094603A">
        <w:rPr>
          <w:rFonts w:ascii="Times New Roman" w:hAnsi="Times New Roman" w:cs="Times New Roman"/>
          <w:sz w:val="24"/>
          <w:szCs w:val="24"/>
          <w:lang w:val="en-US"/>
        </w:rPr>
        <w:t>Popsters</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https://popsters.ru/blog/post/auditoriya-socsetey-v-rossii (дата обращения: 19.08.2019)</w:t>
      </w:r>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«Кодекс Российской Федерации об административных правонарушениях» от 30.12.2001 N 195-ФЗ (ред. от 02.08.2019)</w:t>
      </w:r>
      <w:bookmarkStart w:id="9" w:name="dst101032"/>
      <w:bookmarkEnd w:id="9"/>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Федеральный закон от 29.12.2006 N 244-ФЗ (ред. </w:t>
      </w:r>
      <w:r w:rsidRPr="0094603A">
        <w:rPr>
          <w:rFonts w:ascii="Times New Roman" w:hAnsi="Times New Roman" w:cs="Times New Roman"/>
          <w:color w:val="333333"/>
          <w:sz w:val="24"/>
          <w:szCs w:val="24"/>
          <w:shd w:val="clear" w:color="auto" w:fill="FFFFFF"/>
        </w:rPr>
        <w:t>от 26.07.2019</w:t>
      </w:r>
      <w:r w:rsidRPr="0094603A">
        <w:rPr>
          <w:rFonts w:ascii="Times New Roman" w:hAnsi="Times New Roman" w:cs="Times New Roman"/>
          <w:sz w:val="24"/>
          <w:szCs w:val="24"/>
        </w:rPr>
        <w:t>)</w:t>
      </w:r>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sz w:val="24"/>
          <w:szCs w:val="24"/>
        </w:rPr>
        <w:t xml:space="preserve">«О </w:t>
      </w:r>
      <w:r w:rsidRPr="0094603A">
        <w:rPr>
          <w:rFonts w:ascii="Times New Roman" w:hAnsi="Times New Roman" w:cs="Times New Roman"/>
          <w:color w:val="000000"/>
          <w:sz w:val="24"/>
          <w:szCs w:val="24"/>
        </w:rPr>
        <w:t xml:space="preserve">рекламе», Федеральный закон от 13.03.2006 N 38-ФЗ (ред. от </w:t>
      </w:r>
      <w:r w:rsidRPr="0094603A">
        <w:rPr>
          <w:rFonts w:ascii="Times New Roman" w:hAnsi="Times New Roman" w:cs="Times New Roman"/>
          <w:color w:val="000000"/>
          <w:sz w:val="24"/>
          <w:szCs w:val="24"/>
          <w:shd w:val="clear" w:color="auto" w:fill="FFFFFF"/>
        </w:rPr>
        <w:t>01.05.2019</w:t>
      </w:r>
      <w:r w:rsidRPr="0094603A">
        <w:rPr>
          <w:rFonts w:ascii="Times New Roman" w:hAnsi="Times New Roman" w:cs="Times New Roman"/>
          <w:color w:val="000000"/>
          <w:sz w:val="24"/>
          <w:szCs w:val="24"/>
        </w:rPr>
        <w:t>)</w:t>
      </w:r>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shd w:val="clear" w:color="auto" w:fill="FFFFFF"/>
          <w:lang w:eastAsia="ru-RU"/>
        </w:rPr>
        <w:t>«Об информации, информационных технологиях и о защите информации»  Федеральный закон от 27.07.2006 N 149-ФЗ ( ред. от 28.11.2018)</w:t>
      </w:r>
    </w:p>
    <w:p w:rsidR="0094603A" w:rsidRPr="0094603A" w:rsidRDefault="0094603A" w:rsidP="005E400D">
      <w:pPr>
        <w:pStyle w:val="a8"/>
        <w:numPr>
          <w:ilvl w:val="0"/>
          <w:numId w:val="2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color w:val="000000"/>
          <w:sz w:val="24"/>
          <w:szCs w:val="24"/>
          <w:shd w:val="clear" w:color="auto" w:fill="FFFFFF"/>
          <w:lang w:eastAsia="ru-RU"/>
        </w:rPr>
        <w:lastRenderedPageBreak/>
        <w:t xml:space="preserve">Ответственность продавцов прогнозов на спорт. [Электронный ресурс] // </w:t>
      </w:r>
      <w:r w:rsidRPr="0094603A">
        <w:rPr>
          <w:rFonts w:ascii="Times New Roman" w:hAnsi="Times New Roman" w:cs="Times New Roman"/>
          <w:color w:val="000000"/>
          <w:sz w:val="24"/>
          <w:szCs w:val="24"/>
          <w:shd w:val="clear" w:color="auto" w:fill="FFFFFF"/>
          <w:lang w:val="en-US" w:eastAsia="ru-RU"/>
        </w:rPr>
        <w:t>Bestmagazine</w:t>
      </w:r>
      <w:r w:rsidRPr="0094603A">
        <w:rPr>
          <w:rFonts w:ascii="Times New Roman" w:hAnsi="Times New Roman" w:cs="Times New Roman"/>
          <w:color w:val="000000"/>
          <w:sz w:val="24"/>
          <w:szCs w:val="24"/>
          <w:shd w:val="clear" w:color="auto" w:fill="FFFFFF"/>
          <w:lang w:eastAsia="ru-RU"/>
        </w:rPr>
        <w:t>.</w:t>
      </w:r>
      <w:r w:rsidRPr="0094603A">
        <w:rPr>
          <w:rFonts w:ascii="Times New Roman" w:hAnsi="Times New Roman" w:cs="Times New Roman"/>
          <w:color w:val="000000"/>
          <w:sz w:val="24"/>
          <w:szCs w:val="24"/>
          <w:shd w:val="clear" w:color="auto" w:fill="FFFFFF"/>
          <w:lang w:val="en-US" w:eastAsia="ru-RU"/>
        </w:rPr>
        <w:t>com</w:t>
      </w:r>
      <w:r w:rsidRPr="0094603A">
        <w:rPr>
          <w:rFonts w:ascii="Times New Roman" w:hAnsi="Times New Roman" w:cs="Times New Roman"/>
          <w:color w:val="000000"/>
          <w:sz w:val="24"/>
          <w:szCs w:val="24"/>
          <w:shd w:val="clear" w:color="auto" w:fill="FFFFFF"/>
          <w:lang w:eastAsia="ru-RU"/>
        </w:rPr>
        <w:t xml:space="preserve">/ </w:t>
      </w:r>
      <w:r w:rsidRPr="0094603A">
        <w:rPr>
          <w:rFonts w:ascii="Times New Roman" w:hAnsi="Times New Roman" w:cs="Times New Roman"/>
          <w:color w:val="000000"/>
          <w:sz w:val="24"/>
          <w:szCs w:val="24"/>
          <w:shd w:val="clear" w:color="auto" w:fill="FFFFFF"/>
          <w:lang w:val="en-US" w:eastAsia="ru-RU"/>
        </w:rPr>
        <w:t>URL</w:t>
      </w:r>
      <w:r w:rsidRPr="0094603A">
        <w:rPr>
          <w:rFonts w:ascii="Times New Roman" w:hAnsi="Times New Roman" w:cs="Times New Roman"/>
          <w:color w:val="000000"/>
          <w:sz w:val="24"/>
          <w:szCs w:val="24"/>
          <w:shd w:val="clear" w:color="auto" w:fill="FFFFFF"/>
          <w:lang w:eastAsia="ru-RU"/>
        </w:rPr>
        <w:t>: http://betsmagazine.com/stati-o-stavkah/o-moshennichestve-v-stavkah/otvetstvennost-prodavcov-prognozov-na-sport-chast-1.html (дата обращения: 29.09</w:t>
      </w:r>
      <w:r w:rsidRPr="0094603A">
        <w:rPr>
          <w:rFonts w:ascii="Times New Roman" w:hAnsi="Times New Roman" w:cs="Times New Roman"/>
          <w:color w:val="333333"/>
          <w:sz w:val="24"/>
          <w:szCs w:val="24"/>
          <w:shd w:val="clear" w:color="auto" w:fill="FFFFFF"/>
          <w:lang w:eastAsia="ru-RU"/>
        </w:rPr>
        <w:t>.2019)</w:t>
      </w:r>
    </w:p>
    <w:p w:rsidR="0094603A" w:rsidRPr="0094603A" w:rsidRDefault="0094603A" w:rsidP="0094603A">
      <w:pPr>
        <w:pStyle w:val="afd"/>
        <w:spacing w:before="0" w:beforeAutospacing="0" w:after="0" w:afterAutospacing="0"/>
        <w:jc w:val="right"/>
        <w:rPr>
          <w:b/>
          <w:i/>
          <w:color w:val="000000"/>
        </w:rPr>
      </w:pPr>
    </w:p>
    <w:p w:rsidR="0094603A" w:rsidRPr="0094603A" w:rsidRDefault="0094603A" w:rsidP="0094603A">
      <w:pPr>
        <w:pStyle w:val="afd"/>
        <w:spacing w:before="0" w:beforeAutospacing="0" w:after="0" w:afterAutospacing="0"/>
        <w:jc w:val="right"/>
        <w:rPr>
          <w:b/>
          <w:i/>
          <w:color w:val="000000"/>
        </w:rPr>
      </w:pPr>
      <w:r w:rsidRPr="0094603A">
        <w:rPr>
          <w:b/>
          <w:i/>
          <w:color w:val="000000"/>
        </w:rPr>
        <w:t>Набоких Александра Александровна</w:t>
      </w:r>
    </w:p>
    <w:p w:rsidR="0094603A" w:rsidRPr="0094603A" w:rsidRDefault="0094603A" w:rsidP="0094603A">
      <w:pPr>
        <w:pStyle w:val="afd"/>
        <w:spacing w:before="0" w:beforeAutospacing="0" w:after="0" w:afterAutospacing="0"/>
        <w:jc w:val="right"/>
        <w:rPr>
          <w:i/>
          <w:color w:val="000000"/>
        </w:rPr>
      </w:pPr>
      <w:r w:rsidRPr="0094603A">
        <w:rPr>
          <w:i/>
          <w:color w:val="000000"/>
        </w:rPr>
        <w:t>студентка 3 курса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p>
    <w:p w:rsidR="0094603A" w:rsidRPr="0094603A" w:rsidRDefault="0094603A" w:rsidP="0094603A">
      <w:pPr>
        <w:pStyle w:val="afd"/>
        <w:spacing w:before="0" w:beforeAutospacing="0" w:after="0" w:afterAutospacing="0"/>
        <w:jc w:val="right"/>
        <w:rPr>
          <w:i/>
          <w:color w:val="000000"/>
        </w:rPr>
      </w:pPr>
      <w:r w:rsidRPr="0094603A">
        <w:rPr>
          <w:i/>
          <w:color w:val="000000"/>
        </w:rPr>
        <w:t xml:space="preserve">бНаучный руководитель: </w:t>
      </w:r>
      <w:r w:rsidRPr="0094603A">
        <w:rPr>
          <w:b/>
          <w:i/>
          <w:color w:val="000000"/>
        </w:rPr>
        <w:t>Дехтярь И.Н,</w:t>
      </w:r>
    </w:p>
    <w:p w:rsidR="0094603A" w:rsidRPr="0094603A" w:rsidRDefault="0094603A" w:rsidP="0094603A">
      <w:pPr>
        <w:pStyle w:val="afd"/>
        <w:spacing w:before="0" w:beforeAutospacing="0" w:after="0" w:afterAutospacing="0"/>
        <w:jc w:val="right"/>
        <w:rPr>
          <w:i/>
          <w:color w:val="000000"/>
        </w:rPr>
      </w:pPr>
      <w:r w:rsidRPr="0094603A">
        <w:rPr>
          <w:i/>
          <w:color w:val="000000"/>
        </w:rPr>
        <w:t>к.ю.н., преподаватель кафедры административного и муниципального права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О проблемах административного надзора за лицами, освобожденными из мест лишения свободы в Российской Федерации</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bCs/>
          <w:sz w:val="24"/>
          <w:szCs w:val="24"/>
        </w:rPr>
        <w:t>Аннотация</w:t>
      </w:r>
      <w:r w:rsidRPr="0094603A">
        <w:rPr>
          <w:rFonts w:ascii="Times New Roman" w:hAnsi="Times New Roman" w:cs="Times New Roman"/>
          <w:sz w:val="24"/>
          <w:szCs w:val="24"/>
        </w:rPr>
        <w:t>: статья посвящена анализу проблем, возникающих в практике уполномоченных органов при осуществлении административного надзора за осужденными лицами. Сделан вывод о необходимости реформирования института административного надзора путем устранения пробелов нормативного регулирования.</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t>Nabokikh A.A.</w:t>
      </w: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Saratov State Law Academy, Saratov</w:t>
      </w: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Scientific adviser</w:t>
      </w:r>
      <w:r w:rsidRPr="0094603A">
        <w:rPr>
          <w:rFonts w:ascii="Times New Roman" w:hAnsi="Times New Roman" w:cs="Times New Roman"/>
          <w:b/>
          <w:bCs/>
          <w:i/>
          <w:sz w:val="24"/>
          <w:szCs w:val="24"/>
          <w:lang w:val="en-US"/>
        </w:rPr>
        <w:t>: Dekhtyar I.N.,</w:t>
      </w: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Candidate of Law, Lecturer, Department of Administrative and Municipal Law</w:t>
      </w:r>
    </w:p>
    <w:p w:rsidR="0094603A" w:rsidRPr="0094603A" w:rsidRDefault="0094603A" w:rsidP="0094603A">
      <w:pPr>
        <w:spacing w:after="0" w:line="240" w:lineRule="auto"/>
        <w:ind w:firstLine="709"/>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Saratov State Law Academy, Saratov</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On the problems of administrative supervision of persons released from places of imprisonment in the Russian Federation</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The article is devoted to the analysis of problems arising in the practice of authorized bodies in the implementation of administrative supervision of convicted persons. The conclusion is made about the need to reform the institution of administrative supervision by filling in regulatory gaps.</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b/>
          <w:sz w:val="24"/>
          <w:szCs w:val="24"/>
        </w:rPr>
      </w:pPr>
      <w:r w:rsidRPr="0094603A">
        <w:rPr>
          <w:rFonts w:ascii="Times New Roman" w:hAnsi="Times New Roman" w:cs="Times New Roman"/>
          <w:color w:val="000000" w:themeColor="text1"/>
          <w:sz w:val="24"/>
          <w:szCs w:val="24"/>
        </w:rPr>
        <w:t xml:space="preserve">В Российской Федерации, как и в других странах, существует практика, при которой лица, освобожденные из мест лишения свободы, вновь совершают преступления. В связи с этим был принят Федеральный закон «Об административном надзоре за лицами, освобожденных из мест лишения свободы». Введение данного закона позволило сократить количество рецидивных преступлений. Подтверждением этому является статистика Росстата, согласно которой с января 2015 по декабрь 2018 года общее число преступлений, совершаемых ранее судимыми лицами, сократилось на 7,96% </w:t>
      </w:r>
      <w:r w:rsidRPr="0094603A">
        <w:rPr>
          <w:rFonts w:ascii="Times New Roman" w:hAnsi="Times New Roman" w:cs="Times New Roman"/>
          <w:sz w:val="24"/>
          <w:szCs w:val="24"/>
        </w:rPr>
        <w:t>[5].</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Федеральный закон «Об административном надзоре за лицами, освобожденными из мест лишения свободы» определяет административный надзор как осуществляемое органами внутренних дел наблюдение за соблюдением лицом, освобожденным из мест лишения свободы, установленных судом временных ограничений его прав и свобод, а также за выполнением им обязанностей </w:t>
      </w:r>
      <w:r w:rsidRPr="0094603A">
        <w:rPr>
          <w:rFonts w:ascii="Times New Roman" w:hAnsi="Times New Roman" w:cs="Times New Roman"/>
          <w:sz w:val="24"/>
          <w:szCs w:val="24"/>
        </w:rPr>
        <w:t>[1].</w:t>
      </w:r>
      <w:r w:rsidRPr="0094603A">
        <w:rPr>
          <w:rFonts w:ascii="Times New Roman" w:hAnsi="Times New Roman" w:cs="Times New Roman"/>
          <w:color w:val="000000" w:themeColor="text1"/>
          <w:sz w:val="24"/>
          <w:szCs w:val="24"/>
        </w:rPr>
        <w:t xml:space="preserve"> В законе определен круг лиц, подлежащих административному надзору; преступления, за которые предусмотрены административные ограничения; порядок осуществления административного надзора, его срок, права поднадзорного лица. Кроме того, существует Приказ МВД России от 8 июля 2011 г. № 818 </w:t>
      </w:r>
      <w:r w:rsidRPr="0094603A">
        <w:rPr>
          <w:rFonts w:ascii="Times New Roman" w:hAnsi="Times New Roman" w:cs="Times New Roman"/>
          <w:color w:val="000000" w:themeColor="text1"/>
          <w:sz w:val="24"/>
          <w:szCs w:val="24"/>
        </w:rPr>
        <w:lastRenderedPageBreak/>
        <w:t>«О порядке осуществления административного надзора за лицами, освобожденными из мест лишения свободы», регулирующий порядок формирования оперативно-справочных учетов по лицам, в отношении которых установлен судом административный надзор и координирующий порядок осуществления административного надзора</w:t>
      </w:r>
      <w:r w:rsidRPr="0094603A">
        <w:rPr>
          <w:rFonts w:ascii="Times New Roman" w:hAnsi="Times New Roman" w:cs="Times New Roman"/>
          <w:sz w:val="24"/>
          <w:szCs w:val="24"/>
        </w:rPr>
        <w:t xml:space="preserve"> [2]. </w:t>
      </w:r>
      <w:r w:rsidRPr="0094603A">
        <w:rPr>
          <w:rFonts w:ascii="Times New Roman" w:hAnsi="Times New Roman" w:cs="Times New Roman"/>
          <w:color w:val="000000" w:themeColor="text1"/>
          <w:sz w:val="24"/>
          <w:szCs w:val="24"/>
        </w:rPr>
        <w:t xml:space="preserve">  Вместе с тем, существуют некоторые проблемы осуществления административного надзора.</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sz w:val="24"/>
          <w:szCs w:val="24"/>
        </w:rPr>
        <w:t xml:space="preserve">Так, по мнению А.В. Карягиной, </w:t>
      </w:r>
      <w:r w:rsidRPr="0094603A">
        <w:rPr>
          <w:rFonts w:ascii="Times New Roman" w:eastAsia="Times New Roman" w:hAnsi="Times New Roman" w:cs="Times New Roman"/>
          <w:sz w:val="24"/>
          <w:szCs w:val="24"/>
          <w:lang w:eastAsia="ru-RU"/>
        </w:rPr>
        <w:t xml:space="preserve">проверка поднадзорных лиц по месту фактического пребывания представляется довольно сложной, особенно в случаях, когда по возвращении к месту постоянного проживания поднадзорным лицом не будут представлены соответствующие документы </w:t>
      </w:r>
      <w:r w:rsidRPr="0094603A">
        <w:rPr>
          <w:rFonts w:ascii="Times New Roman" w:hAnsi="Times New Roman" w:cs="Times New Roman"/>
          <w:sz w:val="24"/>
          <w:szCs w:val="24"/>
        </w:rPr>
        <w:t>[3]. Разделяя мнение учёного о наличии указанной проблемы для правоохранительных органов, отметим, что для более эффективной проверки осужденный должен во всех случаях использовать электронный браслет.</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Бекетов О.И., Головко В.В. считают, что </w:t>
      </w:r>
      <w:r w:rsidRPr="0094603A">
        <w:rPr>
          <w:rFonts w:ascii="Times New Roman" w:eastAsia="Times New Roman" w:hAnsi="Times New Roman" w:cs="Times New Roman"/>
          <w:sz w:val="24"/>
          <w:szCs w:val="24"/>
          <w:lang w:eastAsia="ru-RU"/>
        </w:rPr>
        <w:t>к числу причин совершения поднадзорными лицами повторных преступлений прежде всего необходимо отнести социальную неустроенность</w:t>
      </w:r>
      <w:r w:rsidRPr="0094603A">
        <w:rPr>
          <w:rFonts w:ascii="Times New Roman" w:hAnsi="Times New Roman" w:cs="Times New Roman"/>
          <w:sz w:val="24"/>
          <w:szCs w:val="24"/>
        </w:rPr>
        <w:t xml:space="preserve"> [4]. Действительно, наличие проблем адаптации в обществе является одним из главнейших факторов, побуждающих поднадзорных лиц совершать преступления. Для решения данной проблемы требуется введение необходимости прохождения поднадзорными лицами социальной реабилитации и периодического наблюдения у врача-психотерапевта вплоть до окончания срока административного надзора.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Обращение к опыту стран СНГ позволяет сделать вывод о применении в этих странах практики административного надзора. Так, в Республике Беларусь осуществление административного надзора реализуется через Закон № 11-З «Об административном надзоре за лицами, освобожденными из мест лишения свободы» [6].  В соответствии с законодательством, административный надзор устанавливается за лицами, которые признаны судом особо опасными рецидивистами и лицами, которые совершили тяжкие преступления. В Республике Узбекистан существует Закон № 750 - </w:t>
      </w:r>
      <w:r w:rsidRPr="0094603A">
        <w:rPr>
          <w:rFonts w:ascii="Times New Roman" w:hAnsi="Times New Roman" w:cs="Times New Roman"/>
          <w:sz w:val="24"/>
          <w:szCs w:val="24"/>
          <w:lang w:val="en-US"/>
        </w:rPr>
        <w:t>XII</w:t>
      </w:r>
      <w:r w:rsidRPr="0094603A">
        <w:rPr>
          <w:rFonts w:ascii="Times New Roman" w:hAnsi="Times New Roman" w:cs="Times New Roman"/>
          <w:sz w:val="24"/>
          <w:szCs w:val="24"/>
        </w:rPr>
        <w:t xml:space="preserve"> «Об административном надзоре органов внутренних дел за лицами, освобожденными из учреждений по исполнению наказаний» [7], где указывается, что административному надзору подлежат лица, совершившие тяжкие, особо тяжкие преступления и рецидив преступлений</w:t>
      </w:r>
      <w:r w:rsidRPr="0094603A">
        <w:rPr>
          <w:rFonts w:ascii="Times New Roman" w:hAnsi="Times New Roman" w:cs="Times New Roman"/>
          <w:color w:val="000000" w:themeColor="text1"/>
          <w:sz w:val="24"/>
          <w:szCs w:val="24"/>
        </w:rPr>
        <w:t>. Административный надзор может назначить только судебный орган на срок от шести месяцев до одного года и в зависимости от материалов дел, административный надзор может быть продлен на шесть месяцев.</w:t>
      </w:r>
      <w:r w:rsidRPr="0094603A">
        <w:rPr>
          <w:rFonts w:ascii="Times New Roman" w:hAnsi="Times New Roman" w:cs="Times New Roman"/>
          <w:sz w:val="24"/>
          <w:szCs w:val="24"/>
        </w:rPr>
        <w:t xml:space="preserve"> Практика административного надзора в указанной стране интересна наличием законодательного закрепления обязанности поднадзорного лица вести «трудовой образ жизни, не нарушать общественный порядок и законные интересы граждан».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Подводя итог, следует сделать вывод, что проблематика административного надзора требует доработок в нормативных правовых актах. Думается, что для более эффективного наблюдения правоохранительными органами за лицами, освобожденными из мест лишения свободы, требуется расширение практики применения современных технологий – в частности, ношения электронных браслетов поднадзорными лицами вплоть до окончания срока административного надзора. Кроме того, необходимо законодательное закрепление обязательного прохождения поднадзорными лицами социальной реабилитации и наблюдения у психотерапевта в течение всего срока административного надзора. </w:t>
      </w:r>
    </w:p>
    <w:p w:rsidR="0094603A" w:rsidRPr="0094603A" w:rsidRDefault="0094603A" w:rsidP="0094603A">
      <w:pPr>
        <w:spacing w:after="0" w:line="360" w:lineRule="auto"/>
        <w:ind w:firstLine="709"/>
        <w:jc w:val="both"/>
        <w:rPr>
          <w:rFonts w:ascii="Times New Roman" w:hAnsi="Times New Roman" w:cs="Times New Roman"/>
          <w:sz w:val="24"/>
          <w:szCs w:val="24"/>
        </w:rPr>
      </w:pPr>
    </w:p>
    <w:p w:rsidR="0094603A" w:rsidRPr="0094603A" w:rsidRDefault="0094603A" w:rsidP="0094603A">
      <w:pPr>
        <w:spacing w:after="0"/>
        <w:ind w:firstLine="708"/>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6 апреля 2011 г. № 64-ФЗ «Об административном надзоре за лицами, освобожденными из мест лишения свободы» // Собр. законодательства Рос. Федерации. 2011, № 15, ст. 2037.</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Приказ МВД РФ от 8 июля 2011 г. № 818 «О Порядке осуществления административного надзора за лицами, освобожденными из мест лишения свободы» // Российская газета. 2011. № 189.</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  Карягина А.В. Проблемы и пути совершенствования административного надзора за лицами, освобожденными из мест лишения свободы // Вестник ЧОУ ВО ТИУиЭ. 2019. № 1. С. 87–92.</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  Бекетов О.И., Головко В.В.  Современные тенденции организации деятельности полиции по осуществлению административного надзора за лицами, освобожденными из мест лишения свободы // Вестник Нижегородской академии МВД России. 2019. № 1 (45). С. 90–95.</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Федеральная служба государственной статистики // [Электронный ресурс] URL: https://www.gks.ru/ (дата обращения 24.10.19)</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Официальный портал «Белзакон» // [Электронный ресурс] URL: https://belzakon.net/%D0%97%D0%B0%D0%BA%D0%BE%D0%BD%D0%BE%D0%B4%D0%B0%D1%82%D0%B5%D0%BB%D1%8C%D1%81%D1%82%D0%B2%D0%BE/%D0%97%D0%B0%D0%BA%D0%BE%D0%BD_%D0%A0%D0%91/1997/1718 (дата обращения 24.10.19)</w:t>
      </w:r>
    </w:p>
    <w:p w:rsidR="0094603A" w:rsidRPr="0094603A" w:rsidRDefault="0094603A" w:rsidP="005E400D">
      <w:pPr>
        <w:pStyle w:val="a8"/>
        <w:numPr>
          <w:ilvl w:val="0"/>
          <w:numId w:val="2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  Официальный Информационно-правовой портал Norma // [Электронный ресурс] URL:https://nrm.uz/contentf?doc=13113_zakon_respubliki_uzbekistan_ot_09_12_1992_g_n_750-xii_ob_administrativnom_nadzore_organov_vnutrennih_del_za_licami_osvobojdennymi_iz_uchrejdeniy_po_ispolneniyu_nakazaniya&amp;products=1  (дата обращения 24.10.19)</w:t>
      </w:r>
    </w:p>
    <w:p w:rsidR="0094603A" w:rsidRPr="0094603A" w:rsidRDefault="0094603A" w:rsidP="0094603A">
      <w:pPr>
        <w:pStyle w:val="a9"/>
        <w:jc w:val="both"/>
        <w:rPr>
          <w:rFonts w:cs="Times New Roman"/>
          <w:sz w:val="24"/>
          <w:szCs w:val="24"/>
        </w:rPr>
      </w:pPr>
    </w:p>
    <w:p w:rsidR="0094603A" w:rsidRPr="0094603A" w:rsidRDefault="0094603A" w:rsidP="0094603A">
      <w:pPr>
        <w:spacing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Новиков Вадим Дмитриевич, Брызгалов Никита Вячеславович</w:t>
      </w:r>
      <w:r w:rsidRPr="0094603A">
        <w:rPr>
          <w:rFonts w:ascii="Times New Roman" w:hAnsi="Times New Roman" w:cs="Times New Roman"/>
          <w:b/>
          <w:i/>
          <w:sz w:val="24"/>
          <w:szCs w:val="24"/>
        </w:rPr>
        <w:br/>
      </w:r>
      <w:r w:rsidRPr="0094603A">
        <w:rPr>
          <w:rFonts w:ascii="Times New Roman" w:hAnsi="Times New Roman" w:cs="Times New Roman"/>
          <w:i/>
          <w:sz w:val="24"/>
          <w:szCs w:val="24"/>
        </w:rPr>
        <w:t>студенты 2 курса</w:t>
      </w:r>
      <w:r w:rsidRPr="0094603A">
        <w:rPr>
          <w:rFonts w:ascii="Times New Roman" w:hAnsi="Times New Roman" w:cs="Times New Roman"/>
          <w:b/>
          <w:i/>
          <w:sz w:val="24"/>
          <w:szCs w:val="24"/>
        </w:rPr>
        <w:br/>
      </w: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Колесников А.В.</w:t>
      </w:r>
      <w:r w:rsidRPr="0094603A">
        <w:rPr>
          <w:rFonts w:ascii="Times New Roman" w:hAnsi="Times New Roman" w:cs="Times New Roman"/>
          <w:i/>
          <w:sz w:val="24"/>
          <w:szCs w:val="24"/>
        </w:rPr>
        <w:t>,</w:t>
      </w:r>
      <w:r w:rsidRPr="0094603A">
        <w:rPr>
          <w:rFonts w:ascii="Times New Roman" w:hAnsi="Times New Roman" w:cs="Times New Roman"/>
          <w:b/>
          <w:i/>
          <w:sz w:val="24"/>
          <w:szCs w:val="24"/>
        </w:rPr>
        <w:br/>
      </w:r>
      <w:r w:rsidRPr="0094603A">
        <w:rPr>
          <w:rFonts w:ascii="Times New Roman" w:hAnsi="Times New Roman" w:cs="Times New Roman"/>
          <w:i/>
          <w:sz w:val="24"/>
          <w:szCs w:val="24"/>
        </w:rPr>
        <w:t>доцент кафедры административного и муниципального права</w:t>
      </w:r>
      <w:r w:rsidRPr="0094603A">
        <w:rPr>
          <w:rFonts w:ascii="Times New Roman" w:hAnsi="Times New Roman" w:cs="Times New Roman"/>
          <w:b/>
          <w:i/>
          <w:sz w:val="24"/>
          <w:szCs w:val="24"/>
        </w:rPr>
        <w:br/>
      </w:r>
      <w:r w:rsidRPr="0094603A">
        <w:rPr>
          <w:rFonts w:ascii="Times New Roman" w:hAnsi="Times New Roman" w:cs="Times New Roman"/>
          <w:i/>
          <w:sz w:val="24"/>
          <w:szCs w:val="24"/>
        </w:rPr>
        <w:t>Саратовской государственной юридической академии, г. Саратов</w:t>
      </w:r>
      <w:r w:rsidRPr="0094603A">
        <w:rPr>
          <w:rFonts w:ascii="Times New Roman" w:hAnsi="Times New Roman" w:cs="Times New Roman"/>
          <w:b/>
          <w:i/>
          <w:sz w:val="24"/>
          <w:szCs w:val="24"/>
        </w:rPr>
        <w:br/>
      </w: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line="240" w:lineRule="auto"/>
        <w:jc w:val="center"/>
        <w:rPr>
          <w:rFonts w:ascii="Times New Roman" w:hAnsi="Times New Roman" w:cs="Times New Roman"/>
          <w:sz w:val="24"/>
          <w:szCs w:val="24"/>
        </w:rPr>
      </w:pPr>
      <w:r w:rsidRPr="0094603A">
        <w:rPr>
          <w:rFonts w:ascii="Times New Roman" w:hAnsi="Times New Roman" w:cs="Times New Roman"/>
          <w:b/>
          <w:sz w:val="24"/>
          <w:szCs w:val="24"/>
        </w:rPr>
        <w:t>Реализация местного самоуправления в России и Мексике: сравнительный анализ</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статье предлагается обзор правовой политики России и Мексики в области местного самоуправления, попыток обеих стран включить его в систему "вертикали власти", а также рассматривается вопрос о повышении эффективности работы органов местного самоуправления через введение института "наказов" избирателей, уже внедренного в Мексике.</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Implementation of local government in Russia and Mexico: comparative analysis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b/>
          <w:i/>
          <w:sz w:val="24"/>
          <w:szCs w:val="24"/>
          <w:lang w:val="en-US"/>
        </w:rPr>
        <w:t>Novikov V. D., Bryzgalov Nikita Vyacheslavovich</w:t>
      </w:r>
      <w:r w:rsidRPr="0094603A">
        <w:rPr>
          <w:rFonts w:ascii="Times New Roman" w:hAnsi="Times New Roman" w:cs="Times New Roman"/>
          <w:b/>
          <w:sz w:val="24"/>
          <w:szCs w:val="24"/>
          <w:lang w:val="en-US"/>
        </w:rPr>
        <w:br/>
      </w: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w:t>
      </w:r>
      <w:r w:rsidRPr="0094603A">
        <w:rPr>
          <w:rFonts w:ascii="Times New Roman" w:hAnsi="Times New Roman" w:cs="Times New Roman"/>
          <w:b/>
          <w:i/>
          <w:sz w:val="24"/>
          <w:szCs w:val="24"/>
          <w:lang w:val="en-US"/>
        </w:rPr>
        <w:t xml:space="preserve">: </w:t>
      </w:r>
      <w:r w:rsidRPr="0094603A">
        <w:rPr>
          <w:rFonts w:ascii="Times New Roman" w:hAnsi="Times New Roman" w:cs="Times New Roman"/>
          <w:i/>
          <w:sz w:val="24"/>
          <w:szCs w:val="24"/>
          <w:lang w:val="en-US"/>
        </w:rPr>
        <w:t>PhD in Juridical sciences, prof.</w:t>
      </w:r>
      <w:r w:rsidRPr="0094603A">
        <w:rPr>
          <w:rFonts w:ascii="Times New Roman" w:hAnsi="Times New Roman" w:cs="Times New Roman"/>
          <w:b/>
          <w:i/>
          <w:sz w:val="24"/>
          <w:szCs w:val="24"/>
          <w:lang w:val="en-US"/>
        </w:rPr>
        <w:t>Kolesnikov A.V.</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the article proposes an overview of the legal policy of Russia and Mexico in the field of local Government. Attempts of this countries to include it in the system of "vertical power”, as well as the issue of improving the efficiency of local government bodies through the introduction of the institution of "penalties" of voters, which already introduced in Mexico.</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Муниципальное право является одной из наиболее важных отраслей российского права, так как именно от состояния системы местного самоуправления в стране во многом зависит жизнь людей на местах. Согласно ст. 12 Конституции РФ местное самоуправление самостоятельно в пределах своих полномочий и не входит в систему органов государственной власти.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На практике в федеральном законе от 06.10.2003 №131-ФЗ "Об общих принципах организации местного самоуправления в Российской Федерации" предусмотрено достаточно много положений, определяющих вмешательство государственной власти в дела органов местного самоуправления. Среди них возможность передачи отдельных государственных полномочий, создание временной финансовой администрации, в случаях, указанных в ч.1 п.2 ст. 75 данного закона, право высшего должностного лица субъекта отрешить от должности главу муниципального образования или главу местной администрации на основании ст. 74 данного закона и т.п. Таким образом, можно сделать вывод, что местное самоуправление в России тяготеет к включению в существующую вертикаль власти.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Важнейшей фигурой в формировании вертикали власти на муниципальном уровне стал глава местной администрации, избираемый на конкурсной основе. С февраля 2015 года в соответствии с поправками к Федеральному закону от 6 октября 2003 г. №131-ФЗ «Об общих принципах организации местного самоуправления в РФ», глава муниципального образования может избираться на конкурсной основе и одновременно занять должность главы администрации. Такая система получила большое распространение во многих муниципальных образованиях (в том числе и в Саратове в соответствии со ст. 30 Устава муниципального образования «Город Саратов» [6]).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Несмотря на то, что глава городской администрации несет ответственность перед представительным органом, социологическое исследование в малых городах России, проведенное в 2011-2015 годах доктором социологических наук А.Е. Чириковой и доктором философских наук В.Г. Ледяевым показало, что «представительные институты локального уровня заметно уступают по потенциалу влияния лидерам исполнительной власти. Главный их мотив – защита собственных корпоративных интересов» [1, с. 357].</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Мексиканский опыт построения модели местного самоуправления опирается прежде всего на особенности иберийской модели, выделяемой некоторыми исследователями (В.Е. Чиркин). Данная модель характеризуется, прежде всего, функциями главы муниципального образования (алкальда). С одной стороны, данное должностное лицо является председателем избираемого населением совета (и главным органом исполнительной власти в муниципалитете), а с другой – представителем государственной власти в данной административно-территориальной единице с правом государственного контроля совета [2, с. 34].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Период с 1917 по 1980-е годы мексиканская политика характеризовалась усилением полномочий федерального центра в лице президента республики. Хотя подобная мера способствовала совершенствованию системы сбора налогов, она лишала налоговых поступлений штаты и муниципии. Муниципии лишались своих налоговых источников, что делало их в 1950 году беднее, чем в 1910 [3, с. 308-309].  Как следствие, местное самоуправление, зависимое от дотаций со стороны штатов, имевших право полностью регламентировать деятельность местного самоуправления в своих конституциях, попало под их полный контроль.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Муниципальная реформа, проведенная в 1984-1987 годах в субъектах, привела к детализации и конкретизации норм конституций штатов, предусматривающих процедуру аннулирования мандатов муниципальных советников, синдиков и алкальдов по инициативе населения. В частности, при невыполнении «наказов» избирателей членами муниципалитета, властями субъекта создается рабочая комиссия, которая решает весь пакет проблем самостоятельно, с последующей передачей выводов и предложений (в том числе и об аннулировании мандата) законодательному органу субъекта, принимающему окончательное решение об отрешении от должности [4, с. 477].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Институт наказов избирателей не является новым и для российского муниципального права. Однако, в законах субъектов, посвященных наказам, предусматривается, что ответственность за их невыполнение определяется уставами муниципального образования. Примером может послужить закон от 25 декабря 2003 года 94-З </w:t>
      </w:r>
      <w:r w:rsidRPr="0094603A">
        <w:rPr>
          <w:rFonts w:ascii="Times New Roman" w:hAnsi="Times New Roman" w:cs="Times New Roman"/>
          <w:sz w:val="24"/>
          <w:szCs w:val="24"/>
          <w:lang w:val="en-US"/>
        </w:rPr>
        <w:t>N</w:t>
      </w:r>
      <w:r w:rsidRPr="0094603A">
        <w:rPr>
          <w:rFonts w:ascii="Times New Roman" w:hAnsi="Times New Roman" w:cs="Times New Roman"/>
          <w:sz w:val="24"/>
          <w:szCs w:val="24"/>
        </w:rPr>
        <w:t xml:space="preserve"> 191-</w:t>
      </w:r>
      <w:r w:rsidRPr="0094603A">
        <w:rPr>
          <w:rFonts w:ascii="Times New Roman" w:hAnsi="Times New Roman" w:cs="Times New Roman"/>
          <w:sz w:val="24"/>
          <w:szCs w:val="24"/>
          <w:lang w:val="en-US"/>
        </w:rPr>
        <w:t>III</w:t>
      </w:r>
      <w:r w:rsidRPr="0094603A">
        <w:rPr>
          <w:rFonts w:ascii="Times New Roman" w:hAnsi="Times New Roman" w:cs="Times New Roman"/>
          <w:sz w:val="24"/>
          <w:szCs w:val="24"/>
        </w:rPr>
        <w:t xml:space="preserve"> «О наказах </w:t>
      </w:r>
      <w:r w:rsidRPr="0094603A">
        <w:rPr>
          <w:rFonts w:ascii="Times New Roman" w:hAnsi="Times New Roman" w:cs="Times New Roman"/>
          <w:sz w:val="24"/>
          <w:szCs w:val="24"/>
        </w:rPr>
        <w:lastRenderedPageBreak/>
        <w:t>избирателей депутатам представительного органа местного самоуправления и главе муниципального образования в Республике Саха (Якутия)». Во многих субъектах законы о наказах избирателей вовсе отсутствуют.</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Мы считаем, что внесение поправок в Федеральный закон «Об общих принципах организации местного самоуправления» и введение института наказов избирателей как одной из форм участия населения в осуществлении местного самоуправления, а также невыполнение наказов избирателей как основания для прекращения полномочий должностного лица органов местного самоуправления (включая и главу муниципального образования, избираемого на конкурсной основе и занимающего должность главы администрации муниципалитета) будет способствовать более ответственному подходу органов местного самоуправления при решении вопросов местного значения.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Разумеется, данная мера не является решающей при совершенствовании муниципального законодательства. Главными мерами по укреплению благосостояния и независимости муниципалитетов являются улучшение их финансового благосостояния, повышение активности гражданского общества, а также осознание как должностными лицами, так и населением своей личной ответственности при решении вопросов местного значения.</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Чирикова А.Е., Ледяев В.Г. «Власть в малом российском городе». - М. :Изд. дом Высшей школы экономики, 2017. С. 357.</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Чиркин В.Е. Актуальные проблемы формирования местного самоуправления в РФ// Государство и право. 1997. №5. С. 34.</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Новая краткая история Мексики / [П. Э. Гонсальбо, Б.Г. Мартинес, Л. Хауреги] / - М: Издательство «Весь мир», 2018. С. 308-309.</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Еремян В.В. «Публичное право стран Латинской Америки: в 2 т. Т 1 Становление и развитие институтов местного самоуправления (от городов-государств до конца XX века). – М.: Международные отношения, 2016. С. 477.</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06.10.2003 N 131-ФЗ (ред. от 02.08.2019) "Об общих принципах организации местного самоуправления в Российской Федерации".</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Устав муниципального образования «город Саратов».</w:t>
      </w:r>
    </w:p>
    <w:p w:rsidR="0094603A" w:rsidRPr="0094603A" w:rsidRDefault="0094603A" w:rsidP="005E400D">
      <w:pPr>
        <w:numPr>
          <w:ilvl w:val="0"/>
          <w:numId w:val="2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Закон от 25 декабря 2003 года 94-З N 191-III "О наказах избирателей депутатам представительного органа местного самоуправления и главе муниципального образования в Республике Саха (Якутия)".</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8"/>
        <w:jc w:val="right"/>
        <w:rPr>
          <w:rFonts w:ascii="Times New Roman" w:hAnsi="Times New Roman" w:cs="Times New Roman"/>
          <w:b/>
          <w:i/>
          <w:sz w:val="24"/>
          <w:szCs w:val="24"/>
        </w:rPr>
      </w:pPr>
      <w:r w:rsidRPr="0094603A">
        <w:rPr>
          <w:rFonts w:ascii="Times New Roman" w:hAnsi="Times New Roman" w:cs="Times New Roman"/>
          <w:b/>
          <w:i/>
          <w:sz w:val="24"/>
          <w:szCs w:val="24"/>
        </w:rPr>
        <w:t>Погумирская Е.К.</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студентка 2 курса</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Национального исследовательского Томского государственного университета, г.Томск</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Ведяшкин С.В.,</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заведующий кафедрой административного права, кандидат юридических наук, доцент.</w:t>
      </w:r>
    </w:p>
    <w:p w:rsidR="0094603A" w:rsidRPr="0094603A" w:rsidRDefault="0094603A" w:rsidP="0094603A">
      <w:pPr>
        <w:spacing w:after="0" w:line="360" w:lineRule="auto"/>
        <w:jc w:val="center"/>
        <w:rPr>
          <w:rFonts w:ascii="Times New Roman" w:hAnsi="Times New Roman" w:cs="Times New Roman"/>
          <w:b/>
          <w:i/>
          <w:sz w:val="24"/>
          <w:szCs w:val="24"/>
        </w:rPr>
      </w:pPr>
    </w:p>
    <w:p w:rsidR="0094603A" w:rsidRPr="0094603A" w:rsidRDefault="0094603A" w:rsidP="0094603A">
      <w:pPr>
        <w:spacing w:after="0" w:line="360" w:lineRule="auto"/>
        <w:jc w:val="center"/>
        <w:rPr>
          <w:rFonts w:ascii="Times New Roman" w:hAnsi="Times New Roman" w:cs="Times New Roman"/>
          <w:b/>
          <w:sz w:val="24"/>
          <w:szCs w:val="24"/>
        </w:rPr>
      </w:pPr>
      <w:r w:rsidRPr="0094603A">
        <w:rPr>
          <w:rFonts w:ascii="Times New Roman" w:hAnsi="Times New Roman" w:cs="Times New Roman"/>
          <w:b/>
          <w:sz w:val="24"/>
          <w:szCs w:val="24"/>
        </w:rPr>
        <w:t>Побои - опыт административного регулирования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данная работа направлена на рассмотрение оснований декриминализации побоев, определение объёма административной ответственности за их совершение, выявление положительных и отрицательных результатов действия статьи 6.1.1. КоАП, а также заостряется внимание на таком широко распространенном, негативном явлении как домашнее насилие, и реализуется поиск разрешения существующей проблемы в рамках российского законодательства. </w:t>
      </w:r>
    </w:p>
    <w:p w:rsidR="0094603A" w:rsidRPr="0094603A" w:rsidRDefault="0094603A" w:rsidP="0094603A">
      <w:pPr>
        <w:spacing w:after="0" w:line="360" w:lineRule="auto"/>
        <w:jc w:val="center"/>
        <w:rPr>
          <w:rFonts w:ascii="Times New Roman" w:hAnsi="Times New Roman" w:cs="Times New Roman"/>
          <w:sz w:val="24"/>
          <w:szCs w:val="24"/>
        </w:rPr>
      </w:pPr>
    </w:p>
    <w:p w:rsidR="0094603A" w:rsidRPr="0094603A" w:rsidRDefault="0094603A" w:rsidP="0094603A">
      <w:pPr>
        <w:spacing w:after="0" w:line="36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Beatings-experience of administrative regulation</w:t>
      </w:r>
    </w:p>
    <w:p w:rsidR="0094603A" w:rsidRPr="0094603A" w:rsidRDefault="0094603A" w:rsidP="0094603A">
      <w:pPr>
        <w:spacing w:after="0" w:line="240" w:lineRule="auto"/>
        <w:ind w:firstLine="708"/>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Pogumirskaya E. K.</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National research Tomsk state University</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Doctor in Law, Professor </w:t>
      </w:r>
      <w:r w:rsidRPr="0094603A">
        <w:rPr>
          <w:rFonts w:ascii="Times New Roman" w:hAnsi="Times New Roman" w:cs="Times New Roman"/>
          <w:b/>
          <w:i/>
          <w:sz w:val="24"/>
          <w:szCs w:val="24"/>
          <w:lang w:val="en-US"/>
        </w:rPr>
        <w:t>S. V. Vedyashkin</w:t>
      </w:r>
    </w:p>
    <w:p w:rsidR="0094603A" w:rsidRPr="0094603A" w:rsidRDefault="0094603A" w:rsidP="0094603A">
      <w:pPr>
        <w:spacing w:after="0" w:line="360" w:lineRule="auto"/>
        <w:rPr>
          <w:rFonts w:ascii="Times New Roman" w:hAnsi="Times New Roman" w:cs="Times New Roman"/>
          <w:sz w:val="24"/>
          <w:szCs w:val="24"/>
          <w:lang w:val="en-US"/>
        </w:rPr>
      </w:pPr>
    </w:p>
    <w:p w:rsidR="0094603A" w:rsidRPr="0094603A" w:rsidRDefault="0094603A" w:rsidP="0094603A">
      <w:pPr>
        <w:spacing w:after="0" w:line="240" w:lineRule="auto"/>
        <w:ind w:firstLine="709"/>
        <w:rPr>
          <w:rFonts w:ascii="Times New Roman" w:hAnsi="Times New Roman" w:cs="Times New Roman"/>
          <w:b/>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work is aimed at considering the grounds for decriminalization of beatings, determining the scope of administrative responsibility for their Commission, identifying positive and negative results of article 6.1.1. The administrative code, as well as focuses on such a widespread, negative phenomenon as domestic violence, and the search for a solution to the existing problem within the framework of Russian legislation.</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Статья 6.1.1. Побои Кодекса Российской Федерации об административных правонарушениях была введена в действие Федеральным законом от 03.07.2016 </w:t>
      </w:r>
      <w:r w:rsidRPr="0094603A">
        <w:rPr>
          <w:rFonts w:ascii="Times New Roman" w:hAnsi="Times New Roman" w:cs="Times New Roman"/>
          <w:sz w:val="24"/>
          <w:szCs w:val="24"/>
          <w:lang w:val="en-US"/>
        </w:rPr>
        <w:t>N</w:t>
      </w:r>
      <w:r w:rsidRPr="0094603A">
        <w:rPr>
          <w:rFonts w:ascii="Times New Roman" w:hAnsi="Times New Roman" w:cs="Times New Roman"/>
          <w:sz w:val="24"/>
          <w:szCs w:val="24"/>
        </w:rPr>
        <w:t xml:space="preserve"> 326 [1].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Говоря о целесообразности её внесения, следует рассмотреть как положительные, так и отрицательные аспекты. Во-первых, сторонники декриминализации побоев, говорят о том, что в соответствии с положениями УК при совершении побоев возможно примирение сторон и, как следствие, прекращение уголовного преследования, таким образом, у обвиняемого есть возможность, избежать ответственности, воздействуя психологически на потерпевшую сторону с целью примирения. При наступлении же административной ответственности за то же деяние, примирение сторон невозможно и наказание в любом случае носит неотвратимый характер.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Во-вторых, административная ответственность за побои в определённых ситуациях играет превентивную роль, так как в случае повторного привлечения гражданина по этой же статье, он будет подвергнут уголовной ответственности в соответствии со ст. 116.1. УК РФ. Это наглядное выражение принципа административной преюдиции, что на практике способствует уменьшению числа уголовных правонарушений. Действительно, по данным МВД РФ в период с января-по июль 2016 было зарегистрировано 30 тысяч таких преступлений, а в тот же период в 2017 году – 1,2 тысячи [3]. Количество же административных дел по побоям возросло в разы с момента вступления нормы в силу. Так по официальным данным Судебного департамента Томской области за период первого полугодия 2017 года было зафиксировано 8 дел по побоям, за тот же период 2018 года – 182 дела [4].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Но не следует забывать и про отрицательные стороны. Во-первых, предполагалось, что посредством действия данной статьи станет возможным разгрузка судов первой инстанции, но как показали статистические данные, о которых было упомянуто выше, удалось разгрузить лишь суды и органы, занимающиеся разрешением уголовных дел, так как их суммарное количество уменьшилось, а в связи с увеличением числа административных дел, суды, рассматривающие дела данной категории, стали перегружены. Таким образом, можно сделать вывод о том, что общей разгрузки судов не произошло, а в некоторых местах ситуация даже усугубилась.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Во-вторых, правонарушитель не находится в состоянии изолированности от потерпевшего, пока ведётся расследование по делу. Его могут задержать на 48 часов, но не более, после чего лицо должно быть в обязательном порядке освобождено, если иное не предусмотрено решением суда. В этой ситуации жертва может повторно подвергнуться насилию.</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В-третьих, в соответствие со ст. 28.7. КоАП в случае совершения правонарушения, предусмотренного ст. 6.1.1. проводится административное расследование в обязательном порядке. Но как показала практика, не всегда необходимо проводить это расследование. В </w:t>
      </w:r>
      <w:r w:rsidRPr="0094603A">
        <w:rPr>
          <w:rFonts w:ascii="Times New Roman" w:hAnsi="Times New Roman" w:cs="Times New Roman"/>
          <w:sz w:val="24"/>
          <w:szCs w:val="24"/>
        </w:rPr>
        <w:lastRenderedPageBreak/>
        <w:t xml:space="preserve">ситуации, когда определён круг лиц, обстоятельств, чётко указаны условия совершения правонарушения, кажется нецелесообразной трата времени на проведение расследования, срок которого составляет 1 месяц, но также он может быть продлён.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В-четвёртых, если лицо, совершившее правонарушение, предусмотренное статьей 6.1.1 неизвестно, то на практике большой преградой, своего рода стагнацией, в раскрытии административных правонарушений, становится факт невозможности использования всех необходимых средств для его определения, а также средств доказывания вины. Так, например, невозможно объявить лицо в розыск, наложить арест на имущество лица; не дозволяется осмотр места правонарушения, опознание и многие другие действия.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Действительно, статистика указывает на то, что число административных дел по побоям увеличилось по всей стране, и с одной стороны, это благоприятный результат, так как уровень латентности побоев снизился. Но разве количество побоев резко подскочило как раз-таки не из-за введения данной статьи? Субъекты правонарушения осознают то, что их наказание минимально и меры, применяемые к ним в рамках административной ответственности, не несут в себе серьезных негативных последствий, в отличие от уголовной ответственности. А потерпевшие, в свою очередь не чувствуют себя под защитой правоохранительных органов, поэтому вся картина побоев в стране, хоть и стала яснее, но до сих пор в полной мере не отражена, так как большинство из них остается латентными. Исходя из этого возникает следующая проблема, одна из основных на данный момент в РФ - проблема домашнего насилия, жертвы которого сталкиваются с огромными пробелами, неточностями в законодательстве. Они запуганы, заявление о побоях не даёт им надежды на то, что обидчика полностью изолируют, затем происходит череда новых побоев, и только после всего пережитого обвиняемого привлекают к уголовной ответственности, которая может поставить точку в данной проблеме. Наиболее правильным считается единственный выход – разработка отдельного ФЗ о домашнем насилии, тщательно регламентирующего существующие отношения в обществе.</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Оценивая результаты введения статьи 6.1.1., стоит отметить ,что она внесла в действующее законодательство, существующие общественные отношения немалое количество положительных моментов: ускоренную процедуру рассмотрения административных дел, отразила более приближенную к действительности статистику по побоям в стране и предвещала гуманизацию законодательства в целом. Но кажется целесообразным принять тот факт, что негативных моментов от декриминализации побоев оказалось больше. С каждым годом люди не становятся толерантнее, терпимее по отношению друг к другу, поэтому число дел, заведённых по данной статье с каждым годом не уменьшается, а только растёт. Декриминализация побоев привела к тому, что люди ощутили определённую степень безнаказанности. Так, причинив физическую боль, тесно связанную с моральной, лицо может «отделаться» штрафом, либо недлительным административным арестом, либо обязательными работами. Поэтому в данном случае нарушается один из основных принципов законодательства - принцип справедливости. Из этого следует основной вывод - либо требуется законодательно решить ряд административных пробелов и коллизий, либо вернуться к исходному варианту и провести обратную криминализацию статьи.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Федеральный закон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 - процессуальный Кодекс Российской Федерации по вопросам совершенствования оснований и порядка освобождения от уголовной ответственности" от 03.07.2016 </w:t>
      </w:r>
      <w:r w:rsidRPr="0094603A">
        <w:rPr>
          <w:rFonts w:ascii="Times New Roman" w:hAnsi="Times New Roman" w:cs="Times New Roman"/>
          <w:sz w:val="24"/>
          <w:szCs w:val="24"/>
          <w:lang w:val="en-US"/>
        </w:rPr>
        <w:t>N</w:t>
      </w:r>
      <w:r w:rsidRPr="0094603A">
        <w:rPr>
          <w:rFonts w:ascii="Times New Roman" w:hAnsi="Times New Roman" w:cs="Times New Roman"/>
          <w:sz w:val="24"/>
          <w:szCs w:val="24"/>
        </w:rPr>
        <w:t xml:space="preserve"> 326 [Электронный ресурс]: // Банк данных "Нормативно-правовые акты Федерального Собрания Российской Федерации» : [сайт]. Режим доступа :</w:t>
      </w:r>
    </w:p>
    <w:p w:rsidR="0094603A" w:rsidRPr="0094603A" w:rsidRDefault="0094603A" w:rsidP="0094603A">
      <w:pPr>
        <w:spacing w:after="0" w:line="240" w:lineRule="auto"/>
        <w:jc w:val="both"/>
        <w:rPr>
          <w:rFonts w:ascii="Times New Roman" w:hAnsi="Times New Roman" w:cs="Times New Roman"/>
          <w:sz w:val="24"/>
          <w:szCs w:val="24"/>
          <w:u w:val="single"/>
        </w:rPr>
      </w:pPr>
      <w:r w:rsidRPr="0094603A">
        <w:rPr>
          <w:rFonts w:ascii="Times New Roman" w:hAnsi="Times New Roman" w:cs="Times New Roman"/>
          <w:sz w:val="24"/>
          <w:szCs w:val="24"/>
          <w:u w:val="single"/>
        </w:rPr>
        <w:lastRenderedPageBreak/>
        <w:t>https://duma.consultant.ru/documents/3711498?items=1&amp;page=5</w:t>
      </w:r>
    </w:p>
    <w:p w:rsidR="0094603A" w:rsidRPr="0094603A" w:rsidRDefault="0094603A" w:rsidP="0094603A">
      <w:pPr>
        <w:spacing w:after="0" w:line="240" w:lineRule="auto"/>
        <w:jc w:val="both"/>
        <w:rPr>
          <w:rFonts w:ascii="Times New Roman" w:hAnsi="Times New Roman" w:cs="Times New Roman"/>
          <w:bCs/>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Кодекс Российской Федерации об административных правонарушениях. [Электронный ресурс]. Федеральный Закон от 30.12.2001 N 195- (ред. от 02.08.2019) (с изм. и доп., вступ. в силу с 01.09.2019) : // КонсультантПлюс: справ.правовая система</w:t>
      </w:r>
      <w:r w:rsidRPr="0094603A">
        <w:rPr>
          <w:rFonts w:ascii="Times New Roman" w:hAnsi="Times New Roman" w:cs="Times New Roman"/>
          <w:bCs/>
          <w:sz w:val="24"/>
          <w:szCs w:val="24"/>
        </w:rPr>
        <w:t>.</w:t>
      </w:r>
    </w:p>
    <w:p w:rsidR="0094603A" w:rsidRPr="0094603A" w:rsidRDefault="0094603A" w:rsidP="0094603A">
      <w:pPr>
        <w:spacing w:after="0" w:line="240" w:lineRule="auto"/>
        <w:jc w:val="both"/>
        <w:rPr>
          <w:rFonts w:ascii="Times New Roman" w:hAnsi="Times New Roman" w:cs="Times New Roman"/>
          <w:bCs/>
          <w:sz w:val="24"/>
          <w:szCs w:val="24"/>
        </w:rPr>
      </w:pPr>
      <w:r w:rsidRPr="0094603A">
        <w:rPr>
          <w:rFonts w:ascii="Times New Roman" w:hAnsi="Times New Roman" w:cs="Times New Roman"/>
          <w:bCs/>
          <w:sz w:val="24"/>
          <w:szCs w:val="24"/>
        </w:rPr>
        <w:t>3.</w:t>
      </w:r>
      <w:r w:rsidRPr="0094603A">
        <w:rPr>
          <w:rFonts w:ascii="Times New Roman" w:hAnsi="Times New Roman" w:cs="Times New Roman"/>
          <w:bCs/>
          <w:sz w:val="24"/>
          <w:szCs w:val="24"/>
        </w:rPr>
        <w:tab/>
        <w:t>Статистика и аналитика: состояние преступности на январь - июль 2016, 2017 года. [Электронный ресурс] // МВД РФ : [сайт]. Режим доступа :</w:t>
      </w:r>
      <w:hyperlink r:id="rId29" w:history="1">
        <w:r w:rsidRPr="0094603A">
          <w:rPr>
            <w:rStyle w:val="a7"/>
            <w:rFonts w:ascii="Times New Roman" w:hAnsi="Times New Roman"/>
            <w:sz w:val="24"/>
            <w:szCs w:val="24"/>
          </w:rPr>
          <w:t>https://xn--b1aew.xn--p1ai/Deljatelnost/statistics</w:t>
        </w:r>
      </w:hyperlink>
    </w:p>
    <w:p w:rsidR="0094603A" w:rsidRPr="0094603A" w:rsidRDefault="0094603A" w:rsidP="0094603A">
      <w:pPr>
        <w:spacing w:after="0" w:line="240" w:lineRule="auto"/>
        <w:jc w:val="both"/>
        <w:rPr>
          <w:rFonts w:ascii="Times New Roman" w:hAnsi="Times New Roman" w:cs="Times New Roman"/>
          <w:bCs/>
          <w:sz w:val="24"/>
          <w:szCs w:val="24"/>
        </w:rPr>
      </w:pPr>
      <w:r w:rsidRPr="0094603A">
        <w:rPr>
          <w:rFonts w:ascii="Times New Roman" w:hAnsi="Times New Roman" w:cs="Times New Roman"/>
          <w:bCs/>
          <w:sz w:val="24"/>
          <w:szCs w:val="24"/>
        </w:rPr>
        <w:t>4.</w:t>
      </w:r>
      <w:r w:rsidRPr="0094603A">
        <w:rPr>
          <w:rFonts w:ascii="Times New Roman" w:hAnsi="Times New Roman" w:cs="Times New Roman"/>
          <w:sz w:val="24"/>
          <w:szCs w:val="24"/>
        </w:rPr>
        <w:tab/>
        <w:t>Отчет о работе судов общей юрисдикции по рассмотрению дел об административных правонарушениях. [Электронный ресурс] // Управление судебного департамента в Томской области : [сайт]. Режим доступа :</w:t>
      </w:r>
      <w:hyperlink r:id="rId30" w:history="1">
        <w:r w:rsidRPr="0094603A">
          <w:rPr>
            <w:rStyle w:val="a7"/>
            <w:rFonts w:ascii="Times New Roman" w:hAnsi="Times New Roman"/>
            <w:sz w:val="24"/>
            <w:szCs w:val="24"/>
          </w:rPr>
          <w:t>http://usd.tms.sudrf.ru/modules.php?name=stat&amp;rid=24</w:t>
        </w:r>
      </w:hyperlink>
    </w:p>
    <w:p w:rsidR="0094603A" w:rsidRPr="0094603A" w:rsidRDefault="0094603A" w:rsidP="0094603A">
      <w:pPr>
        <w:spacing w:after="0" w:line="240" w:lineRule="auto"/>
        <w:jc w:val="both"/>
        <w:rPr>
          <w:rFonts w:ascii="Times New Roman" w:hAnsi="Times New Roman" w:cs="Times New Roman"/>
          <w:bCs/>
          <w:sz w:val="24"/>
          <w:szCs w:val="24"/>
        </w:rPr>
      </w:pPr>
      <w:r w:rsidRPr="0094603A">
        <w:rPr>
          <w:rFonts w:ascii="Times New Roman" w:hAnsi="Times New Roman" w:cs="Times New Roman"/>
          <w:bCs/>
          <w:sz w:val="24"/>
          <w:szCs w:val="24"/>
        </w:rPr>
        <w:t>5.</w:t>
      </w:r>
      <w:r w:rsidRPr="0094603A">
        <w:rPr>
          <w:rFonts w:ascii="Times New Roman" w:hAnsi="Times New Roman" w:cs="Times New Roman"/>
          <w:bCs/>
          <w:sz w:val="24"/>
          <w:szCs w:val="24"/>
        </w:rPr>
        <w:tab/>
        <w:t>Уголовный кодекс Российской Федерации.</w:t>
      </w:r>
      <w:r w:rsidRPr="0094603A">
        <w:rPr>
          <w:rFonts w:ascii="Times New Roman" w:hAnsi="Times New Roman" w:cs="Times New Roman"/>
          <w:sz w:val="24"/>
          <w:szCs w:val="24"/>
        </w:rPr>
        <w:t xml:space="preserve"> [Электронный ресурс]</w:t>
      </w:r>
      <w:r w:rsidRPr="0094603A">
        <w:rPr>
          <w:rFonts w:ascii="Times New Roman" w:hAnsi="Times New Roman" w:cs="Times New Roman"/>
          <w:bCs/>
          <w:sz w:val="24"/>
          <w:szCs w:val="24"/>
        </w:rPr>
        <w:t>. Федеральный Закон от 13.06.1996 N 63- (ред. от 02.08.2019)</w:t>
      </w:r>
      <w:r w:rsidRPr="0094603A">
        <w:rPr>
          <w:rFonts w:ascii="Times New Roman" w:hAnsi="Times New Roman" w:cs="Times New Roman"/>
          <w:sz w:val="24"/>
          <w:szCs w:val="24"/>
        </w:rPr>
        <w:t xml:space="preserve">: // КонсультантПлюс: справ.правовая система. </w:t>
      </w:r>
    </w:p>
    <w:p w:rsidR="0094603A" w:rsidRPr="0094603A" w:rsidRDefault="0094603A" w:rsidP="0094603A">
      <w:pPr>
        <w:spacing w:after="0" w:line="240" w:lineRule="auto"/>
        <w:jc w:val="both"/>
        <w:rPr>
          <w:rFonts w:ascii="Times New Roman" w:hAnsi="Times New Roman" w:cs="Times New Roman"/>
          <w:sz w:val="24"/>
          <w:szCs w:val="24"/>
          <w:u w:val="single"/>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eastAsia="ru-RU"/>
        </w:rPr>
      </w:pPr>
      <w:r w:rsidRPr="0094603A">
        <w:rPr>
          <w:rFonts w:ascii="Times New Roman" w:eastAsia="Times New Roman" w:hAnsi="Times New Roman" w:cs="Times New Roman"/>
          <w:b/>
          <w:i/>
          <w:sz w:val="24"/>
          <w:szCs w:val="24"/>
          <w:lang w:eastAsia="ru-RU"/>
        </w:rPr>
        <w:t>Поторопина Алёна Евгеньевна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магистрант 2 курса </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Поволжского института управления – филиала РАНХиГС,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Научный руководитель </w:t>
      </w:r>
      <w:r w:rsidRPr="0094603A">
        <w:rPr>
          <w:rFonts w:ascii="Times New Roman" w:eastAsia="Times New Roman" w:hAnsi="Times New Roman" w:cs="Times New Roman"/>
          <w:b/>
          <w:i/>
          <w:sz w:val="24"/>
          <w:szCs w:val="24"/>
          <w:lang w:eastAsia="ru-RU"/>
        </w:rPr>
        <w:t>Мокеев М.М.,</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доцент кафедры государственного и муниципального управления</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Поволжского института управления – филиала РАНХиГС,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кандидат юридических наук, доцент</w:t>
      </w:r>
    </w:p>
    <w:p w:rsidR="0094603A" w:rsidRPr="0094603A" w:rsidRDefault="0094603A" w:rsidP="0094603A">
      <w:pPr>
        <w:spacing w:after="0" w:line="240" w:lineRule="auto"/>
        <w:jc w:val="center"/>
        <w:rPr>
          <w:rFonts w:ascii="Times New Roman" w:eastAsia="Times New Roman" w:hAnsi="Times New Roman" w:cs="Times New Roman"/>
          <w:b/>
          <w:sz w:val="24"/>
          <w:szCs w:val="24"/>
          <w:lang w:eastAsia="ru-RU"/>
        </w:rPr>
      </w:pPr>
    </w:p>
    <w:p w:rsidR="0094603A" w:rsidRPr="0094603A" w:rsidRDefault="0094603A" w:rsidP="0094603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Институт сельских старост как форма непосредственного участия населения в осуществлении местного самоуправления</w:t>
      </w:r>
    </w:p>
    <w:p w:rsidR="0094603A" w:rsidRPr="0094603A" w:rsidRDefault="0094603A" w:rsidP="0094603A">
      <w:pPr>
        <w:autoSpaceDE w:val="0"/>
        <w:autoSpaceDN w:val="0"/>
        <w:adjustRightInd w:val="0"/>
        <w:spacing w:after="0" w:line="240" w:lineRule="auto"/>
        <w:rPr>
          <w:rFonts w:ascii="Times New Roman" w:eastAsia="Times New Roman" w:hAnsi="Times New Roman" w:cs="Times New Roman"/>
          <w:b/>
          <w:sz w:val="24"/>
          <w:szCs w:val="24"/>
          <w:lang w:eastAsia="ru-RU"/>
        </w:rPr>
      </w:pP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b/>
          <w:sz w:val="24"/>
          <w:szCs w:val="24"/>
          <w:lang w:eastAsia="ru-RU"/>
        </w:rPr>
        <w:t xml:space="preserve">Аннотация: </w:t>
      </w:r>
      <w:r w:rsidRPr="0094603A">
        <w:rPr>
          <w:rFonts w:ascii="Times New Roman" w:eastAsia="Times New Roman" w:hAnsi="Times New Roman" w:cs="Times New Roman"/>
          <w:sz w:val="24"/>
          <w:szCs w:val="24"/>
          <w:lang w:eastAsia="ru-RU"/>
        </w:rPr>
        <w:t xml:space="preserve">В статье на основе анализа федерального законодательства и законодательства субъектов Российской Федерации определены современные тенденции развития правового статуса сельского старосты. Автор указывает на несовершенство правового регулирования института старост сельских населенных пунктов. </w:t>
      </w:r>
    </w:p>
    <w:p w:rsidR="0094603A" w:rsidRPr="0094603A" w:rsidRDefault="0094603A" w:rsidP="0094603A">
      <w:pPr>
        <w:spacing w:after="0" w:line="240" w:lineRule="auto"/>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jc w:val="center"/>
        <w:rPr>
          <w:rFonts w:ascii="Times New Roman" w:eastAsia="Times New Roman" w:hAnsi="Times New Roman" w:cs="Times New Roman"/>
          <w:b/>
          <w:sz w:val="24"/>
          <w:szCs w:val="24"/>
          <w:lang w:val="en-US" w:eastAsia="ru-RU"/>
        </w:rPr>
      </w:pPr>
      <w:r w:rsidRPr="0094603A">
        <w:rPr>
          <w:rFonts w:ascii="Times New Roman" w:eastAsia="Times New Roman" w:hAnsi="Times New Roman" w:cs="Times New Roman"/>
          <w:b/>
          <w:sz w:val="24"/>
          <w:szCs w:val="24"/>
          <w:lang w:val="en-US" w:eastAsia="ru-RU"/>
        </w:rPr>
        <w:t>Settlement representatives (“starosts”) as a form of direct participation of citizens in local self-government</w:t>
      </w:r>
    </w:p>
    <w:p w:rsidR="0094603A" w:rsidRPr="0094603A" w:rsidRDefault="0094603A" w:rsidP="0094603A">
      <w:pPr>
        <w:spacing w:after="0" w:line="240" w:lineRule="auto"/>
        <w:jc w:val="center"/>
        <w:rPr>
          <w:rFonts w:ascii="Times New Roman" w:eastAsia="Times New Roman" w:hAnsi="Times New Roman" w:cs="Times New Roman"/>
          <w:b/>
          <w:sz w:val="24"/>
          <w:szCs w:val="24"/>
          <w:lang w:val="en-US" w:eastAsia="ru-RU"/>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Potoropina A.E.</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 xml:space="preserve">2st year Master Student, Povolzhsky Institute of Management </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named after P.A. Stolypin – the branch of the Russian Presidential Academy</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of National Economy and Public Administration, Saratov</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Supervisor: Ph.D, Associate Professor</w:t>
      </w:r>
      <w:r w:rsidRPr="0094603A">
        <w:rPr>
          <w:rFonts w:ascii="Times New Roman" w:eastAsia="Times New Roman" w:hAnsi="Times New Roman" w:cs="Times New Roman"/>
          <w:b/>
          <w:i/>
          <w:sz w:val="24"/>
          <w:szCs w:val="24"/>
          <w:lang w:val="en-US" w:eastAsia="ru-RU"/>
        </w:rPr>
        <w:t xml:space="preserve"> Mokeev M.M.</w:t>
      </w: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val="en-US" w:eastAsia="ru-RU"/>
        </w:rPr>
      </w:pP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94603A">
        <w:rPr>
          <w:rFonts w:ascii="Times New Roman" w:eastAsia="Times New Roman" w:hAnsi="Times New Roman" w:cs="Times New Roman"/>
          <w:b/>
          <w:sz w:val="24"/>
          <w:szCs w:val="24"/>
          <w:lang w:val="en-US" w:eastAsia="ru-RU"/>
        </w:rPr>
        <w:t xml:space="preserve">Abstract: </w:t>
      </w:r>
      <w:r w:rsidRPr="0094603A">
        <w:rPr>
          <w:rFonts w:ascii="Times New Roman" w:eastAsia="Times New Roman" w:hAnsi="Times New Roman" w:cs="Times New Roman"/>
          <w:sz w:val="24"/>
          <w:szCs w:val="24"/>
          <w:lang w:val="en-US" w:eastAsia="ru-RU"/>
        </w:rPr>
        <w:t xml:space="preserve">Based on an analysis of federal and regional legislation, the article determines the tendencies of development of the legal status of a settlement representative (“starost”). The author notes of shortcomings in the legal regulation of starosts' institute. </w:t>
      </w: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b/>
          <w:sz w:val="24"/>
          <w:szCs w:val="24"/>
          <w:lang w:val="en-US" w:eastAsia="ru-RU"/>
        </w:rPr>
      </w:pP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Для организации взаимодействия органов местного самоуправления и жителей при решении вопросов местного значения в сельском населенном пункте может назначаться староста, выполняющий функции «посредника» с целью выстраивания наиболее эффективной работы муниципальных органов с населением и вовлечения населения в процессы принятия решений на территории их проживания. Введение института сельских старост как одной из форм непосредственного участия населения в осуществлении местного самоуправления в России, с одной стороны, произошло сравнительно недавно и стало неким </w:t>
      </w:r>
      <w:r w:rsidRPr="0094603A">
        <w:rPr>
          <w:rFonts w:ascii="Times New Roman" w:eastAsia="Times New Roman" w:hAnsi="Times New Roman" w:cs="Times New Roman"/>
          <w:sz w:val="24"/>
          <w:szCs w:val="24"/>
          <w:lang w:eastAsia="ru-RU"/>
        </w:rPr>
        <w:lastRenderedPageBreak/>
        <w:t xml:space="preserve">нововведением федерального законодательства; с другой – в ряде субъектов Российской Федерации опыт работы сельских старост получил распространение ранее, и можно отмечать устоявшиеся практики функционирования такого института.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Тем не менее, 2018 год выступает «отправной точкой» современного развития института старост, поскольку до принятия Федерального закона от 18.04.2018 г. № 83-ФЗ «О внесении изменений в отдельные законодательные акты Российской Федерации по вопросам совершенствования организации местного самоуправления»  в регионах не было единообразного подхода к определению природы старост сельских населенных пунктов. Можно было выделить три основные модели институционализации сельских старост: сельский староста, осуществляющий функции народного представительства на общественных началах; сельский староста – муниципальный служащий, представляющий органы местного самоуправления во взаимодействии с местным населением; сельский староста, являющийся представителем высшего должностного лица субъекта Российской Федерации [1].</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Федеральный законодатель внес единообразие в подходы к статусу старосты сельского населенного пункта и определил его как одну из форм непосредственного участия населения в осуществлении местного самоуправления. В Федеральном законе от 06 октября 2003 г. № 131-ФЗ «Об общих принципах организации местного самоуправления в Российской Федерации» (далее – Федеральный закон № 131-ФЗ) установлено, что староста сельского населенного пункта не может замещать государственную должность, должность государственной гражданской службы, муниципальную должность или должность муниципальной службы, состоять в трудовых отношениях и иных непосредственно связанных с ними отношениях с органами местного самоуправления [2]. Выделение института сельских старост как формы непосредственного участия в местном самоуправлении населения наиболее полно отвечает его природе и содержанию. Невключение их в систему муниципального или государственного управления гарантирует большую самостоятельность старосты сельского населенного пункта в осуществлении возложенных на него функций, возможность наиболее эффективно представлять интересы обеих сторон и в большей степени утверждает «посредническую», коммуникативную роль в системе взаимоотношений представителей муниципального управленческого звена и населения.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Федеральное закрепление института старост сельских населенных пунктов дало импульс работе в этом направлении в регионах и муниципальных образованиях. Согласно данным Министерства юстиции Российской Федерации, в 2017 – начале 2018 г. сельские старосты были назначены и действовали в 31,2 тыс. сельских населенных пунктах в 52 субъектах Российской Федерации; по состоянию на начало 2019 г. эти показатели изменились: увеличилось число субъектов Российской Федерации до 65, количество охваченных населенных пунктов сократилось и составило около 29 тыс. сельских населенных пунктов [3]. Сокращение числа охваченных сельских населенных пунктов может быть вызвано институциональными изменениями статуса сельских старост и переходом от сложившихся практик работы старост к непротиворечащей Федеральному закону № 131-ФЗ модели.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Однако в правовом регулировании статуса и основ деятельности старост сельских населенных пунктов на современном этапе можно выделить ряд проблем. Так, не в полной степени разъяснены пределы правового регулирования института сельских старост субъектами Российской Федерации. Приведенная в законе формулировка о том, что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свидетельствует о необходимости принятия в регионах законов, регулирующих деятельность сельских старост. Однако не совсем ясно, какие </w:t>
      </w:r>
      <w:r w:rsidRPr="0094603A">
        <w:rPr>
          <w:rFonts w:ascii="Times New Roman" w:eastAsia="Times New Roman" w:hAnsi="Times New Roman" w:cs="Times New Roman"/>
          <w:sz w:val="24"/>
          <w:szCs w:val="24"/>
          <w:lang w:eastAsia="ru-RU"/>
        </w:rPr>
        <w:lastRenderedPageBreak/>
        <w:t xml:space="preserve">вопросы должны быть урегулированы в таких законах. Это создает риски чрезмерно широкого предела усмотрения для субъекта Российской Федерации и, с другой стороны, правовой неопределенности и неоднородности принятых законов в разных субъектах. Создаются риски ограничения органами государственной власти региона права населения на осуществление и участие в местном самоуправлении; в случае принятия закона субъекта Российской Федерации, отсутствует понимание, должен ли он носить императивный или диспозитивный характер, должна ли инициатива о разработке и принятии такого закона исходить от населения и муниципальных образований или это могут решать органы власти субъекта без механизмов согласования и учета мнения органов местного самоуправления. Кроме того, в ряде регионов законами фактически закрепляется возможность деятельности старост сельских населенных пунктов на оплачиваемой основе или с применением компенсационных выплат (например - Алтайский край, Республика Башкортостан, Республика Алтай, Архангельская область), что противоречит общественной сущности и природе старост сельских населенных пунктов и в определенной степени «встраивает» должность старосты в вертикаль власти. Неоднородность правового регулирования деятельности сельских старост регионами привела и к различиям их полномочий и функционала, которые не всегда соотносятся с нормами федерального законодательства. Таким образом, система правового регулирования деятельности сельских старост в настоящее время по-прежнему нуждается в доработке.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ind w:firstLine="709"/>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Список использованной литературы</w:t>
      </w:r>
    </w:p>
    <w:p w:rsidR="0094603A" w:rsidRPr="0094603A" w:rsidRDefault="0094603A" w:rsidP="005E400D">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Совещание на тему: «Вопросы законодательного регулирования института старост как формы участия граждан в осуществлении местного самоуправления» // Комитет Государственной Думы по федеративному устройству и вопросам местного самоуправления [Сайт]. URL: http://www.komitet4.km.duma.gov.ru/Sostoyavshiesya-meropriyatiya/item/798905/ (дата обращения: 16.10.2019).</w:t>
      </w:r>
    </w:p>
    <w:p w:rsidR="0094603A" w:rsidRPr="0094603A" w:rsidRDefault="0094603A" w:rsidP="005E400D">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Федеральный закон от 06 октября 2003 г. № 131-ФЗ // СЗ РФ. 2003. № 40. Ст.3822.</w:t>
      </w:r>
    </w:p>
    <w:p w:rsidR="0094603A" w:rsidRPr="0094603A" w:rsidRDefault="0094603A" w:rsidP="005E400D">
      <w:pPr>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Мониторинг развития системы местного самоуправления // Сайт Министерства юстиции Российской Федерации [Сайт]. URL: https://minjust.ru/mobile/razvitie-federativnyh-otnosheniy-i-mestnogo-samoupravleniya/doklad-o-sostoyanii-i-osnovnyh (дата обращения: 16.10.2019).</w:t>
      </w:r>
    </w:p>
    <w:p w:rsidR="0094603A" w:rsidRPr="0094603A" w:rsidRDefault="0094603A" w:rsidP="0094603A">
      <w:pPr>
        <w:spacing w:after="0" w:line="240" w:lineRule="auto"/>
        <w:contextualSpacing/>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Рысев Генрих Сергеевич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b/>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 xml:space="preserve"> Мангушева Т.С.,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административного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кандидат социологических наук, доцент </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Вопросы совершенствования органов местного самоуправления в муниципальном районе</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проанализированы поправки, которые были внесены в  2014 - 2015 годах в  ФЗ "Об общих принципах организации местного самоуправления в Российской Федерации"  в части формирования органов местного самоуправления.  Также пристальное внимание уделено анализу правовых актов Энгельсского муниципального </w:t>
      </w:r>
      <w:r w:rsidRPr="0094603A">
        <w:rPr>
          <w:rFonts w:ascii="Times New Roman" w:hAnsi="Times New Roman" w:cs="Times New Roman"/>
          <w:sz w:val="24"/>
          <w:szCs w:val="24"/>
        </w:rPr>
        <w:lastRenderedPageBreak/>
        <w:t>района Саратовской области. Отдельно исследуются пределы самостоятельности населения в установлении структуры органов местного самоуправления.</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Questions of improvement of local governments in the municipal district</w:t>
      </w:r>
    </w:p>
    <w:p w:rsidR="0094603A" w:rsidRPr="0094603A" w:rsidRDefault="0094603A" w:rsidP="0094603A">
      <w:pPr>
        <w:spacing w:after="0" w:line="240" w:lineRule="auto"/>
        <w:jc w:val="center"/>
        <w:rPr>
          <w:rFonts w:ascii="Times New Roman" w:hAnsi="Times New Roman" w:cs="Times New Roman"/>
          <w:b/>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 xml:space="preserve">Rysev G.S. </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Ph.D, prof. </w:t>
      </w:r>
      <w:r w:rsidRPr="0094603A">
        <w:rPr>
          <w:rFonts w:ascii="Times New Roman" w:hAnsi="Times New Roman" w:cs="Times New Roman"/>
          <w:b/>
          <w:i/>
          <w:sz w:val="24"/>
          <w:szCs w:val="24"/>
          <w:lang w:val="en-US"/>
        </w:rPr>
        <w:t>Rysev G.S.</w:t>
      </w:r>
    </w:p>
    <w:p w:rsidR="0094603A" w:rsidRPr="0094603A" w:rsidRDefault="0094603A" w:rsidP="0094603A">
      <w:pPr>
        <w:spacing w:line="240" w:lineRule="auto"/>
        <w:jc w:val="right"/>
        <w:rPr>
          <w:rFonts w:ascii="Times New Roman" w:hAnsi="Times New Roman" w:cs="Times New Roman"/>
          <w:b/>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analyzes the amendments that were made in 2014-2015 in the Federal law "on General principles of local self-government in the Russian Federation" in terms of the formation of local self-government.  Also, close attention is paid to the analysis of legal acts of the Engels municipal district of the Saratov region. Limits of independence of the population in establishment of structure of local governments are separately investigated.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2014 - 2015 годах в ФЗ от 6 октября 2003 года N 131-ФЗ "Об общих принципах организации местного самоуправления в Российской Федерации"  были внесены поправки, которые серьёзно изменили порядок формирования органов местного самоуправления. В частности, были значительно расширены полномочия субъектов РФ по организации местного самоуправления. Регионы получили право перераспределять полномочия между органами местного самоуправления и органами государственной власти субъекта и определять порядок избрания главы муниципального образования. Таким образом, в ряде субъектов решили полностью отказаться от прямых выборов. [1, С. 149 - 161]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 согласно Уставу Энгельсского муниципального района глава Энгельсского муниципального района избирается конкурсной комиссией, состоящей из ¼ членов Собрания депутатов Энгельсского муниципального района, из ¼ членов Энгельсским городским Советом депутатов муниципального образования город Энгельс Энгельсского муниципального района Саратовской области, а половина назначается Губернатором Саратовской области.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Изучив, правовые акты по вопросам формирования органов местного самоуправления можно сказать следующее:</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Во-первых, стал отчетливо прослеживаться тот факт, что законодатель отдает предпочтение делегированному пути формирования органов местного самоуправления, которое приводит к сокращению выборности. На мой взгляд, такой подход к формированию главы муниципального образования  противоречит Конституции РФ,  в данном случае статьям 32 и 55, в которых  закрепляется, что права и свободы гражданина могут быть ограничены только федеральным законом и только в той мере, в какой это необходимо для защиты определенных конституционно значимых ценностей; граждане Российской Федерации имеют право избирать органы государственной власти и органы местного самоуправления, а также участвовать в референдуме [2, С. 68 - 71].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Во-вторых, отсутствие прямых выборов отстраняет  жителей муниципального образования от  участия  в формирования местной власти, приводит к большему развитию абсентизма,  а в  дальнейшем   может  способствовать  и  постепенному разрушению государственного строя.</w:t>
      </w:r>
    </w:p>
    <w:p w:rsidR="0094603A" w:rsidRPr="0094603A" w:rsidRDefault="0094603A" w:rsidP="0094603A">
      <w:pPr>
        <w:spacing w:after="0" w:line="240" w:lineRule="auto"/>
        <w:ind w:firstLine="567"/>
        <w:jc w:val="both"/>
        <w:rPr>
          <w:rFonts w:ascii="Times New Roman" w:hAnsi="Times New Roman" w:cs="Times New Roman"/>
          <w:sz w:val="24"/>
          <w:szCs w:val="24"/>
        </w:rPr>
      </w:pPr>
      <w:r w:rsidRPr="0094603A">
        <w:rPr>
          <w:rFonts w:ascii="Times New Roman" w:hAnsi="Times New Roman" w:cs="Times New Roman"/>
          <w:sz w:val="24"/>
          <w:szCs w:val="24"/>
        </w:rPr>
        <w:t>В-третьих, стоит отметить, что данные трактовки законодателя противоречат  сути местного самоуправления, которая описана в  части 2 статьи 130 Конституции РФ. Она гласит о том, что в обязательном порядке должно быть наличие и выборных органов  в местном самоуправлении [3, С. 25 - 31].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Кроме того, правовые акты, изданные органами местного самоуправления в большинстве муниципальных образований, установили единственный вариант формирования органов местного самоуправления. Таким образом, они допустили превышение полномочий.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основании вышеизложенного, считаю, что необходимо принять все необходимые меры по возвращению прямых выборов  глав муниципальных образований, так как они будут удовлетворять интересы населения,  результаты выборов будут более прозрачными и объективными.  Это также повысит ответственность  граждан в принятии важнейших решений  вопросов местного значения, уменьшит риск возникновения абсентизма. Выборы на  муниципальном уровне   вернут  большое доверие населения  к властям; будут подтверждать применение на практике и соблюдение демократических принципов построения государства, заложенных ещё в 18 веке французским политологом и философом Шарлем Луи Монтескье.</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Васильев В.И. Местное самоуправление на пути централизации и сокращения выборности // Журнал российского права. 2015. N 9. С. 149 - 161.</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Шугрина Е.С. Новый этап муниципальной реформы или контрреформирование контрреформ? // Конституционное и муниципальное право. 2015. N 4. С. 68 - 71.</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Шугрина Е.С. Новый этап реформирования местного самоуправления: будут ли обращения в Конституционный Суд? // Журнал конституционного правосудия. 2015. N 1. С. 25 - 31.</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Трофимова Сабина Юрьевна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Колесников А.В.,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административного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jc w:val="center"/>
        <w:rPr>
          <w:rFonts w:ascii="Times New Roman" w:hAnsi="Times New Roman" w:cs="Times New Roman"/>
          <w:b/>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Наделение органов местного самоуправления отдельными государственными полномочиями: сущность и основные проблемы.</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процессе того как органы государственной власти осуществляют свою деятельность, у них возникает необходимость реализации ими полномочий на низком уровне, т.е. не на федеральном. Этот вопрос решается путем наделения полномочиями органов местного самоуправления отдельными государственными полномочиями. Статья направлена на особенности порядка наделения органов местного самоуправления отдельными государственными полномочиями в Российской Федерации. Анализируются формы наделения, а так же проблемы, которые все так же остаются нерешёнными.</w:t>
      </w:r>
    </w:p>
    <w:p w:rsidR="0094603A" w:rsidRPr="0094603A" w:rsidRDefault="0094603A" w:rsidP="0094603A">
      <w:pPr>
        <w:spacing w:line="240" w:lineRule="auto"/>
        <w:jc w:val="both"/>
        <w:rPr>
          <w:rFonts w:ascii="Times New Roman" w:hAnsi="Times New Roman" w:cs="Times New Roman"/>
          <w:sz w:val="24"/>
          <w:szCs w:val="24"/>
        </w:rPr>
      </w:pPr>
      <w:r w:rsidRPr="0094603A">
        <w:rPr>
          <w:rFonts w:ascii="Times New Roman" w:hAnsi="Times New Roman" w:cs="Times New Roman"/>
          <w:b/>
          <w:sz w:val="24"/>
          <w:szCs w:val="24"/>
        </w:rPr>
        <w:t>Ключевые слова</w:t>
      </w:r>
      <w:r w:rsidRPr="0094603A">
        <w:rPr>
          <w:rFonts w:ascii="Times New Roman" w:hAnsi="Times New Roman" w:cs="Times New Roman"/>
          <w:sz w:val="24"/>
          <w:szCs w:val="24"/>
        </w:rPr>
        <w:t>: местное самоуправление, государственные полномочия, закон, субъект Российской Федерации, бюджет.</w:t>
      </w:r>
    </w:p>
    <w:p w:rsidR="0094603A" w:rsidRPr="0094603A" w:rsidRDefault="0094603A" w:rsidP="0094603A">
      <w:pPr>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The </w:t>
      </w:r>
      <w:r w:rsidRPr="0094603A">
        <w:rPr>
          <w:rFonts w:ascii="Times New Roman" w:hAnsi="Times New Roman" w:cs="Times New Roman"/>
          <w:b/>
          <w:sz w:val="24"/>
          <w:szCs w:val="24"/>
          <w:lang w:val="en-GB"/>
        </w:rPr>
        <w:t>Delegating certain state powers to local authorities</w:t>
      </w:r>
      <w:r w:rsidRPr="0094603A">
        <w:rPr>
          <w:rFonts w:ascii="Times New Roman" w:hAnsi="Times New Roman" w:cs="Times New Roman"/>
          <w:b/>
          <w:sz w:val="24"/>
          <w:szCs w:val="24"/>
          <w:lang w:val="en-US"/>
        </w:rPr>
        <w:t>: essence and basic problems.</w:t>
      </w:r>
    </w:p>
    <w:p w:rsidR="0094603A" w:rsidRPr="0094603A" w:rsidRDefault="0094603A" w:rsidP="0094603A">
      <w:pPr>
        <w:jc w:val="both"/>
        <w:rPr>
          <w:rFonts w:ascii="Times New Roman" w:hAnsi="Times New Roman" w:cs="Times New Roman"/>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GB"/>
        </w:rPr>
      </w:pPr>
      <w:r w:rsidRPr="0094603A">
        <w:rPr>
          <w:rFonts w:ascii="Times New Roman" w:hAnsi="Times New Roman" w:cs="Times New Roman"/>
          <w:b/>
          <w:i/>
          <w:sz w:val="24"/>
          <w:szCs w:val="24"/>
          <w:lang w:val="en-GB"/>
        </w:rPr>
        <w:lastRenderedPageBreak/>
        <w:t>Trofimova Sabina Yurievna</w:t>
      </w:r>
    </w:p>
    <w:p w:rsidR="0094603A" w:rsidRPr="0094603A" w:rsidRDefault="0094603A" w:rsidP="0094603A">
      <w:pPr>
        <w:spacing w:after="0" w:line="240" w:lineRule="auto"/>
        <w:jc w:val="right"/>
        <w:rPr>
          <w:rFonts w:ascii="Times New Roman" w:hAnsi="Times New Roman" w:cs="Times New Roman"/>
          <w:i/>
          <w:sz w:val="24"/>
          <w:szCs w:val="24"/>
          <w:lang w:val="en-GB"/>
        </w:rPr>
      </w:pPr>
      <w:r w:rsidRPr="0094603A">
        <w:rPr>
          <w:rFonts w:ascii="Times New Roman" w:hAnsi="Times New Roman" w:cs="Times New Roman"/>
          <w:i/>
          <w:sz w:val="24"/>
          <w:szCs w:val="24"/>
          <w:lang w:val="en-GB"/>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GB"/>
        </w:rPr>
      </w:pPr>
      <w:r w:rsidRPr="0094603A">
        <w:rPr>
          <w:rFonts w:ascii="Times New Roman" w:hAnsi="Times New Roman" w:cs="Times New Roman"/>
          <w:i/>
          <w:sz w:val="24"/>
          <w:szCs w:val="24"/>
          <w:lang w:val="en-GB"/>
        </w:rPr>
        <w:t>Supervisor</w:t>
      </w:r>
      <w:r w:rsidRPr="0094603A">
        <w:rPr>
          <w:rFonts w:ascii="Times New Roman" w:hAnsi="Times New Roman" w:cs="Times New Roman"/>
          <w:i/>
          <w:sz w:val="24"/>
          <w:szCs w:val="24"/>
          <w:lang w:val="en-US"/>
        </w:rPr>
        <w:t xml:space="preserve">: </w:t>
      </w:r>
      <w:r w:rsidRPr="0094603A">
        <w:rPr>
          <w:rFonts w:ascii="Times New Roman" w:hAnsi="Times New Roman" w:cs="Times New Roman"/>
          <w:i/>
          <w:sz w:val="24"/>
          <w:szCs w:val="24"/>
          <w:lang w:val="en-GB"/>
        </w:rPr>
        <w:t xml:space="preserve">docent </w:t>
      </w:r>
      <w:r w:rsidRPr="0094603A">
        <w:rPr>
          <w:rFonts w:ascii="Times New Roman" w:hAnsi="Times New Roman" w:cs="Times New Roman"/>
          <w:b/>
          <w:i/>
          <w:sz w:val="24"/>
          <w:szCs w:val="24"/>
          <w:lang w:val="en-GB"/>
        </w:rPr>
        <w:t>Kolesnikov A.V.</w:t>
      </w:r>
    </w:p>
    <w:p w:rsidR="0094603A" w:rsidRPr="0094603A" w:rsidRDefault="0094603A" w:rsidP="0094603A">
      <w:pPr>
        <w:jc w:val="center"/>
        <w:rPr>
          <w:rFonts w:ascii="Times New Roman" w:hAnsi="Times New Roman" w:cs="Times New Roman"/>
          <w:b/>
          <w:sz w:val="24"/>
          <w:szCs w:val="24"/>
          <w:lang w:val="en-US"/>
        </w:rPr>
      </w:pPr>
    </w:p>
    <w:p w:rsidR="0094603A" w:rsidRPr="0094603A" w:rsidRDefault="0094603A" w:rsidP="0094603A">
      <w:pPr>
        <w:ind w:firstLine="709"/>
        <w:jc w:val="both"/>
        <w:rPr>
          <w:rFonts w:ascii="Times New Roman" w:hAnsi="Times New Roman" w:cs="Times New Roman"/>
          <w:b/>
          <w:sz w:val="24"/>
          <w:szCs w:val="24"/>
          <w:lang w:val="en-GB"/>
        </w:rPr>
      </w:pPr>
      <w:r w:rsidRPr="0094603A">
        <w:rPr>
          <w:rFonts w:ascii="Times New Roman" w:hAnsi="Times New Roman" w:cs="Times New Roman"/>
          <w:b/>
          <w:sz w:val="24"/>
          <w:szCs w:val="24"/>
          <w:lang w:val="en-GB"/>
        </w:rPr>
        <w:t>Abstract</w:t>
      </w:r>
      <w:r w:rsidRPr="0094603A">
        <w:rPr>
          <w:rFonts w:ascii="Times New Roman" w:hAnsi="Times New Roman" w:cs="Times New Roman"/>
          <w:b/>
          <w:sz w:val="24"/>
          <w:szCs w:val="24"/>
          <w:lang w:val="en-US"/>
        </w:rPr>
        <w:t xml:space="preserve">: </w:t>
      </w:r>
      <w:r w:rsidRPr="0094603A">
        <w:rPr>
          <w:rFonts w:ascii="Times New Roman" w:hAnsi="Times New Roman" w:cs="Times New Roman"/>
          <w:sz w:val="24"/>
          <w:szCs w:val="24"/>
          <w:lang w:val="en-GB"/>
        </w:rPr>
        <w:t>In the process of how government bodies carry out their activities, they need to exercise their powers at a low level, that is, not at the federal level. This issue is solved by empowering local governments with separate state powers. The article is aimed at the specifics of the procedure for vesting local governments with separate state powers in the Russian Federation. The forms of vesting are analyzed, as well as the problems that still remain unresolved.</w:t>
      </w:r>
    </w:p>
    <w:p w:rsidR="0094603A" w:rsidRPr="0094603A" w:rsidRDefault="0094603A" w:rsidP="0094603A">
      <w:pPr>
        <w:spacing w:line="240" w:lineRule="auto"/>
        <w:ind w:firstLine="708"/>
        <w:jc w:val="both"/>
        <w:rPr>
          <w:rFonts w:ascii="Times New Roman" w:hAnsi="Times New Roman" w:cs="Times New Roman"/>
          <w:sz w:val="24"/>
          <w:szCs w:val="24"/>
          <w:lang w:val="en-GB"/>
        </w:rPr>
      </w:pPr>
      <w:r w:rsidRPr="0094603A">
        <w:rPr>
          <w:rFonts w:ascii="Times New Roman" w:hAnsi="Times New Roman" w:cs="Times New Roman"/>
          <w:b/>
          <w:sz w:val="24"/>
          <w:szCs w:val="24"/>
          <w:lang w:val="en-GB"/>
        </w:rPr>
        <w:t>Keywords</w:t>
      </w:r>
      <w:r w:rsidRPr="0094603A">
        <w:rPr>
          <w:rFonts w:ascii="Times New Roman" w:hAnsi="Times New Roman" w:cs="Times New Roman"/>
          <w:sz w:val="24"/>
          <w:szCs w:val="24"/>
          <w:lang w:val="en-GB"/>
        </w:rPr>
        <w:t>: local government, state powers, law, subject of the Russian Federation, budget.</w:t>
      </w:r>
    </w:p>
    <w:p w:rsidR="0094603A" w:rsidRPr="0094603A" w:rsidRDefault="0094603A" w:rsidP="0094603A">
      <w:pPr>
        <w:pStyle w:val="afd"/>
        <w:spacing w:before="0" w:beforeAutospacing="0" w:after="0" w:afterAutospacing="0"/>
        <w:ind w:firstLine="709"/>
        <w:jc w:val="both"/>
      </w:pPr>
      <w:r w:rsidRPr="0094603A">
        <w:t>Особое значение в современный период имеет проблема взаимодействия органов местного самоуправление и органов государственной власти. Федеральный закон №131-ФЗ от 6 октября 2003 г. «Об общих признаках местного самоуправления в РФ» (ред. от 29.12.2010 г.) регламентирует положения, которые определяют способы взаимоотношений органов местного самоуправления и государственной власти, в частности речь пойдет в дальнейшем о наделении полномочий органов местного самоуправления отдельными государственными полномочиями. Если же говорить об основном законе нашего государства, то данный способ взаимоотношения повествуется в статье 132. Анализируя законодательство, можно заявить о том, что говоря об общественных отношениях, в которых институт государства и местного самоуправления принимает одновременное участие, то необходимо говорить о распределении конкретных полномочий, определенных правами и обязанностями между органами государственной власти и органами местного самоуправления.</w:t>
      </w:r>
    </w:p>
    <w:p w:rsidR="0094603A" w:rsidRPr="0094603A" w:rsidRDefault="0094603A" w:rsidP="0094603A">
      <w:pPr>
        <w:pStyle w:val="afd"/>
        <w:spacing w:before="0" w:beforeAutospacing="0" w:after="0" w:afterAutospacing="0"/>
        <w:ind w:firstLine="709"/>
        <w:jc w:val="both"/>
      </w:pPr>
      <w:r w:rsidRPr="0094603A">
        <w:t>При определении сущности института передачи или делегирования государственных полномочий органам местного самоуправления необходимо чётко различать и определять значение понятий “передачи” и “делегирования”.</w:t>
      </w:r>
    </w:p>
    <w:p w:rsidR="0094603A" w:rsidRPr="0094603A" w:rsidRDefault="0094603A" w:rsidP="0094603A">
      <w:pPr>
        <w:pStyle w:val="afd"/>
        <w:spacing w:before="0" w:beforeAutospacing="0" w:after="0" w:afterAutospacing="0"/>
        <w:ind w:firstLine="709"/>
        <w:jc w:val="both"/>
      </w:pPr>
      <w:r w:rsidRPr="0094603A">
        <w:t>Итак, наделение полномочиями может осуществляться в двух формах:</w:t>
      </w:r>
    </w:p>
    <w:p w:rsidR="0094603A" w:rsidRPr="0094603A" w:rsidRDefault="0094603A" w:rsidP="0094603A">
      <w:pPr>
        <w:pStyle w:val="afd"/>
        <w:spacing w:before="0" w:beforeAutospacing="0" w:after="0" w:afterAutospacing="0"/>
        <w:ind w:firstLine="709"/>
        <w:jc w:val="both"/>
      </w:pPr>
      <w:r w:rsidRPr="0094603A">
        <w:t>1) передача – способ регулирования полномочий органа местного самоуправления, при котором какое-либо полномочие государственного органа исключается из его компетенции и включается в компетенцию органа местного управления;</w:t>
      </w:r>
    </w:p>
    <w:p w:rsidR="0094603A" w:rsidRPr="0094603A" w:rsidRDefault="0094603A" w:rsidP="0094603A">
      <w:pPr>
        <w:pStyle w:val="afd"/>
        <w:spacing w:before="0" w:beforeAutospacing="0" w:after="0" w:afterAutospacing="0"/>
        <w:ind w:firstLine="709"/>
        <w:jc w:val="both"/>
      </w:pPr>
      <w:r w:rsidRPr="0094603A">
        <w:t>2) делегирование – предоставление государственным органом принадлежащего ему права решения какого-либо вопроса органам местного самоуправления на один раз, на определённый срок или бессрочно. При делегировании государственных полномочий органам местного самоуправления поручение должно быть четко сформулировано, из которого будет понятно, что речь идет непосредственно о временной уступке полномочий. В результате акт, изданный органом местного самоуправления, становится почти равным актам делегирующего органа.</w:t>
      </w:r>
    </w:p>
    <w:p w:rsidR="0094603A" w:rsidRPr="0094603A" w:rsidRDefault="0094603A" w:rsidP="0094603A">
      <w:pPr>
        <w:pStyle w:val="afd"/>
        <w:spacing w:before="0" w:beforeAutospacing="0" w:after="0" w:afterAutospacing="0"/>
        <w:ind w:firstLine="709"/>
        <w:jc w:val="both"/>
      </w:pPr>
      <w:r w:rsidRPr="0094603A">
        <w:t>Институт передачи и делегирования государственных полномочий органам местного самоуправления со стечением времени совершенствуется, но с полученным развитием все ещё остаются неизменные пробелы.</w:t>
      </w:r>
    </w:p>
    <w:p w:rsidR="0094603A" w:rsidRPr="0094603A" w:rsidRDefault="0094603A" w:rsidP="0094603A">
      <w:pPr>
        <w:pStyle w:val="afd"/>
        <w:spacing w:before="0" w:beforeAutospacing="0" w:after="0" w:afterAutospacing="0"/>
        <w:ind w:firstLine="709"/>
        <w:jc w:val="both"/>
      </w:pPr>
      <w:r w:rsidRPr="0094603A">
        <w:t>Во-первых, нарушение самостоятельности органов местного самоуправления, установленная Конституцией РФ, при их государственном контроле.</w:t>
      </w:r>
    </w:p>
    <w:p w:rsidR="0094603A" w:rsidRPr="0094603A" w:rsidRDefault="0094603A" w:rsidP="0094603A">
      <w:pPr>
        <w:pStyle w:val="afd"/>
        <w:spacing w:before="0" w:beforeAutospacing="0" w:after="0" w:afterAutospacing="0"/>
        <w:ind w:firstLine="709"/>
        <w:jc w:val="both"/>
      </w:pPr>
      <w:r w:rsidRPr="0094603A">
        <w:t xml:space="preserve">Во-вторых, проблема “встречного” делегирования властных полномочий, заключающейся в возможности передачи органам государственной власти на основе договора своих полномочий органами местного самоуправления. Тем более, вместе с наделением полномочий в одностороннем порядке (что не только несправедливо, но и в последующем чревато негативными последствиями) возможность передачи некоторых полномочий органов местного самоуправления на основе договора, то есть взаимного </w:t>
      </w:r>
      <w:r w:rsidRPr="0094603A">
        <w:lastRenderedPageBreak/>
        <w:t>согласия, является более импонирующим вариантом, нежели вышеуказанная односторонность. Несомненно, подобное наделение может в полном объеме функционировать только при наличии определённых условий (согласие населения или представительного органа, недостаточность собственных средств для осуществления своих полномочий и т.д.), но учитывая эти условия, осуществление переданных полномочий органов местного самоуправления становится не только более легитимным, но и более успешным в своём имманентном выполнении</w:t>
      </w:r>
    </w:p>
    <w:p w:rsidR="0094603A" w:rsidRPr="0094603A" w:rsidRDefault="0094603A" w:rsidP="0094603A">
      <w:pPr>
        <w:pStyle w:val="afd"/>
        <w:spacing w:before="0" w:beforeAutospacing="0" w:after="0" w:afterAutospacing="0"/>
        <w:ind w:firstLine="709"/>
        <w:jc w:val="both"/>
      </w:pPr>
      <w:r w:rsidRPr="0094603A">
        <w:t>В-третьих, не учитывается мнения органов местного самоуправления при наделении отдельными государственными полномочиями. В подтверждение моим словам: в ноябре 2013 на Всероссийском съезде муниципальных образований была выделена целесообразность утверждения законом (в том числе законом субъекта РФ) возможности предварительного согласования с советом муниципальных образований субъекта РФ передачи полномочий органов государственной власти субъекта РФ органам местного самоуправления</w:t>
      </w:r>
    </w:p>
    <w:p w:rsidR="0094603A" w:rsidRPr="0094603A" w:rsidRDefault="0094603A" w:rsidP="0094603A">
      <w:pPr>
        <w:pStyle w:val="afd"/>
        <w:spacing w:before="0" w:beforeAutospacing="0" w:after="0" w:afterAutospacing="0"/>
        <w:ind w:firstLine="709"/>
        <w:jc w:val="both"/>
      </w:pPr>
      <w:r w:rsidRPr="0094603A">
        <w:t>В-четвертых, наиболее весомой проблемой при передаче отдельных государственных полномочий является проблема финансирования. В нынешнем законодательстве необходимо предусмотреть методику расчета нормативов для того, чтобы понять общий объем субвенций (межбюджетный трансферт), предоставляемых местным бюджетам из федерального, бюджета субъекта РФ для осуществления таких полномочий, включая региональные или федеральные государственные минимальные социальные стандарты. Главенствующим является то, что в таком законе необходимо предусмотреть не подходы к расчету конкретных нормативов, а непосредственно методику их расчета, т.е. либо формулу расчета нормативов, либо же содержание такой формулы должно выводиться из нормативного регулирования в данном законе. Так как на данный момент такая методика определена в каждом конкретном случае органами государственной власти самостоятельно в произвольной форме.</w:t>
      </w:r>
    </w:p>
    <w:p w:rsidR="0094603A" w:rsidRPr="0094603A" w:rsidRDefault="0094603A" w:rsidP="0094603A">
      <w:pPr>
        <w:pStyle w:val="afd"/>
        <w:spacing w:before="0" w:beforeAutospacing="0" w:after="0" w:afterAutospacing="0"/>
        <w:ind w:firstLine="709"/>
        <w:jc w:val="both"/>
      </w:pPr>
      <w:r w:rsidRPr="0094603A">
        <w:t>Итак, для становления, эффективного действия и совершенствования института передачи или делегирования государственных полномочий органам местного самоуправления нужно предпринять такого рода меры, как:</w:t>
      </w:r>
    </w:p>
    <w:p w:rsidR="0094603A" w:rsidRPr="0094603A" w:rsidRDefault="0094603A" w:rsidP="0094603A">
      <w:pPr>
        <w:pStyle w:val="afd"/>
        <w:spacing w:before="0" w:beforeAutospacing="0" w:after="0" w:afterAutospacing="0"/>
        <w:ind w:firstLine="709"/>
        <w:jc w:val="both"/>
      </w:pPr>
      <w:r w:rsidRPr="0094603A">
        <w:t>1) необходимо более точно и объективно подсчитать предстоящие органам местного самоуправления расходы, понесённые в результате реализации отдельных государственных полномочий;</w:t>
      </w:r>
    </w:p>
    <w:p w:rsidR="0094603A" w:rsidRPr="0094603A" w:rsidRDefault="0094603A" w:rsidP="0094603A">
      <w:pPr>
        <w:pStyle w:val="afd"/>
        <w:spacing w:before="0" w:beforeAutospacing="0" w:after="0" w:afterAutospacing="0"/>
        <w:ind w:firstLine="709"/>
        <w:jc w:val="both"/>
      </w:pPr>
      <w:r w:rsidRPr="0094603A">
        <w:t>2) установить автономность органов местного самоуправления в сфере контроля (органы государственной власти должны осуществлять контроль только за законностью деятельности, целевым использованием средств органами местного самоуправления и конечным результатом);</w:t>
      </w:r>
    </w:p>
    <w:p w:rsidR="0094603A" w:rsidRPr="0094603A" w:rsidRDefault="0094603A" w:rsidP="0094603A">
      <w:pPr>
        <w:pStyle w:val="afd"/>
        <w:spacing w:before="0" w:beforeAutospacing="0" w:after="0" w:afterAutospacing="0"/>
        <w:ind w:firstLine="709"/>
        <w:jc w:val="both"/>
      </w:pPr>
      <w:r w:rsidRPr="0094603A">
        <w:t>3) учитывать мнения самих органов местного самоуправления по наделению их соответствующими полномочиями. К тому же, в законодательстве необходимо декларировать непосредственную формулу расчёта нормативов, либо как минимум содержание должно являться следствием из нормативного регулирования в данном законе. Также, чтобы не было размытия конституционной модели местного самоуправления, усиления принципов государственных начал, на федеральном уровне необходимо более скрупулёзно проработать вопрос делегирования полномочий органам местного самоуправления.</w:t>
      </w:r>
    </w:p>
    <w:p w:rsidR="0094603A" w:rsidRPr="0094603A" w:rsidRDefault="0094603A" w:rsidP="0094603A">
      <w:pPr>
        <w:pStyle w:val="afd"/>
        <w:spacing w:before="0" w:beforeAutospacing="0" w:after="0" w:afterAutospacing="0"/>
        <w:ind w:firstLine="709"/>
        <w:jc w:val="both"/>
      </w:pPr>
      <w:r w:rsidRPr="0094603A">
        <w:t>Значимость и эффективность института передачи или делегирования государственных полномочий органам местного самоуправления зависит от того, насколько грамотно и структурированно будет построен данный механизм. Для совершенствования вышеуказанного института необходимо устранить законодательные пробелы, отредактировать уже имеющиеся проблемы правоприменителя и базовой установкой ставить цель, основывающуюся на повышении качества жизни населения. Только при детально проработанном законодательстве, наличии соответствующих материальных и финансово-</w:t>
      </w:r>
      <w:r w:rsidRPr="0094603A">
        <w:lastRenderedPageBreak/>
        <w:t>организационных средств, а самое главное – ответственном выполнении своих обязанностей административным ресурсом – институт передачи или делегирования государственных полномочий органам местного самоуправления достигнет тех имманентных функций, с помощью которых способствует развитию всей государственно-правовой действительности в целом.</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Колесников А.В. Муниципальное право Российской Федерации / Колесников А.В. – Москва: Издательский центр </w:t>
      </w:r>
      <w:r w:rsidRPr="0094603A">
        <w:rPr>
          <w:rFonts w:ascii="Times New Roman" w:hAnsi="Times New Roman" w:cs="Times New Roman"/>
          <w:sz w:val="24"/>
          <w:szCs w:val="24"/>
          <w:lang w:val="en-GB"/>
        </w:rPr>
        <w:t>IPRMEDIA</w:t>
      </w:r>
      <w:r w:rsidRPr="0094603A">
        <w:rPr>
          <w:rFonts w:ascii="Times New Roman" w:hAnsi="Times New Roman" w:cs="Times New Roman"/>
          <w:sz w:val="24"/>
          <w:szCs w:val="24"/>
        </w:rPr>
        <w:t xml:space="preserve">,  2014. – 347 </w:t>
      </w:r>
      <w:r w:rsidRPr="0094603A">
        <w:rPr>
          <w:rFonts w:ascii="Times New Roman" w:hAnsi="Times New Roman" w:cs="Times New Roman"/>
          <w:sz w:val="24"/>
          <w:szCs w:val="24"/>
          <w:lang w:val="en-GB"/>
        </w:rPr>
        <w:t>c</w:t>
      </w:r>
      <w:r w:rsidRPr="0094603A">
        <w:rPr>
          <w:rFonts w:ascii="Times New Roman" w:hAnsi="Times New Roman" w:cs="Times New Roman"/>
          <w:sz w:val="24"/>
          <w:szCs w:val="24"/>
        </w:rPr>
        <w:t>.</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Мокшина М.А. Наделение органов местного самоуправления отдельными государственными полномочиями [Электронный ресурс]. Дата обновления 13.05.2011. Доступ из научной электронной библиотеки «Киберленинка» // https://cyberleninka.ru/</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Федеральный закон от 06.10.2003 №131-ФЗ (ред. от 02.08.2019) «Об общих принципах организации местного самоуправления в Российской Федерации»  (с изм. и доп., вступ. в силу с 01.09.2019). – ст.19. Доступ из справ.правовой системы «КонсультантПлюс».</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Кутафин О.Е., Фадеев В.И. Муниципальное право Российской Федерации: Учебник / 3-е изд., перераб. и доп. М.: Проспект, 2010.</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Малько А.В., Корсакова С.В. Муниципальное право России: Учебник. М.: Юрайт,2012.</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6.</w:t>
      </w:r>
      <w:r w:rsidRPr="0094603A">
        <w:rPr>
          <w:rFonts w:ascii="Times New Roman" w:hAnsi="Times New Roman" w:cs="Times New Roman"/>
          <w:sz w:val="24"/>
          <w:szCs w:val="24"/>
        </w:rPr>
        <w:tab/>
        <w:t>Муниципальное право России: Учебник / Под ред. А.С. Прудникова, Е.Н. Хазова, Н.А. Антоновой. 6-е изд., перераб. и доп. М., 2012.</w:t>
      </w:r>
    </w:p>
    <w:p w:rsidR="0094603A" w:rsidRPr="0094603A" w:rsidRDefault="0094603A" w:rsidP="0094603A">
      <w:pPr>
        <w:tabs>
          <w:tab w:val="left" w:pos="0"/>
        </w:tabs>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7.</w:t>
      </w:r>
      <w:r w:rsidRPr="0094603A">
        <w:rPr>
          <w:rFonts w:ascii="Times New Roman" w:hAnsi="Times New Roman" w:cs="Times New Roman"/>
          <w:sz w:val="24"/>
          <w:szCs w:val="24"/>
        </w:rPr>
        <w:tab/>
        <w:t>Овчинников И.И., Писарев А.Н. Муниципальное право России: Учебник / 2-е изд., перераб. и доп. М.: Эксмо, 2010.</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Филатов Алексей Павлович</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Саратовская государственная юридическая академия,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Плотникова И.Н.,</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конституционного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pacing w:line="240" w:lineRule="auto"/>
        <w:ind w:firstLine="709"/>
        <w:jc w:val="center"/>
        <w:rPr>
          <w:rFonts w:ascii="Times New Roman" w:hAnsi="Times New Roman" w:cs="Times New Roman"/>
          <w:b/>
          <w:bCs/>
          <w:sz w:val="24"/>
          <w:szCs w:val="24"/>
        </w:rPr>
      </w:pPr>
    </w:p>
    <w:p w:rsidR="0094603A" w:rsidRPr="0094603A" w:rsidRDefault="0094603A" w:rsidP="0094603A">
      <w:pPr>
        <w:spacing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Роль блокчейна в перспективе электронных выборов в Российской Федерации.</w:t>
      </w:r>
    </w:p>
    <w:p w:rsidR="0094603A" w:rsidRPr="0094603A" w:rsidRDefault="0094603A" w:rsidP="0094603A">
      <w:pPr>
        <w:spacing w:line="240" w:lineRule="auto"/>
        <w:ind w:firstLine="709"/>
        <w:rPr>
          <w:rFonts w:ascii="Times New Roman" w:hAnsi="Times New Roman" w:cs="Times New Roman"/>
          <w:b/>
          <w:bCs/>
          <w:sz w:val="24"/>
          <w:szCs w:val="24"/>
          <w:lang w:val="en-US"/>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sz w:val="24"/>
          <w:szCs w:val="24"/>
        </w:rPr>
        <w:t>в настоящее время все больше внимания удается перспективе развития электронного голосования. В сватье рассмотрены перспективы применения технологии блокчейн, а также определяется, что он из себя представляет. Оцениваетсярольизначениепримененияданнойтехнологиивбудущем</w:t>
      </w:r>
      <w:r w:rsidRPr="0094603A">
        <w:rPr>
          <w:rFonts w:ascii="Times New Roman" w:hAnsi="Times New Roman" w:cs="Times New Roman"/>
          <w:sz w:val="24"/>
          <w:szCs w:val="24"/>
          <w:lang w:val="en-US"/>
        </w:rPr>
        <w:t>.</w:t>
      </w:r>
    </w:p>
    <w:p w:rsidR="0094603A" w:rsidRPr="0094603A" w:rsidRDefault="0094603A" w:rsidP="0094603A">
      <w:pPr>
        <w:spacing w:line="240" w:lineRule="auto"/>
        <w:ind w:firstLine="709"/>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The role of blockchain in the future of electronic elections in the Russian Federation.</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FilatovAlexeyPavlovich</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pacing w:after="0" w:line="240" w:lineRule="auto"/>
        <w:ind w:firstLine="709"/>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t>Scientific adviser docent, Plotnikova I.N.</w:t>
      </w:r>
    </w:p>
    <w:p w:rsidR="0094603A" w:rsidRPr="0094603A" w:rsidRDefault="0094603A" w:rsidP="0094603A">
      <w:pPr>
        <w:spacing w:line="240" w:lineRule="auto"/>
        <w:ind w:firstLine="709"/>
        <w:rPr>
          <w:rFonts w:ascii="Times New Roman" w:hAnsi="Times New Roman" w:cs="Times New Roman"/>
          <w:b/>
          <w:b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sz w:val="24"/>
          <w:szCs w:val="24"/>
          <w:lang w:val="en-US"/>
        </w:rPr>
        <w:t xml:space="preserve"> currently, more and more attention is paid to the prospect of developing electronic voting.  The article discusses the prospects for the use of blockchain technology, as well as determines what it is. The role and significance of the application of this technology in the future is assessed.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На сегодняшний день выборы с помощью электронного голосования проводятся в Канаде, Эстонии, Франции, Швейцарии, Великобритании и ряде других стран. Под ним следует понимать такой способ голосования, при котором избиратели используют электронные средства или средства электронной связи для передачи своего голоса.  Электронное голосование на выборах проводится по-разному. В Швейцарии проголосовать можно с помощью ID-карты, в Канаде для этого используются специальные диски, а в Великобритании — мобильный телефон [1].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России несколько раз проводились эксперименты с различными способами голосования, последний состоялся </w:t>
      </w:r>
      <w:r w:rsidRPr="0094603A">
        <w:rPr>
          <w:rFonts w:ascii="Times New Roman" w:hAnsi="Times New Roman" w:cs="Times New Roman"/>
          <w:color w:val="333333"/>
          <w:sz w:val="24"/>
          <w:szCs w:val="24"/>
          <w:shd w:val="clear" w:color="auto" w:fill="FFFFFF"/>
        </w:rPr>
        <w:t>на выборах в Мосгордуму седьмого созыва 8 сентября 2019 года, которые официально были признаны успешными [2].</w:t>
      </w:r>
      <w:r w:rsidRPr="0094603A">
        <w:rPr>
          <w:rFonts w:ascii="Times New Roman" w:hAnsi="Times New Roman" w:cs="Times New Roman"/>
          <w:sz w:val="24"/>
          <w:szCs w:val="24"/>
        </w:rPr>
        <w:t xml:space="preserve"> В настоящее время, исходя из постановления ЦИК России, электронное голосование осуществляется с использованием комплексов для электронного голосования (КЭГ), которые являются средствами его автоматизации, но не позволяют проголосовать на выборах дистанционно[2, С. 34-36].</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Мир меняется, меняются и технологии. Прежнее понятие электронного голосования стремительно устаревает. Уже в недалеком будущем под ним будет подразумеваться возможность голосовать через интернет и мобильные приложения из любой точки мира без какой-либо возможности фальсификации выборов. Такая перспектива возникает благодаря технологии блокчейна.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Блокчейн— это технология, на основании которой построена и работает любая криптовалюта. По структуре — это цепь блоков, которая содержит в себе определенную информацию[3]. Все цепочки связаны друг с другом, вновь возникающие блоки добавляются в конец цепи, и дублируют всю предыдущую информацию, а также добавляют новую.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Данная система работает на основании распределенности и открытости, а её защиту обеспечивает математический алгоритм и все пользователи.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Применительно к выборам блокчейн может выглядеть следующим образом: каждый избиратель получает специальную монету, которую он переводит на счет, связанный с конкретным кандидатом, тем самым осуществляя транзакцию как в случае со сделкой в криптовалюте. Таким образом каждый избиратель может отследить свой голос, изменить его, а также постоянно отслеживать, сколько голосов подано за того или иного кандидата. Результаты выборов можно получить сразу после их проведения, голоса больше не нужно подсчитывать[4, С. 64-67].</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Сложности могут возникнуть с техническим оснащением для внедрения блокчейна, так он требует существенной модернизации. Однако при использовании этой технологии одновременно больше не нужно тратить средства на подготовку и организацию выборов в традиционном смысле[5, С. 270].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Споры возникают относительно сочетания блокчейна и принципов проведения выборов, а в частности принципа тайного голосования. Но и здесь есть выход: существует технология «слепой подписи», которая позволяет заверить голос избирателя, не нарушая при этом его анонимности. </w:t>
      </w:r>
    </w:p>
    <w:p w:rsidR="0094603A" w:rsidRPr="0094603A" w:rsidRDefault="0094603A" w:rsidP="0094603A">
      <w:pPr>
        <w:spacing w:after="0" w:line="240" w:lineRule="auto"/>
        <w:ind w:firstLine="709"/>
        <w:rPr>
          <w:rFonts w:ascii="Times New Roman" w:hAnsi="Times New Roman" w:cs="Times New Roman"/>
          <w:sz w:val="24"/>
          <w:szCs w:val="24"/>
        </w:rPr>
      </w:pPr>
      <w:r w:rsidRPr="0094603A">
        <w:rPr>
          <w:rFonts w:ascii="Times New Roman" w:hAnsi="Times New Roman" w:cs="Times New Roman"/>
          <w:sz w:val="24"/>
          <w:szCs w:val="24"/>
        </w:rPr>
        <w:t>Подводя итог, можно утверждать, что при соблюдении определенных требований и принятии соответствующих мер, блокчейн полностью меняет систему проведения выборов и само их понимание. Процесс голосования и подсчета голосов больше не требует посредника в виде избирательной комиссии, а происходит открыто, прозрачно, и контролируется каждым избирателем. Опасность в данной системе может исходить не столько от хакеров, так как она достаточно надежно защищена, сколько от самого государства, из-под власти которого уйдет любая возможность каким-либо образом повлиять на результаты голосования. Однако именно блокчейн — это путь к настоящей демократии. И вопрос не в том, будет ли применяться такая технология на выборах, а в том, кто и когда первый использует её.</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URL: </w:t>
      </w:r>
      <w:hyperlink r:id="rId31" w:history="1">
        <w:r w:rsidRPr="0094603A">
          <w:rPr>
            <w:rStyle w:val="a7"/>
            <w:rFonts w:ascii="Times New Roman" w:hAnsi="Times New Roman"/>
            <w:sz w:val="24"/>
            <w:szCs w:val="24"/>
          </w:rPr>
          <w:t>https://roskomsvoboda.org/13164/</w:t>
        </w:r>
      </w:hyperlink>
      <w:r w:rsidRPr="0094603A">
        <w:rPr>
          <w:rFonts w:ascii="Times New Roman" w:hAnsi="Times New Roman" w:cs="Times New Roman"/>
          <w:sz w:val="24"/>
          <w:szCs w:val="24"/>
        </w:rPr>
        <w:t xml:space="preserve"> (дата обращения: 13.10.2019)</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lang w:val="en-US"/>
        </w:rPr>
      </w:pPr>
      <w:r w:rsidRPr="0094603A">
        <w:rPr>
          <w:rFonts w:ascii="Times New Roman" w:hAnsi="Times New Roman" w:cs="Times New Roman"/>
          <w:sz w:val="24"/>
          <w:szCs w:val="24"/>
          <w:lang w:val="en-US"/>
        </w:rPr>
        <w:t xml:space="preserve">URL: </w:t>
      </w:r>
      <w:hyperlink r:id="rId32" w:history="1">
        <w:r w:rsidRPr="0094603A">
          <w:rPr>
            <w:rStyle w:val="a7"/>
            <w:rFonts w:ascii="Times New Roman" w:hAnsi="Times New Roman"/>
            <w:sz w:val="24"/>
            <w:szCs w:val="24"/>
            <w:lang w:val="en-US"/>
          </w:rPr>
          <w:t>http://www.cikrf.ru/analog/ediny-den-golosovaniya-2019/distantsionnoe-elektronnoe-golosovanie/</w:t>
        </w:r>
      </w:hyperlink>
      <w:r w:rsidRPr="0094603A">
        <w:rPr>
          <w:rFonts w:ascii="Times New Roman" w:hAnsi="Times New Roman" w:cs="Times New Roman"/>
          <w:sz w:val="24"/>
          <w:szCs w:val="24"/>
          <w:lang w:val="en-US"/>
        </w:rPr>
        <w:t xml:space="preserve"> (23.10.2019)</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 xml:space="preserve">Цифровая экономика Российской Федерации: распоряжение правительства Российской Федерации от 28 июля 2017 г. № 1632-р. М. URL: </w:t>
      </w:r>
      <w:hyperlink r:id="rId33" w:history="1">
        <w:r w:rsidRPr="0094603A">
          <w:rPr>
            <w:rStyle w:val="a7"/>
            <w:rFonts w:ascii="Times New Roman" w:hAnsi="Times New Roman"/>
            <w:sz w:val="24"/>
            <w:szCs w:val="24"/>
          </w:rPr>
          <w:t>http://government.ru/docs/28653/</w:t>
        </w:r>
      </w:hyperlink>
      <w:r w:rsidRPr="0094603A">
        <w:rPr>
          <w:rFonts w:ascii="Times New Roman" w:hAnsi="Times New Roman" w:cs="Times New Roman"/>
          <w:sz w:val="24"/>
          <w:szCs w:val="24"/>
        </w:rPr>
        <w:t xml:space="preserve"> (дата обращения: 13.10.2019)</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Зенин С.С. Динамизм конституционного принципа народовластия в Российской Федерации: теоретический аспект // Государственная власть и местное самоуправление. 2013. № 11. С. 34-36.</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Холопов В.А. Модернизация механизмов реализации институтов непосредственной демократии: анализ зарубежного и российского опыта проведения электронного голосования // Конституционное и муниципальное право. 2011. № 9. С. 64-67.</w:t>
      </w:r>
    </w:p>
    <w:p w:rsidR="0094603A" w:rsidRPr="0094603A" w:rsidRDefault="0094603A" w:rsidP="005E400D">
      <w:pPr>
        <w:pStyle w:val="a8"/>
        <w:numPr>
          <w:ilvl w:val="0"/>
          <w:numId w:val="23"/>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Концепция развития учетных и финансовых механизмовв условиях модернизации экономики региона: коллективная монография/ А. Я. Глушко, Е. М., Пучкова, О. Н. Никулина [и др.]. Невинномысск: НГГТИ. 2015. С.270.</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Хамизов Азрет Муаедович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Соболева Ю.В.</w:t>
      </w:r>
      <w:r w:rsidRPr="0094603A">
        <w:rPr>
          <w:rFonts w:ascii="Times New Roman" w:hAnsi="Times New Roman" w:cs="Times New Roman"/>
          <w:i/>
          <w:sz w:val="24"/>
          <w:szCs w:val="24"/>
        </w:rPr>
        <w:t xml:space="preserve">,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административного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 доктор юридических наук, профессор</w:t>
      </w:r>
    </w:p>
    <w:p w:rsidR="0094603A" w:rsidRPr="0094603A" w:rsidRDefault="0094603A" w:rsidP="0094603A">
      <w:pPr>
        <w:spacing w:line="240" w:lineRule="auto"/>
        <w:jc w:val="right"/>
        <w:rPr>
          <w:rFonts w:ascii="Times New Roman" w:hAnsi="Times New Roman" w:cs="Times New Roman"/>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Административно-правовые проблемы института Президента в Российской Федерации и пути их преодоления.</w:t>
      </w:r>
    </w:p>
    <w:p w:rsidR="0094603A" w:rsidRPr="0094603A" w:rsidRDefault="0094603A" w:rsidP="0094603A">
      <w:pPr>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статье отмечается, что формирование глобального политического пространства сопровождается появлением новых вызовов и угроз национальной безопасности. Эффективность решения обусловленных проблем во многом зависит от работы институтов государственной власти. Встатьерассматриваютсяпроблемы</w:t>
      </w:r>
      <w:r w:rsidRPr="0094603A">
        <w:rPr>
          <w:rFonts w:ascii="Times New Roman" w:hAnsi="Times New Roman" w:cs="Times New Roman"/>
          <w:sz w:val="24"/>
          <w:szCs w:val="24"/>
          <w:lang w:val="en-US"/>
        </w:rPr>
        <w:t xml:space="preserve">, </w:t>
      </w:r>
      <w:r w:rsidRPr="0094603A">
        <w:rPr>
          <w:rFonts w:ascii="Times New Roman" w:hAnsi="Times New Roman" w:cs="Times New Roman"/>
          <w:sz w:val="24"/>
          <w:szCs w:val="24"/>
        </w:rPr>
        <w:t>институтаПрезидентавРоссийскойФедерации</w:t>
      </w:r>
      <w:r w:rsidRPr="0094603A">
        <w:rPr>
          <w:rFonts w:ascii="Times New Roman" w:hAnsi="Times New Roman" w:cs="Times New Roman"/>
          <w:sz w:val="24"/>
          <w:szCs w:val="24"/>
          <w:lang w:val="en-US"/>
        </w:rPr>
        <w:t>.</w:t>
      </w:r>
    </w:p>
    <w:p w:rsidR="0094603A" w:rsidRPr="0094603A" w:rsidRDefault="0094603A" w:rsidP="0094603A">
      <w:pPr>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Administrative and legal problems of the Institute of the President in the Russian Federation and ways to overcome them.</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KhamizovA.M.</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Ph.D, prof.</w:t>
      </w:r>
      <w:r w:rsidRPr="0094603A">
        <w:rPr>
          <w:rFonts w:ascii="Times New Roman" w:hAnsi="Times New Roman" w:cs="Times New Roman"/>
          <w:b/>
          <w:i/>
          <w:sz w:val="24"/>
          <w:szCs w:val="24"/>
          <w:lang w:val="en-US"/>
        </w:rPr>
        <w:t xml:space="preserve"> Soboleva Y.V.</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The article notes that the formation of a global political space is accompanied by the emergence of new challenges and threats to national security. The success of solving the problems caused in many respects depends on the activities of state institutions. The author of the article considers the problems that arose during the development of the presidential form of government in the Russian Federation.</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Институт Президента в Российской Федерации был установлен в 1991 году и за период своего существования испытал не малое количество преобразований. Данный институт всегда вызывал в научной среде немало вопросов, а  для нашей страны институт </w:t>
      </w:r>
      <w:r w:rsidRPr="0094603A">
        <w:rPr>
          <w:rFonts w:ascii="Times New Roman" w:hAnsi="Times New Roman" w:cs="Times New Roman"/>
          <w:sz w:val="24"/>
          <w:szCs w:val="24"/>
        </w:rPr>
        <w:lastRenderedPageBreak/>
        <w:t xml:space="preserve">президентства остается до сих пор достаточно не изученным. Есть немало проблемных вопросов, связанных с организацией института Президента РФ в правовой форме, роли в государстве при взаимодействии с ветвями власти. Существуют не малозначимые проблемы сферы влияния Президента РФ в современной России и на мировой арене, связанные с укреплением и расширением властных функций.  К примеру, в науке давно существуют множество подходов к вопросу, к какому виду  республики относится Российская Федерация: смешанной или «суперпрезидентской». Множество точек зрения и неоднозначные взгляды научных деятелей базируются на таком же расплывчатом правовом положении самого Президента РФ.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Конечно, когда мы говорим о конституционном строе Российской Федерации, данный термин является достаточно неуместным. Необходимо отметить, что в конституции РФ в статье 1 прописывается, что Россия является демократическим государством, что уже достаточно в жестких рамках ограничивает паритет любой власти в РФ, далее в статье 2 гласит о том, что единственным источником власти, является ее многонациональный народ.  При таком положении, возникает вопрос о роли главы государства в Российской Федерации. По мнению доктора юридических наук, Радченко В.И., глава государства, в триаде властей играет «роль арбитра». И занимает, особое место в механизме разделения властей, обладая своими собственными рычагами воздействия на законодательную, исполнительную и судебную ветви власти. Президент не принадлежит ни одной из ветвей власти и не может быть замешан в политических партиях. Он находится в каждой ветви власти и в тоже время стоит за этими рамками. Что поддерживает систему «сдержек и противовесов».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Но, тем не менее, сохраняет свою актуальность в кругу научных доктрин, проблема полномочий президента Российской Федерации. С развитием института Президента в нашей стране прослеживается и его укрепление в правовом поле. Власть президента, другими славами, это сильная власть.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Вправду, можно проследить тенденцию существенного расширения полномочий Президента РФ. Многие российские правоведы обозначают внеконституционное расширение границ компетенции за счет принятия федеральных конституционных и федеральных законов. Одним из таких законов, считают  в частности, Закон РФ о поправке к Конституции РФ от 30 декабря 2008 г. № 6-ФКЗ «Об изменении срока полномочий Президента Российской Федерации и Государственной Думы» , после принятия которого Президент получил возможность увеличения срока своих полномочий с 4 до 6 лет. На главу государства возлагается высокая ответственность за эту политически и экономически важную державу и продление срока скорее являлось необходимой процедурой в процессе развития данного института. Речь идет не о политическом «застое»,  а о политической стабильности.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Существует также очень острый вопрос касаемо посланий Президента Федеральному Собранию РФ. Президент РФ, используя различные политические приоритетные направления государственной политики с учетом современных реалий, отталкиваясь от наиболее актуальных проблем, требующих безотлагательного решения.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Помимо неопределенности в вопросе о политико-правовой природе посланий Президента РФ Федеральному Собранию РФ существует и другая не малозначимая проблема в определении конституционно-правового статуса Администрации Президента.  Функционирование Администрации Президента сегодня сопутствуется обширным кругом проблем нормативно-правового характера. В нормативно-правовых актах главы государства Администрация Президента характеризуется как государственный орган, обеспечивающий деятельность Президента РФ. Однако необходимо учитывать что, в соответствии с Конституцией России, государственными могут быть только органы законодательной, исполнительной и судебной власти (ст. 10).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нынешняя российская правовая система, как и правовая система любой другой страны в целом имеет потребность в четких, грамотных и последовательных модификаций, а в особенности в системе административного законодательства, которые бы </w:t>
      </w:r>
      <w:r w:rsidRPr="0094603A">
        <w:rPr>
          <w:rFonts w:ascii="Times New Roman" w:hAnsi="Times New Roman" w:cs="Times New Roman"/>
          <w:sz w:val="24"/>
          <w:szCs w:val="24"/>
        </w:rPr>
        <w:lastRenderedPageBreak/>
        <w:t>размеренно привели к правовому балансу и эффективному функционированию института Президентства в Российской Федерации.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2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Радченко В. И. Президент в конституционном строе Российской Федерации. Саратов, 1994 С. 6</w:t>
      </w:r>
    </w:p>
    <w:p w:rsidR="0094603A" w:rsidRPr="0094603A" w:rsidRDefault="0094603A" w:rsidP="005E400D">
      <w:pPr>
        <w:pStyle w:val="a8"/>
        <w:numPr>
          <w:ilvl w:val="0"/>
          <w:numId w:val="2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РФ от 12.12.1993 в ред. Законов РФ о поправках к Конституции РФ от 30.12.2008 //Собрание законодательства Российской Федерации (далее — СЗ РФ). 2009. № 4. Ст. 10.</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bCs/>
          <w:i/>
          <w:iCs/>
          <w:sz w:val="24"/>
          <w:szCs w:val="24"/>
        </w:rPr>
      </w:pPr>
      <w:r w:rsidRPr="0094603A">
        <w:rPr>
          <w:rFonts w:ascii="Times New Roman" w:hAnsi="Times New Roman" w:cs="Times New Roman"/>
          <w:b/>
          <w:bCs/>
          <w:i/>
          <w:iCs/>
          <w:sz w:val="24"/>
          <w:szCs w:val="24"/>
        </w:rPr>
        <w:t>Цекало Инесса Игоревна</w:t>
      </w:r>
    </w:p>
    <w:p w:rsidR="0094603A" w:rsidRPr="0094603A" w:rsidRDefault="0094603A" w:rsidP="0094603A">
      <w:pPr>
        <w:spacing w:after="0" w:line="240" w:lineRule="auto"/>
        <w:ind w:left="709"/>
        <w:jc w:val="right"/>
        <w:rPr>
          <w:rFonts w:ascii="Times New Roman" w:hAnsi="Times New Roman" w:cs="Times New Roman"/>
          <w:i/>
          <w:sz w:val="24"/>
          <w:szCs w:val="24"/>
        </w:rPr>
      </w:pPr>
      <w:r w:rsidRPr="0094603A">
        <w:rPr>
          <w:rFonts w:ascii="Times New Roman" w:hAnsi="Times New Roman" w:cs="Times New Roman"/>
          <w:i/>
          <w:sz w:val="24"/>
          <w:szCs w:val="24"/>
        </w:rPr>
        <w:t>студентка 4 курса</w:t>
      </w:r>
    </w:p>
    <w:p w:rsidR="0094603A" w:rsidRPr="0094603A" w:rsidRDefault="0094603A" w:rsidP="0094603A">
      <w:pPr>
        <w:spacing w:after="0" w:line="240" w:lineRule="auto"/>
        <w:ind w:left="709"/>
        <w:jc w:val="right"/>
        <w:rPr>
          <w:rFonts w:ascii="Times New Roman" w:hAnsi="Times New Roman" w:cs="Times New Roman"/>
          <w:i/>
          <w:sz w:val="24"/>
          <w:szCs w:val="24"/>
        </w:rPr>
      </w:pPr>
      <w:r w:rsidRPr="0094603A">
        <w:rPr>
          <w:rFonts w:ascii="Times New Roman" w:hAnsi="Times New Roman" w:cs="Times New Roman"/>
          <w:i/>
          <w:sz w:val="24"/>
          <w:szCs w:val="24"/>
        </w:rPr>
        <w:t xml:space="preserve"> 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Тихонов К.А.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административного и муниципального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старший преподаватель</w:t>
      </w:r>
    </w:p>
    <w:p w:rsidR="0094603A" w:rsidRPr="0094603A" w:rsidRDefault="0094603A" w:rsidP="0094603A">
      <w:pPr>
        <w:spacing w:after="0" w:line="240" w:lineRule="auto"/>
        <w:ind w:firstLine="709"/>
        <w:jc w:val="center"/>
        <w:rPr>
          <w:rFonts w:ascii="Times New Roman" w:hAnsi="Times New Roman" w:cs="Times New Roman"/>
          <w:b/>
          <w:bCs/>
          <w:iCs/>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Кадастровая стоимость недвижимого имущества: проблемы и пути решения</w:t>
      </w:r>
    </w:p>
    <w:p w:rsidR="0094603A" w:rsidRPr="0094603A" w:rsidRDefault="0094603A" w:rsidP="0094603A">
      <w:pPr>
        <w:spacing w:before="120" w:after="0" w:line="240" w:lineRule="auto"/>
        <w:ind w:firstLine="709"/>
        <w:jc w:val="both"/>
        <w:rPr>
          <w:rFonts w:ascii="Times New Roman" w:hAnsi="Times New Roman" w:cs="Times New Roman"/>
          <w:b/>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затронута проблема оценки кадастровой стоимости недвижимого имущества и ее последствия. В работе описаны существующие реалии поставленного вопроса, обозначены законодательные пробелы при закреплении порядка расчета кадастровой стоимости, раскрыты попытки государственного урегулирования вопроса, посредством принятия поправок в </w:t>
      </w:r>
      <w:r w:rsidRPr="0094603A">
        <w:rPr>
          <w:rFonts w:ascii="Times New Roman" w:eastAsia="Times New Roman" w:hAnsi="Times New Roman" w:cs="Times New Roman"/>
          <w:color w:val="000000"/>
          <w:sz w:val="24"/>
          <w:szCs w:val="24"/>
          <w:lang w:eastAsia="ru-RU"/>
        </w:rPr>
        <w:t>Налоговый кодекс Российской Федерации,</w:t>
      </w:r>
      <w:r w:rsidRPr="0094603A">
        <w:rPr>
          <w:rFonts w:ascii="Times New Roman" w:hAnsi="Times New Roman" w:cs="Times New Roman"/>
          <w:sz w:val="24"/>
          <w:szCs w:val="24"/>
        </w:rPr>
        <w:t xml:space="preserve"> а так же предложен свой способ решения проблемы.</w:t>
      </w:r>
    </w:p>
    <w:p w:rsidR="0094603A" w:rsidRPr="0094603A" w:rsidRDefault="0094603A" w:rsidP="0094603A">
      <w:pPr>
        <w:spacing w:before="120"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Cadastral value: problems and solutions</w:t>
      </w:r>
    </w:p>
    <w:p w:rsidR="0094603A" w:rsidRPr="0094603A" w:rsidRDefault="0094603A" w:rsidP="0094603A">
      <w:pPr>
        <w:spacing w:before="120" w:after="0" w:line="240" w:lineRule="auto"/>
        <w:ind w:firstLine="709"/>
        <w:jc w:val="right"/>
        <w:rPr>
          <w:rFonts w:ascii="Times New Roman" w:eastAsia="Times New Roman" w:hAnsi="Times New Roman" w:cs="Times New Roman"/>
          <w:b/>
          <w:i/>
          <w:color w:val="000000"/>
          <w:sz w:val="24"/>
          <w:szCs w:val="24"/>
          <w:shd w:val="clear" w:color="auto" w:fill="FFFFFF"/>
          <w:lang w:val="en-US" w:eastAsia="ru-RU"/>
        </w:rPr>
      </w:pPr>
      <w:r w:rsidRPr="0094603A">
        <w:rPr>
          <w:rFonts w:ascii="Times New Roman" w:eastAsia="Times New Roman" w:hAnsi="Times New Roman" w:cs="Times New Roman"/>
          <w:b/>
          <w:i/>
          <w:color w:val="000000"/>
          <w:sz w:val="24"/>
          <w:szCs w:val="24"/>
          <w:shd w:val="clear" w:color="auto" w:fill="FFFFFF"/>
          <w:lang w:val="en-US" w:eastAsia="ru-RU"/>
        </w:rPr>
        <w:t>Tsekalo I.I.</w:t>
      </w:r>
    </w:p>
    <w:p w:rsidR="0094603A" w:rsidRPr="0094603A" w:rsidRDefault="0094603A" w:rsidP="0094603A">
      <w:pPr>
        <w:spacing w:after="0" w:line="240" w:lineRule="auto"/>
        <w:ind w:firstLine="709"/>
        <w:jc w:val="right"/>
        <w:rPr>
          <w:rFonts w:ascii="Times New Roman" w:eastAsia="Times New Roman" w:hAnsi="Times New Roman" w:cs="Times New Roman"/>
          <w:i/>
          <w:color w:val="000000"/>
          <w:sz w:val="24"/>
          <w:szCs w:val="24"/>
          <w:shd w:val="clear" w:color="auto" w:fill="FFFFFF"/>
          <w:lang w:val="en-US" w:eastAsia="ru-RU"/>
        </w:rPr>
      </w:pPr>
      <w:r w:rsidRPr="0094603A">
        <w:rPr>
          <w:rFonts w:ascii="Times New Roman" w:eastAsia="Times New Roman" w:hAnsi="Times New Roman" w:cs="Times New Roman"/>
          <w:i/>
          <w:color w:val="000000"/>
          <w:sz w:val="24"/>
          <w:szCs w:val="24"/>
          <w:shd w:val="clear" w:color="auto" w:fill="FFFFFF"/>
          <w:lang w:val="en-US" w:eastAsia="ru-RU"/>
        </w:rPr>
        <w:t>student of the Saratov State Law Academy (SSLA), Saratov</w:t>
      </w:r>
    </w:p>
    <w:p w:rsidR="0094603A" w:rsidRPr="0094603A" w:rsidRDefault="0094603A" w:rsidP="0094603A">
      <w:pPr>
        <w:spacing w:after="0" w:line="240" w:lineRule="auto"/>
        <w:ind w:firstLine="709"/>
        <w:jc w:val="right"/>
        <w:rPr>
          <w:rFonts w:ascii="Times New Roman" w:eastAsia="Times New Roman" w:hAnsi="Times New Roman" w:cs="Times New Roman"/>
          <w:i/>
          <w:color w:val="000000"/>
          <w:sz w:val="24"/>
          <w:szCs w:val="24"/>
          <w:shd w:val="clear" w:color="auto" w:fill="FFFFFF"/>
          <w:lang w:val="en-US" w:eastAsia="ru-RU"/>
        </w:rPr>
      </w:pPr>
      <w:r w:rsidRPr="0094603A">
        <w:rPr>
          <w:rFonts w:ascii="Times New Roman" w:eastAsia="Times New Roman" w:hAnsi="Times New Roman" w:cs="Times New Roman"/>
          <w:i/>
          <w:color w:val="000000"/>
          <w:sz w:val="24"/>
          <w:szCs w:val="24"/>
          <w:shd w:val="clear" w:color="auto" w:fill="FFFFFF"/>
          <w:lang w:val="en-US" w:eastAsia="ru-RU"/>
        </w:rPr>
        <w:t xml:space="preserve">Supervisor:Candidate of Juridical Sciences, Senior Lecturer: </w:t>
      </w:r>
      <w:r w:rsidRPr="0094603A">
        <w:rPr>
          <w:rFonts w:ascii="Times New Roman" w:eastAsia="Times New Roman" w:hAnsi="Times New Roman" w:cs="Times New Roman"/>
          <w:b/>
          <w:i/>
          <w:color w:val="000000"/>
          <w:sz w:val="24"/>
          <w:szCs w:val="24"/>
          <w:shd w:val="clear" w:color="auto" w:fill="FFFFFF"/>
          <w:lang w:val="en-US" w:eastAsia="ru-RU"/>
        </w:rPr>
        <w:t>Tikhonov K.A.</w:t>
      </w:r>
    </w:p>
    <w:p w:rsidR="0094603A" w:rsidRPr="0094603A" w:rsidRDefault="0094603A" w:rsidP="0094603A">
      <w:pPr>
        <w:spacing w:before="120"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In this article the problem of assessing the cadastral value of real estate and its consequences. We described the existing realities of the question posed, identified legislative gaps in fixing the procedure for calculating the cadastral value, disclosed attempts to state the issue through the adoption of amendments to the Tax Code of the Russian Federation, and also proposed our own way to solve the problem.</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pStyle w:val="afd"/>
        <w:shd w:val="clear" w:color="auto" w:fill="FFFFFF"/>
        <w:spacing w:before="0" w:beforeAutospacing="0" w:after="0" w:afterAutospacing="0"/>
        <w:ind w:firstLine="709"/>
        <w:jc w:val="both"/>
        <w:textAlignment w:val="top"/>
        <w:rPr>
          <w:color w:val="000000"/>
          <w:shd w:val="clear" w:color="auto" w:fill="FFFFFF"/>
        </w:rPr>
      </w:pPr>
      <w:r w:rsidRPr="0094603A">
        <w:rPr>
          <w:color w:val="000000"/>
          <w:shd w:val="clear" w:color="auto" w:fill="FFFFFF"/>
        </w:rPr>
        <w:t xml:space="preserve">Налоговая система Российской Федерации представлена большим разнообразием взимаемых с плательщиков налогов и сборов. Одним из самых распространенных среди населения является местный налог - налог на имущество физических лиц, так как объектом права собственности большинства граждан выступает недвижимое имущество: квартира, дом, земля, дача и т.д. [1] Зачастую собственникам приходится платить огромные суммы, что приводит к шаткости института собственности, ведь собственнику недвижимого имущества зачастую выгоднее отказаться от своего абсолютного субъективного права, и таким образом избавиться от непосильного бремени налога. На этом вопросе акцентировал свое внимание и Президент В.В. Путин в своем мартовском послании Федеральному собранию, в свою очередь он отметил, тот факт, что налог должен быть справедливым и посильным для граждан, и потому кадастровая стоимость не может превышать рыночную. [2] На сегодняшний день на практике сложилась ситуация при которой рыночная стоимость </w:t>
      </w:r>
      <w:r w:rsidRPr="0094603A">
        <w:rPr>
          <w:color w:val="000000"/>
          <w:shd w:val="clear" w:color="auto" w:fill="FFFFFF"/>
        </w:rPr>
        <w:lastRenderedPageBreak/>
        <w:t>объекта сильно уступает в размерах кадастровой, разница может составлять от 5-20%, в связи с этим завышенный налог не именуемо предоставляется к оплате. [3] Это вызвано целым рядом факторов:</w:t>
      </w:r>
    </w:p>
    <w:p w:rsidR="0094603A" w:rsidRPr="0094603A" w:rsidRDefault="0094603A" w:rsidP="0094603A">
      <w:pPr>
        <w:pStyle w:val="afd"/>
        <w:shd w:val="clear" w:color="auto" w:fill="FFFFFF"/>
        <w:spacing w:before="0" w:beforeAutospacing="0" w:after="0" w:afterAutospacing="0"/>
        <w:ind w:firstLine="709"/>
        <w:jc w:val="both"/>
        <w:textAlignment w:val="top"/>
        <w:rPr>
          <w:color w:val="000000"/>
          <w:shd w:val="clear" w:color="auto" w:fill="FFFFFF"/>
        </w:rPr>
      </w:pPr>
      <w:r w:rsidRPr="0094603A">
        <w:rPr>
          <w:color w:val="000000"/>
          <w:shd w:val="clear" w:color="auto" w:fill="FFFFFF"/>
        </w:rPr>
        <w:t>Во-первых: кадастровая стоимость недвижимости регистрируется Росреестром [4], но при этом данная величина носит лишь примерный характер, так как при ее расчете не учитываются многие нюансы, например недвижимость находится в неблагоприятном и отдаленном от центра районе, в квартире отсутствуют и намеки на ремонт, неудобная планировка и разруха, все это снижает показатели рыночной заинтересованности в данном объекте, следовательно его рыночную стоимость;</w:t>
      </w:r>
    </w:p>
    <w:p w:rsidR="0094603A" w:rsidRPr="0094603A" w:rsidRDefault="0094603A" w:rsidP="0094603A">
      <w:pPr>
        <w:pStyle w:val="afd"/>
        <w:shd w:val="clear" w:color="auto" w:fill="FFFFFF"/>
        <w:spacing w:before="0" w:beforeAutospacing="0" w:after="0" w:afterAutospacing="0"/>
        <w:ind w:firstLine="709"/>
        <w:jc w:val="both"/>
        <w:textAlignment w:val="top"/>
        <w:rPr>
          <w:color w:val="000000"/>
          <w:shd w:val="clear" w:color="auto" w:fill="FFFFFF"/>
        </w:rPr>
      </w:pPr>
      <w:r w:rsidRPr="0094603A">
        <w:rPr>
          <w:color w:val="000000"/>
          <w:shd w:val="clear" w:color="auto" w:fill="FFFFFF"/>
        </w:rPr>
        <w:t xml:space="preserve">Во-вторых: в законодательстве все еще не прописан четкий порядок расчета кадастровой стоимости. В связи с чем, существует множество организаций занимающихся по контракту с Росреестром оценкой недвижимости, при этом Росреестр утвердил только составляющие в соответствии с которыми формируются данные, трактовка того что именно подразумевают эти понятия различна, поэтому методика расчета </w:t>
      </w:r>
      <w:r w:rsidRPr="0094603A">
        <w:rPr>
          <w:color w:val="000000"/>
        </w:rPr>
        <w:t>кадастровой стоимости как математической величины</w:t>
      </w:r>
      <w:r w:rsidRPr="0094603A">
        <w:rPr>
          <w:color w:val="000000"/>
          <w:shd w:val="clear" w:color="auto" w:fill="FFFFFF"/>
        </w:rPr>
        <w:t xml:space="preserve"> у каждой организации индивидуальна [5]. Это приводит к нарушению баланса между кадастровой и рыночной стоимостью.</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eastAsia="Times New Roman" w:hAnsi="Times New Roman" w:cs="Times New Roman"/>
          <w:color w:val="000000"/>
          <w:sz w:val="24"/>
          <w:szCs w:val="24"/>
          <w:lang w:eastAsia="ru-RU"/>
        </w:rPr>
        <w:t>Начиная с 1 января 2020 года определение налоговой базы исходя из инвентаризационной стоимости объектов налогообложения производится не будет [6], в субъектах на территории которых для расчета уже сейчас используют кадастровую стоимость происходит постепенное ежегодное увеличение суммы налога на 20%, что привело к значительному повышению нагрузки на граждан. Дабы улучшить ситуацию был принят новый федеральный закон № 334, вносящий поправки в налоговый кодекс</w:t>
      </w:r>
      <w:r w:rsidRPr="0094603A">
        <w:rPr>
          <w:rFonts w:ascii="Times New Roman" w:hAnsi="Times New Roman" w:cs="Times New Roman"/>
          <w:color w:val="000000"/>
          <w:sz w:val="24"/>
          <w:szCs w:val="24"/>
          <w:shd w:val="clear" w:color="auto" w:fill="FFFFFF"/>
        </w:rPr>
        <w:t xml:space="preserve"> в виде введения нового ограничивающего коэффициента постепенного ежегодного увеличения суммы налога - не больше 10% по сравнению с </w:t>
      </w:r>
      <w:r w:rsidRPr="0094603A">
        <w:rPr>
          <w:rFonts w:ascii="Times New Roman" w:eastAsia="Times New Roman" w:hAnsi="Times New Roman" w:cs="Times New Roman"/>
          <w:color w:val="000000"/>
          <w:sz w:val="24"/>
          <w:szCs w:val="24"/>
          <w:lang w:eastAsia="ru-RU"/>
        </w:rPr>
        <w:t>предыдущим годом [7]. Практику нового расчета можно наблюдать уже сегодня в 28 регионах нашей страны, на</w:t>
      </w:r>
      <w:r w:rsidRPr="0094603A">
        <w:rPr>
          <w:rFonts w:ascii="Times New Roman" w:hAnsi="Times New Roman" w:cs="Times New Roman"/>
          <w:color w:val="000000"/>
          <w:sz w:val="24"/>
          <w:szCs w:val="24"/>
          <w:shd w:val="clear" w:color="auto" w:fill="FFFFFF"/>
        </w:rPr>
        <w:t xml:space="preserve"> их территории уже три года налог на имущество рассчитывается по кадастровой стоимости, следовательно они платят 60% от суммы налога, так как коэффициент равен 0,6, теперь по новому закону увеличение будет происходить только на 10% от прошлогоднего значения.</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Полная ставка налога устанавливается муниципальной властью и варьируется от 0,1 до 0,3. Федеральный закон </w:t>
      </w:r>
      <w:r w:rsidRPr="0094603A">
        <w:rPr>
          <w:rFonts w:ascii="Times New Roman" w:eastAsia="Times New Roman" w:hAnsi="Times New Roman" w:cs="Times New Roman"/>
          <w:color w:val="000000"/>
          <w:sz w:val="24"/>
          <w:szCs w:val="24"/>
          <w:lang w:eastAsia="ru-RU"/>
        </w:rPr>
        <w:t xml:space="preserve">№ 334 принят с целью снизить нагрузку на налогоплательщиков, постепенно увеличивая сумму налога по 10% за год, таким образом постепенно введя полную 100% сумму без лишних конфликтов с населением. Однако несмотря на все смягчения рано или поздно придется уплачивать полную сумму, </w:t>
      </w:r>
      <w:r w:rsidRPr="0094603A">
        <w:rPr>
          <w:rFonts w:ascii="Times New Roman" w:hAnsi="Times New Roman" w:cs="Times New Roman"/>
          <w:color w:val="000000"/>
          <w:sz w:val="24"/>
          <w:szCs w:val="24"/>
          <w:shd w:val="clear" w:color="auto" w:fill="FFFFFF"/>
        </w:rPr>
        <w:t>в связи с эти собственник должен осознавать, а сможет ли он в будущем содержать такое имущество или нет?</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shd w:val="clear" w:color="auto" w:fill="FFFFFF"/>
        </w:rPr>
        <w:t xml:space="preserve">Всего в России 24 тыс. муниципалитетов 47,7% от общего количества сделали максимальную ставку 0,3%. Рассчитав свой налог на имущество физических лиц, я поняла, что в Самарской области, от куда я родом, давно уже установлена максимальная ставка 0,3% и это положение дел соответствует закону, но при этом налог даже после введения поправок в законодательство остается непосильным для большинства граждан. Это является последствием завышения кадастровой стоимости квартир и земельных участков, например, квартира, рыночная цена которой 7 млн руб., оценена в 10 млн руб. и налог рассчитан по ней. </w:t>
      </w:r>
      <w:r w:rsidRPr="0094603A">
        <w:rPr>
          <w:rFonts w:ascii="Times New Roman" w:hAnsi="Times New Roman" w:cs="Times New Roman"/>
          <w:color w:val="000000"/>
          <w:sz w:val="24"/>
          <w:szCs w:val="24"/>
        </w:rPr>
        <w:t xml:space="preserve">Федеральный закон № 334 вносит изменения в положения налогового кодекса РФ касающиеся </w:t>
      </w:r>
      <w:r w:rsidRPr="0094603A">
        <w:rPr>
          <w:rFonts w:ascii="Times New Roman" w:hAnsi="Times New Roman" w:cs="Times New Roman"/>
          <w:color w:val="000000"/>
          <w:sz w:val="24"/>
          <w:szCs w:val="24"/>
          <w:shd w:val="clear" w:color="auto" w:fill="FFFFFF"/>
        </w:rPr>
        <w:t xml:space="preserve">перерасчёта земельного налога и налога на имущество. Теперь </w:t>
      </w:r>
      <w:r w:rsidRPr="0094603A">
        <w:rPr>
          <w:rFonts w:ascii="Times New Roman" w:hAnsi="Times New Roman" w:cs="Times New Roman"/>
          <w:color w:val="000000"/>
          <w:sz w:val="24"/>
          <w:szCs w:val="24"/>
        </w:rPr>
        <w:t>перерасчёт в сторону увеличения уже уплаченных сумм земельного налога и налога на имущество физических лиц неосуществим; также закону придается обратная сила, теперь если кадастровая стоимость по которой начислялся налог была оспорена, то применять изменённую стоимость можно будет не с года подачи заявления об оспаривании, как это происходит сейчас, а с даты начала применения ошибочной стоимости.</w:t>
      </w:r>
    </w:p>
    <w:p w:rsidR="0094603A" w:rsidRPr="0094603A" w:rsidRDefault="0094603A" w:rsidP="0094603A">
      <w:pPr>
        <w:pStyle w:val="afd"/>
        <w:shd w:val="clear" w:color="auto" w:fill="FFFFFF"/>
        <w:spacing w:before="0" w:beforeAutospacing="0" w:after="0" w:afterAutospacing="0"/>
        <w:ind w:firstLine="709"/>
        <w:jc w:val="both"/>
        <w:textAlignment w:val="top"/>
        <w:rPr>
          <w:color w:val="000000"/>
        </w:rPr>
      </w:pPr>
      <w:r w:rsidRPr="0094603A">
        <w:rPr>
          <w:color w:val="000000"/>
        </w:rPr>
        <w:t xml:space="preserve">В каждом регионе Российской Федерации существует Комиссия по пересмотру кадастровой стоимости при Росреестре, она осуществляет переоценку кадастровой стоимости недвижимости и перерасчет начисленных сумм налога. Таким образом, если вы не </w:t>
      </w:r>
      <w:r w:rsidRPr="0094603A">
        <w:rPr>
          <w:color w:val="000000"/>
        </w:rPr>
        <w:lastRenderedPageBreak/>
        <w:t xml:space="preserve">согласны с кадастровой оценкой своего имущества и суммой начисленных налогов указанной в уведомлении из налоговой, обращайтесь в комиссию, вам произведут перерасчет и вернут все то, что вы переплатили в счет будущих платежей.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Подведем итог, статистика по удовлетворению более половины заявлений поданных в Комиссию по пересмотру кадастровой стоимости при Росреестре регионов страны, говорит нам о неэффективности и безрезультатности работы государственных органов как устанавливающих саму процедуру оценки, так и выполняющие федеральный государственный надзор за проведением государственной кадастровой оценки. Отсутствие единого порядка определения кадастровой стоимости недвижимости, закреплённого на федеральном уровне, приводит к саморегуляции этого процесса под свои интересы компаниями проводящими расчёт. При анализе выше перечисленных рекомендаций к проведению расчетных процедур общую формулу расчета цены того или иного имущественного объекта можно представить следующим образом: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КС = П *(Зб + Зп), в которых:</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П – площадь строения, земельного участка (измеряется в кв. м);</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Зб – значение показателя бытового благоустройства (включает локацию, год постройки, износ исчисляется в руб./кв. м, определяетсяв тарифном плане региона);</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Зп – значение инфраструктуры населенного пункта (исчисляется в руб./кв. м, определяетсяв тарифном плане региона).</w:t>
      </w:r>
    </w:p>
    <w:p w:rsidR="0094603A" w:rsidRPr="0094603A" w:rsidRDefault="0094603A" w:rsidP="0094603A">
      <w:pPr>
        <w:spacing w:before="120" w:after="0" w:line="240" w:lineRule="auto"/>
        <w:ind w:firstLine="709"/>
        <w:jc w:val="center"/>
        <w:rPr>
          <w:rFonts w:ascii="Times New Roman" w:hAnsi="Times New Roman" w:cs="Times New Roman"/>
          <w:color w:val="000000"/>
          <w:sz w:val="24"/>
          <w:szCs w:val="24"/>
        </w:rPr>
      </w:pPr>
      <w:r w:rsidRPr="0094603A">
        <w:rPr>
          <w:rFonts w:ascii="Times New Roman" w:hAnsi="Times New Roman" w:cs="Times New Roman"/>
          <w:b/>
          <w:color w:val="000000"/>
          <w:sz w:val="24"/>
          <w:szCs w:val="24"/>
        </w:rPr>
        <w:t>Список использованной литературы:</w:t>
      </w:r>
    </w:p>
    <w:p w:rsidR="0094603A" w:rsidRPr="0094603A" w:rsidRDefault="0094603A" w:rsidP="0094603A">
      <w:pPr>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1.</w:t>
      </w:r>
      <w:r w:rsidRPr="0094603A">
        <w:rPr>
          <w:rFonts w:ascii="Times New Roman" w:eastAsia="Times New Roman" w:hAnsi="Times New Roman" w:cs="Times New Roman"/>
          <w:color w:val="000000"/>
          <w:sz w:val="24"/>
          <w:szCs w:val="24"/>
          <w:lang w:eastAsia="ru-RU"/>
        </w:rPr>
        <w:tab/>
        <w:t>Статья 399. "Налоговый кодекс Российской Федерации (часть вторая)" от 05.08.2000 N 117-ФЗ // "Собрание законодательства РФ". 2000, N 32, ст. 3340</w:t>
      </w:r>
    </w:p>
    <w:p w:rsidR="0094603A" w:rsidRPr="0094603A" w:rsidRDefault="0094603A" w:rsidP="0094603A">
      <w:pPr>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2.</w:t>
      </w:r>
      <w:r w:rsidRPr="0094603A">
        <w:rPr>
          <w:rFonts w:ascii="Times New Roman" w:eastAsia="Times New Roman" w:hAnsi="Times New Roman" w:cs="Times New Roman"/>
          <w:color w:val="000000"/>
          <w:sz w:val="24"/>
          <w:szCs w:val="24"/>
          <w:lang w:eastAsia="ru-RU"/>
        </w:rPr>
        <w:tab/>
        <w:t xml:space="preserve">Послание Президента Федеральному Собранию [Электронный ресурс] // Администрация Президента России. </w:t>
      </w:r>
      <w:r w:rsidRPr="0094603A">
        <w:rPr>
          <w:rFonts w:ascii="Times New Roman" w:eastAsia="Times New Roman" w:hAnsi="Times New Roman" w:cs="Times New Roman"/>
          <w:color w:val="000000"/>
          <w:sz w:val="24"/>
          <w:szCs w:val="24"/>
          <w:lang w:val="en-US" w:eastAsia="ru-RU"/>
        </w:rPr>
        <w:t>URL</w:t>
      </w:r>
      <w:r w:rsidRPr="0094603A">
        <w:rPr>
          <w:rFonts w:ascii="Times New Roman" w:eastAsia="Times New Roman" w:hAnsi="Times New Roman" w:cs="Times New Roman"/>
          <w:color w:val="000000"/>
          <w:sz w:val="24"/>
          <w:szCs w:val="24"/>
          <w:lang w:eastAsia="ru-RU"/>
        </w:rPr>
        <w:t xml:space="preserve">: </w:t>
      </w:r>
      <w:hyperlink r:id="rId34" w:history="1">
        <w:r w:rsidRPr="0094603A">
          <w:rPr>
            <w:rStyle w:val="a7"/>
            <w:rFonts w:ascii="Times New Roman" w:eastAsia="Times New Roman" w:hAnsi="Times New Roman"/>
            <w:sz w:val="24"/>
            <w:szCs w:val="24"/>
            <w:lang w:eastAsia="ru-RU"/>
          </w:rPr>
          <w:t>http://www.kremlin.ru/events/president/news/56957</w:t>
        </w:r>
      </w:hyperlink>
      <w:r w:rsidRPr="0094603A">
        <w:rPr>
          <w:rFonts w:ascii="Times New Roman" w:eastAsia="Times New Roman" w:hAnsi="Times New Roman" w:cs="Times New Roman"/>
          <w:color w:val="000000"/>
          <w:sz w:val="24"/>
          <w:szCs w:val="24"/>
          <w:lang w:eastAsia="ru-RU"/>
        </w:rPr>
        <w:t xml:space="preserve"> (дата обращения: 23.10.2019 г.)</w:t>
      </w:r>
    </w:p>
    <w:p w:rsidR="0094603A" w:rsidRPr="0094603A" w:rsidRDefault="0094603A" w:rsidP="0094603A">
      <w:pPr>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3.</w:t>
      </w:r>
      <w:r w:rsidRPr="0094603A">
        <w:rPr>
          <w:rFonts w:ascii="Times New Roman" w:eastAsia="Times New Roman" w:hAnsi="Times New Roman" w:cs="Times New Roman"/>
          <w:color w:val="000000"/>
          <w:sz w:val="24"/>
          <w:szCs w:val="24"/>
          <w:lang w:eastAsia="ru-RU"/>
        </w:rPr>
        <w:tab/>
        <w:t xml:space="preserve">Богданова Т. Перерасчёт в пользу владельцев. Как будут меняться налоги на недвижимость? [Электронный ресурс] // Аргументы и факты. - 2018. - №35. </w:t>
      </w:r>
      <w:hyperlink r:id="rId35" w:history="1">
        <w:r w:rsidRPr="0094603A">
          <w:rPr>
            <w:rStyle w:val="a7"/>
            <w:rFonts w:ascii="Times New Roman" w:eastAsia="Times New Roman" w:hAnsi="Times New Roman"/>
            <w:sz w:val="24"/>
            <w:szCs w:val="24"/>
            <w:lang w:eastAsia="ru-RU"/>
          </w:rPr>
          <w:t>URL: http://www.aif.ru/money/mymoney/pereraschyot_v_polzu_vladelcev_kak_budut_menyatsya_nalogi_na_nedvizhimost</w:t>
        </w:r>
      </w:hyperlink>
      <w:r w:rsidRPr="0094603A">
        <w:rPr>
          <w:rFonts w:ascii="Times New Roman" w:eastAsia="Times New Roman" w:hAnsi="Times New Roman" w:cs="Times New Roman"/>
          <w:color w:val="000000"/>
          <w:sz w:val="24"/>
          <w:szCs w:val="24"/>
          <w:lang w:eastAsia="ru-RU"/>
        </w:rPr>
        <w:t xml:space="preserve"> (дата обращения: 17.10.2019 г.)</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eastAsia="Times New Roman" w:hAnsi="Times New Roman" w:cs="Times New Roman"/>
          <w:color w:val="000000"/>
          <w:sz w:val="24"/>
          <w:szCs w:val="24"/>
          <w:lang w:eastAsia="ru-RU"/>
        </w:rPr>
        <w:t>4.</w:t>
      </w:r>
      <w:r w:rsidRPr="0094603A">
        <w:rPr>
          <w:rFonts w:ascii="Times New Roman" w:eastAsia="Times New Roman" w:hAnsi="Times New Roman" w:cs="Times New Roman"/>
          <w:color w:val="000000"/>
          <w:sz w:val="24"/>
          <w:szCs w:val="24"/>
          <w:lang w:eastAsia="ru-RU"/>
        </w:rPr>
        <w:tab/>
      </w:r>
      <w:r w:rsidRPr="0094603A">
        <w:rPr>
          <w:rFonts w:ascii="Times New Roman" w:eastAsia="Times New Roman" w:hAnsi="Times New Roman" w:cs="Times New Roman"/>
          <w:sz w:val="24"/>
          <w:szCs w:val="24"/>
          <w:lang w:eastAsia="ru-RU"/>
        </w:rPr>
        <w:t>Федеральный закон от 03.07.2016 N 237-ФЗ (ред. от 29.07.2017)"О государственной кадастровой оценке"// "Собрание законодательства РФ", 2016, N 27 (Часть I), ст. 4170</w:t>
      </w:r>
    </w:p>
    <w:p w:rsidR="0094603A" w:rsidRPr="0094603A" w:rsidRDefault="0094603A" w:rsidP="0094603A">
      <w:pPr>
        <w:pStyle w:val="a4"/>
        <w:jc w:val="both"/>
        <w:rPr>
          <w:rFonts w:ascii="Times New Roman" w:hAnsi="Times New Roman"/>
          <w:color w:val="000000"/>
          <w:sz w:val="24"/>
          <w:szCs w:val="24"/>
        </w:rPr>
      </w:pPr>
      <w:r w:rsidRPr="0094603A">
        <w:rPr>
          <w:rFonts w:ascii="Times New Roman" w:hAnsi="Times New Roman"/>
          <w:color w:val="000000"/>
          <w:sz w:val="24"/>
          <w:szCs w:val="24"/>
        </w:rPr>
        <w:t>5.</w:t>
      </w:r>
      <w:r w:rsidRPr="0094603A">
        <w:rPr>
          <w:rFonts w:ascii="Times New Roman" w:hAnsi="Times New Roman"/>
          <w:color w:val="000000"/>
          <w:sz w:val="24"/>
          <w:szCs w:val="24"/>
        </w:rPr>
        <w:tab/>
        <w:t xml:space="preserve">Расчет кадастровой стоимости объекта недвижимости [Электронный ресурс] // </w:t>
      </w:r>
      <w:hyperlink r:id="rId36" w:history="1">
        <w:r w:rsidRPr="0094603A">
          <w:rPr>
            <w:rStyle w:val="a7"/>
            <w:rFonts w:ascii="Times New Roman" w:hAnsi="Times New Roman"/>
            <w:sz w:val="24"/>
            <w:szCs w:val="24"/>
            <w:lang w:val="en-US"/>
          </w:rPr>
          <w:t>URL</w:t>
        </w:r>
        <w:r w:rsidRPr="0094603A">
          <w:rPr>
            <w:rStyle w:val="a7"/>
            <w:rFonts w:ascii="Times New Roman" w:hAnsi="Times New Roman"/>
            <w:sz w:val="24"/>
            <w:szCs w:val="24"/>
          </w:rPr>
          <w:t>:http://lawestate.ru/kadastr/raschet-kadastrovoy-stoimosti-nedvizhimosti.html</w:t>
        </w:r>
      </w:hyperlink>
      <w:r w:rsidRPr="0094603A">
        <w:rPr>
          <w:rFonts w:ascii="Times New Roman" w:hAnsi="Times New Roman"/>
          <w:color w:val="000000"/>
          <w:sz w:val="24"/>
          <w:szCs w:val="24"/>
        </w:rPr>
        <w:t xml:space="preserve"> (дата обращения: 20.10.2019 г.)</w:t>
      </w:r>
    </w:p>
    <w:p w:rsidR="0094603A" w:rsidRPr="0094603A" w:rsidRDefault="0094603A" w:rsidP="0094603A">
      <w:pPr>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6.</w:t>
      </w:r>
      <w:r w:rsidRPr="0094603A">
        <w:rPr>
          <w:rFonts w:ascii="Times New Roman" w:eastAsia="Times New Roman" w:hAnsi="Times New Roman" w:cs="Times New Roman"/>
          <w:color w:val="000000"/>
          <w:sz w:val="24"/>
          <w:szCs w:val="24"/>
          <w:lang w:eastAsia="ru-RU"/>
        </w:rPr>
        <w:tab/>
        <w:t xml:space="preserve">Налог на имущество физических лиц [Электронный ресурс] // Федеральная налоговая служба. </w:t>
      </w:r>
      <w:r w:rsidRPr="0094603A">
        <w:rPr>
          <w:rFonts w:ascii="Times New Roman" w:eastAsia="Times New Roman" w:hAnsi="Times New Roman" w:cs="Times New Roman"/>
          <w:color w:val="000000"/>
          <w:sz w:val="24"/>
          <w:szCs w:val="24"/>
          <w:lang w:val="en-US" w:eastAsia="ru-RU"/>
        </w:rPr>
        <w:t>URL</w:t>
      </w:r>
      <w:r w:rsidRPr="0094603A">
        <w:rPr>
          <w:rFonts w:ascii="Times New Roman" w:eastAsia="Times New Roman" w:hAnsi="Times New Roman" w:cs="Times New Roman"/>
          <w:color w:val="000000"/>
          <w:sz w:val="24"/>
          <w:szCs w:val="24"/>
          <w:lang w:eastAsia="ru-RU"/>
        </w:rPr>
        <w:t xml:space="preserve">: </w:t>
      </w:r>
      <w:hyperlink r:id="rId37" w:history="1">
        <w:r w:rsidRPr="0094603A">
          <w:rPr>
            <w:rStyle w:val="a7"/>
            <w:rFonts w:ascii="Times New Roman" w:eastAsia="Times New Roman" w:hAnsi="Times New Roman"/>
            <w:sz w:val="24"/>
            <w:szCs w:val="24"/>
            <w:lang w:val="en-US" w:eastAsia="ru-RU"/>
          </w:rPr>
          <w:t>https</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www</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nalog</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ru</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rn</w:t>
        </w:r>
        <w:r w:rsidRPr="0094603A">
          <w:rPr>
            <w:rStyle w:val="a7"/>
            <w:rFonts w:ascii="Times New Roman" w:eastAsia="Times New Roman" w:hAnsi="Times New Roman"/>
            <w:sz w:val="24"/>
            <w:szCs w:val="24"/>
            <w:lang w:eastAsia="ru-RU"/>
          </w:rPr>
          <w:t>77/</w:t>
        </w:r>
        <w:r w:rsidRPr="0094603A">
          <w:rPr>
            <w:rStyle w:val="a7"/>
            <w:rFonts w:ascii="Times New Roman" w:eastAsia="Times New Roman" w:hAnsi="Times New Roman"/>
            <w:sz w:val="24"/>
            <w:szCs w:val="24"/>
            <w:lang w:val="en-US" w:eastAsia="ru-RU"/>
          </w:rPr>
          <w:t>taxation</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taxes</w:t>
        </w:r>
        <w:r w:rsidRPr="0094603A">
          <w:rPr>
            <w:rStyle w:val="a7"/>
            <w:rFonts w:ascii="Times New Roman" w:eastAsia="Times New Roman" w:hAnsi="Times New Roman"/>
            <w:sz w:val="24"/>
            <w:szCs w:val="24"/>
            <w:lang w:eastAsia="ru-RU"/>
          </w:rPr>
          <w:t>/</w:t>
        </w:r>
        <w:r w:rsidRPr="0094603A">
          <w:rPr>
            <w:rStyle w:val="a7"/>
            <w:rFonts w:ascii="Times New Roman" w:eastAsia="Times New Roman" w:hAnsi="Times New Roman"/>
            <w:sz w:val="24"/>
            <w:szCs w:val="24"/>
            <w:lang w:val="en-US" w:eastAsia="ru-RU"/>
          </w:rPr>
          <w:t>nnifz</w:t>
        </w:r>
        <w:r w:rsidRPr="0094603A">
          <w:rPr>
            <w:rStyle w:val="a7"/>
            <w:rFonts w:ascii="Times New Roman" w:eastAsia="Times New Roman" w:hAnsi="Times New Roman"/>
            <w:sz w:val="24"/>
            <w:szCs w:val="24"/>
            <w:lang w:eastAsia="ru-RU"/>
          </w:rPr>
          <w:t>/</w:t>
        </w:r>
      </w:hyperlink>
      <w:r w:rsidRPr="0094603A">
        <w:rPr>
          <w:rFonts w:ascii="Times New Roman" w:eastAsia="Times New Roman" w:hAnsi="Times New Roman" w:cs="Times New Roman"/>
          <w:color w:val="000000"/>
          <w:sz w:val="24"/>
          <w:szCs w:val="24"/>
          <w:lang w:eastAsia="ru-RU"/>
        </w:rPr>
        <w:t xml:space="preserve"> (дата обращения: 22.10.2019 г.) </w:t>
      </w:r>
    </w:p>
    <w:p w:rsidR="0094603A" w:rsidRPr="0094603A" w:rsidRDefault="0094603A" w:rsidP="0094603A">
      <w:pPr>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7.</w:t>
      </w:r>
      <w:r w:rsidRPr="0094603A">
        <w:rPr>
          <w:rFonts w:ascii="Times New Roman" w:eastAsia="Times New Roman" w:hAnsi="Times New Roman" w:cs="Times New Roman"/>
          <w:color w:val="000000"/>
          <w:sz w:val="24"/>
          <w:szCs w:val="24"/>
          <w:lang w:eastAsia="ru-RU"/>
        </w:rPr>
        <w:tab/>
        <w:t>Федеральный закон от 03.08.2018 N 334-ФЗ "О внесении изменений в статью 52 части первой и часть вторую Налогового кодекса Российской Федерации" // "Собрание законодательства РФ". 2018, N 32 (Часть II), ст. 5127</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left="5954"/>
        <w:jc w:val="right"/>
        <w:rPr>
          <w:rFonts w:ascii="Times New Roman" w:hAnsi="Times New Roman" w:cs="Times New Roman"/>
          <w:i/>
          <w:sz w:val="24"/>
          <w:szCs w:val="24"/>
        </w:rPr>
      </w:pPr>
      <w:r w:rsidRPr="0094603A">
        <w:rPr>
          <w:rFonts w:ascii="Times New Roman" w:hAnsi="Times New Roman" w:cs="Times New Roman"/>
          <w:b/>
          <w:i/>
          <w:sz w:val="24"/>
          <w:szCs w:val="24"/>
        </w:rPr>
        <w:t>Цуренко Вадим Андреевич</w:t>
      </w:r>
      <w:r w:rsidRPr="0094603A">
        <w:rPr>
          <w:rFonts w:ascii="Times New Roman" w:hAnsi="Times New Roman" w:cs="Times New Roman"/>
          <w:i/>
          <w:sz w:val="24"/>
          <w:szCs w:val="24"/>
        </w:rPr>
        <w:t xml:space="preserve"> Студент 3 курса </w:t>
      </w:r>
    </w:p>
    <w:p w:rsidR="0094603A" w:rsidRPr="0094603A" w:rsidRDefault="0094603A" w:rsidP="0094603A">
      <w:pPr>
        <w:spacing w:after="0" w:line="240" w:lineRule="auto"/>
        <w:ind w:left="2127"/>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left="2127"/>
        <w:jc w:val="right"/>
        <w:rPr>
          <w:rFonts w:ascii="Times New Roman" w:hAnsi="Times New Roman" w:cs="Times New Roman"/>
          <w:i/>
          <w:sz w:val="24"/>
          <w:szCs w:val="24"/>
        </w:rPr>
      </w:pPr>
    </w:p>
    <w:p w:rsidR="0094603A" w:rsidRPr="0094603A" w:rsidRDefault="0094603A" w:rsidP="0094603A">
      <w:pPr>
        <w:spacing w:after="0" w:line="240" w:lineRule="auto"/>
        <w:ind w:left="2977"/>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Дехтярь И.Н.</w:t>
      </w:r>
    </w:p>
    <w:p w:rsidR="0094603A" w:rsidRPr="0094603A" w:rsidRDefault="0094603A" w:rsidP="0094603A">
      <w:pPr>
        <w:spacing w:after="0" w:line="240" w:lineRule="auto"/>
        <w:ind w:left="1701"/>
        <w:jc w:val="right"/>
        <w:rPr>
          <w:rFonts w:ascii="Times New Roman" w:hAnsi="Times New Roman" w:cs="Times New Roman"/>
          <w:i/>
          <w:sz w:val="24"/>
          <w:szCs w:val="24"/>
        </w:rPr>
      </w:pPr>
      <w:r w:rsidRPr="0094603A">
        <w:rPr>
          <w:rFonts w:ascii="Times New Roman" w:hAnsi="Times New Roman" w:cs="Times New Roman"/>
          <w:i/>
          <w:sz w:val="24"/>
          <w:szCs w:val="24"/>
        </w:rPr>
        <w:t xml:space="preserve">преподаватель кафедры административного и муниципального права </w:t>
      </w:r>
    </w:p>
    <w:p w:rsidR="0094603A" w:rsidRPr="0094603A" w:rsidRDefault="0094603A" w:rsidP="0094603A">
      <w:pPr>
        <w:spacing w:after="0" w:line="240" w:lineRule="auto"/>
        <w:ind w:left="2127"/>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ind w:left="2127"/>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pacing w:line="240" w:lineRule="auto"/>
        <w:rPr>
          <w:rFonts w:ascii="Times New Roman" w:hAnsi="Times New Roman" w:cs="Times New Roman"/>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О перспективах восстановления системы вытрезвителей в Российской Федерации</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статье рассматриваются особенности и недостатки организации оказания помощи лицам, находящимся в общественных местах в состоянии алкогольного опьянения. Сделан вывод о необходимости ее реформирования путем восстановления системы специализированных медицинских организаций на современных правовых началах.</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On the prospects for the restoration of a detoxification system in the Russian Federation</w:t>
      </w:r>
    </w:p>
    <w:p w:rsidR="0094603A" w:rsidRPr="0094603A" w:rsidRDefault="0094603A" w:rsidP="0094603A">
      <w:pPr>
        <w:tabs>
          <w:tab w:val="left" w:pos="6663"/>
        </w:tabs>
        <w:spacing w:after="0" w:line="240" w:lineRule="auto"/>
        <w:ind w:left="4678"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Tsurenko V.A.</w:t>
      </w:r>
    </w:p>
    <w:p w:rsidR="0094603A" w:rsidRPr="0094603A" w:rsidRDefault="0094603A" w:rsidP="0094603A">
      <w:pPr>
        <w:tabs>
          <w:tab w:val="left" w:pos="3402"/>
          <w:tab w:val="left" w:pos="6663"/>
        </w:tabs>
        <w:spacing w:after="0" w:line="240" w:lineRule="auto"/>
        <w:ind w:left="3119"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tabs>
          <w:tab w:val="left" w:pos="3402"/>
          <w:tab w:val="left" w:pos="6663"/>
        </w:tabs>
        <w:spacing w:after="0" w:line="240" w:lineRule="auto"/>
        <w:ind w:left="3119"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Lecturer </w:t>
      </w:r>
      <w:r w:rsidRPr="0094603A">
        <w:rPr>
          <w:rFonts w:ascii="Times New Roman" w:hAnsi="Times New Roman" w:cs="Times New Roman"/>
          <w:b/>
          <w:i/>
          <w:sz w:val="24"/>
          <w:szCs w:val="24"/>
          <w:lang w:val="en-US"/>
        </w:rPr>
        <w:t>Dekhtyar I.N.</w:t>
      </w:r>
    </w:p>
    <w:p w:rsidR="0094603A" w:rsidRPr="0094603A" w:rsidRDefault="0094603A" w:rsidP="0094603A">
      <w:pPr>
        <w:tabs>
          <w:tab w:val="left" w:pos="3402"/>
          <w:tab w:val="left" w:pos="6663"/>
        </w:tabs>
        <w:spacing w:after="0" w:line="240" w:lineRule="auto"/>
        <w:ind w:left="3119" w:firstLine="709"/>
        <w:jc w:val="right"/>
        <w:rPr>
          <w:rFonts w:ascii="Times New Roman" w:hAnsi="Times New Roman" w:cs="Times New Roman"/>
          <w:b/>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discusses the features and disadvantages of the organization of assistance to persons in public places while intoxicated. It is concluded that it is necessary to reform it by restoring the system of specialized medical organizations on modern legal principles.</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 xml:space="preserve">Система медицинских вытрезвителей, успешно функционировавшая в советский период, прекратила своё существование в связи принятием Указа Президента РФ от 18 февраля 2010 года № 208 «О некоторых мерах по реформированию Министерства внутренних дел РФ» [5]. Данным Указом функция правоохранительных органов по организации работы медицинских вытрезвителей была признана несвойственной и передана в ведение органов управления здравоохранением. </w:t>
      </w:r>
    </w:p>
    <w:p w:rsidR="0094603A" w:rsidRPr="0094603A" w:rsidRDefault="0094603A" w:rsidP="0094603A">
      <w:pPr>
        <w:spacing w:after="0" w:line="240" w:lineRule="auto"/>
        <w:ind w:firstLine="540"/>
        <w:jc w:val="both"/>
        <w:rPr>
          <w:rFonts w:ascii="Times New Roman" w:eastAsia="Times New Roman" w:hAnsi="Times New Roman" w:cs="Times New Roman"/>
          <w:sz w:val="24"/>
          <w:szCs w:val="24"/>
          <w:lang w:eastAsia="ru-RU"/>
        </w:rPr>
      </w:pPr>
      <w:r w:rsidRPr="0094603A">
        <w:rPr>
          <w:rFonts w:ascii="Times New Roman" w:hAnsi="Times New Roman" w:cs="Times New Roman"/>
          <w:sz w:val="24"/>
          <w:szCs w:val="24"/>
        </w:rPr>
        <w:t>Полиция продолжала выполнять обязанности по организации работы вытрезвителей вплоть до 1 января 2012 года, в соответствии с частью 1 статьи 54 ФЗ «О полиции» [3]. Однако затем сеть медицинских вытрезвителей была полностью ликвидирована. При этом в целях осуществления предусмотренной законом обязанности сотрудников полиции по оказанию помощи лицам, находящимся в беспомощном состоянии либо в состоянии, опасном для их жизни и здоровья, позже</w:t>
      </w:r>
      <w:r w:rsidRPr="0094603A">
        <w:rPr>
          <w:rFonts w:ascii="Times New Roman" w:eastAsia="Times New Roman" w:hAnsi="Times New Roman" w:cs="Times New Roman"/>
          <w:sz w:val="24"/>
          <w:szCs w:val="24"/>
          <w:lang w:eastAsia="ru-RU"/>
        </w:rPr>
        <w:t xml:space="preserve"> был издан согласованный с Минздравсоцразвития России Приказ МВД РФ [6]. Данный Приказ должен был стать решением проблемы содержания медвытрезвителей и избыточной загруженности сотрудников органов внутренних дел. Вместе с тем, анализ системы, сложившейся с момента отмены медицинских вытрезвителей, позволяет выявить ряд негативных черт, свидетельствующих о необходимости ее реформирования.</w:t>
      </w:r>
    </w:p>
    <w:p w:rsidR="0094603A" w:rsidRPr="0094603A" w:rsidRDefault="0094603A" w:rsidP="0094603A">
      <w:pPr>
        <w:spacing w:after="0" w:line="240" w:lineRule="auto"/>
        <w:ind w:firstLine="54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Актуальность вопроса о восстановлении системы вытрезвителей в Российской Федерации подтверждается мнениями ученых [8, с. 112-114] и практиков [9, </w:t>
      </w:r>
      <w:r w:rsidRPr="0094603A">
        <w:rPr>
          <w:rFonts w:ascii="Times New Roman" w:eastAsia="Times New Roman" w:hAnsi="Times New Roman" w:cs="Times New Roman"/>
          <w:sz w:val="24"/>
          <w:szCs w:val="24"/>
          <w:lang w:val="en-US" w:eastAsia="ru-RU"/>
        </w:rPr>
        <w:t>c</w:t>
      </w:r>
      <w:r w:rsidRPr="0094603A">
        <w:rPr>
          <w:rFonts w:ascii="Times New Roman" w:eastAsia="Times New Roman" w:hAnsi="Times New Roman" w:cs="Times New Roman"/>
          <w:sz w:val="24"/>
          <w:szCs w:val="24"/>
          <w:lang w:eastAsia="ru-RU"/>
        </w:rPr>
        <w:t xml:space="preserve">. 200-207], результатами социологических опросов [10], а также наличием отдельных законопроектов [11]. Значительное число ученых считает, что система медицинских вытрезвителей в современных условиях подлежит возвращению. </w:t>
      </w:r>
    </w:p>
    <w:p w:rsidR="0094603A" w:rsidRPr="0094603A" w:rsidRDefault="0094603A" w:rsidP="0094603A">
      <w:pPr>
        <w:spacing w:after="0" w:line="240" w:lineRule="auto"/>
        <w:ind w:firstLine="54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Как отмечалось ранее, действующая модель имеет существенные недостатки. После передачи органам здравоохранения полномочий по оказанию помощи гражданам, находящимся в состоянии алкогольного опьянения, указанные лица стали доставляться в медицинские учреждения. На первый взгляд, данное решение выглядит логичным. Однако более 50% лиц, доставленных в медицинские организации в состоянии опьянения, не нуждаются в оказании стационарной медицинской помощи, и финансовые затраты медицинских организаций на их вытрезвление являются нецелевыми [7, с. 6]. Требуется лишь временная изоляция таких лиц от общества с целью предупреждения совершения правонарушения – как ими, так и в их отношении. В настоящее время лица, не нуждающиеся в оказании медицинской помощи, либо занимают места в медицинских учреждениях в случае их доставления сотрудниками полиции, либо остаются в общественных местах, поскольку доставление лиц, не проявляющих признаки необходимости в медицинской помощи, не является обязанностью сотрудников полиции.</w:t>
      </w:r>
    </w:p>
    <w:p w:rsidR="0094603A" w:rsidRPr="0094603A" w:rsidRDefault="0094603A" w:rsidP="0094603A">
      <w:pPr>
        <w:spacing w:after="0" w:line="240" w:lineRule="auto"/>
        <w:ind w:firstLine="54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lastRenderedPageBreak/>
        <w:t>Думается, что решение данной проблемы состоит в создании специальных учреждений принудительной изоляции. Однако в в рамках действующего законодательства это не представляется возможным, поскольку создание таких учреждений на базе медицинских организаций или учреждений социального обслуживания является функцией, несвойственной для этих организаций, что вызывает риск нецелевого использования бюджетных средств. Законодательство не предусматривает возможности создания данных учреждений и на основе государственно-частного или муниципально-частного партнёрства, поскольку такие учреждения не являются объектами соглашений.</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hAnsi="Times New Roman" w:cs="Times New Roman"/>
          <w:sz w:val="24"/>
          <w:szCs w:val="24"/>
        </w:rPr>
        <w:t xml:space="preserve">Следует сделать вывод о необходимости решения обозначенной проблемы путем внесения изменений в Федеральный закон «Об общих принципах организации местного самоуправления в РФ» [2]. Статьи 14.1, 15.1 и 16.1 указанного </w:t>
      </w:r>
      <w:r w:rsidRPr="0094603A">
        <w:rPr>
          <w:rFonts w:ascii="Times New Roman" w:eastAsia="Times New Roman" w:hAnsi="Times New Roman" w:cs="Times New Roman"/>
          <w:sz w:val="24"/>
          <w:szCs w:val="24"/>
          <w:lang w:eastAsia="ru-RU"/>
        </w:rPr>
        <w:t>закона, устанавливающие перечень прав органов местного самоуправления, необходимо дополнить правом на осуществление мероприятий по оказанию помощи лицам, находящимся в общественных местах в состоянии опьянения, утратившим способность самостоятельно передвигаться или ориентироваться в окружающей обстановке. Полномочия органов государственной власти субъекта РФ, осуществляемые за счет средств данного субъекта [1], также должны быть дополнены положением, позволяющим проводить организацию и осуществление вышеуказанных мероприятий.</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Предложенные изменения позволят создать правовую основу для государственно-частного и муниципально-частного партнёрства. Федеральный закон, регулирующий отношения в сфере такого партнерства, также должен быть подвергнут изменениям. Объекты соглашения, указанные в статье 7 [4], необходимо дополнить таким объектом, как «специализированные учреждения».</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Подводя итог, необходимо отметить, что восстановление системы вытрезвителей в современных условиях потребует ряда законодательных изменений, однако является наиболее предпочтительным путем решения проблемы обеспечения общественного порядка, безопасности граждан, их жизни и здоровья.</w:t>
      </w:r>
      <w:bookmarkStart w:id="10" w:name="dst100076"/>
      <w:bookmarkEnd w:id="10"/>
    </w:p>
    <w:p w:rsidR="0094603A" w:rsidRPr="0094603A" w:rsidRDefault="0094603A" w:rsidP="0094603A">
      <w:pPr>
        <w:spacing w:before="240" w:after="0" w:line="240" w:lineRule="auto"/>
        <w:ind w:firstLine="540"/>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Федеральный закон от 6 октября 1999 г. № 184-ФЗ (ред. от 2 августа 2019 г.)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 законодательства Рос. Федерации. 1999. № 42. Ст. 5005; 2019. № 31. Ст. 4472.</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Федеральный закон от 6 октября 2003 г. № 131-ФЗ (ред. от 2 августа 2019 г.) «Об общих принципах организации местного самоуправления в Российской Федерации» // Собр. законодательства Рос. Федерации. 2003. № 40. Ст. 3822; 2019. № 31. Ст. 4472.</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Федеральный закон от 7 февраля 2011 г. № 3-ФЗ (ред. от 18 июля 2019 г.) «О полиции» // Российская газета. 2011. № 25; 2019. № 158.</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Федеральный закон от 13 июля 2015 г. № 224-ФЗ (ред. от 26 июля 2019 г.)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 Российская газета. 2015. № 156; 2019. № 30. Ст. 4140.</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Указ Президента РФ от 18 февраля 2010 г. № 208 (ред. от 4 апреля 2014 г.) «О некоторых мерах по реформированию Министерства внутренних дел Российской Федерации» // Российская газета. 2010. № 36.</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Приказ МВД РФ от 23 декабря 2011 г. № 1298 «Об утверждении Инструкции о порядке доставления лиц, находящихся в общественных местах в состоянии алкогольного, наркотического или иного токсического опьянения» // Российская газета. 2012. № 43.</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Протокол заседания Правительственной комиссии по профилактике правонарушений от 12 февраля 2013 г.</w:t>
      </w:r>
      <w:r w:rsidRPr="0094603A">
        <w:rPr>
          <w:rFonts w:ascii="Times New Roman" w:hAnsi="Times New Roman" w:cs="Times New Roman"/>
          <w:sz w:val="24"/>
          <w:szCs w:val="24"/>
        </w:rPr>
        <w:t xml:space="preserve"> № 1 [Электронный ресурс] -  </w:t>
      </w:r>
      <w:hyperlink r:id="rId38" w:history="1">
        <w:r w:rsidRPr="0094603A">
          <w:rPr>
            <w:rStyle w:val="a7"/>
            <w:rFonts w:ascii="Times New Roman" w:eastAsia="Times New Roman" w:hAnsi="Times New Roman"/>
            <w:sz w:val="24"/>
            <w:szCs w:val="24"/>
            <w:lang w:eastAsia="ru-RU"/>
          </w:rPr>
          <w:t>https://xn--b1aew.xn--p1ai/mvd/sovorg/prav_kom/com_work</w:t>
        </w:r>
      </w:hyperlink>
      <w:r w:rsidRPr="0094603A">
        <w:rPr>
          <w:rFonts w:ascii="Times New Roman" w:hAnsi="Times New Roman" w:cs="Times New Roman"/>
          <w:sz w:val="24"/>
          <w:szCs w:val="24"/>
        </w:rPr>
        <w:t>(Дата обращения 24.10.2019)</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i/>
          <w:sz w:val="24"/>
          <w:szCs w:val="24"/>
          <w:lang w:eastAsia="ru-RU"/>
        </w:rPr>
        <w:lastRenderedPageBreak/>
        <w:t>Бутиков С.И., Полушкин М.Ю., Юрин А.М.</w:t>
      </w:r>
      <w:r w:rsidRPr="0094603A">
        <w:rPr>
          <w:rFonts w:ascii="Times New Roman" w:eastAsia="Times New Roman" w:hAnsi="Times New Roman" w:cs="Times New Roman"/>
          <w:sz w:val="24"/>
          <w:szCs w:val="24"/>
          <w:lang w:eastAsia="ru-RU"/>
        </w:rPr>
        <w:t xml:space="preserve"> О возможных перспективах восстановления в России системы вытрезвителей // Успехи современной науки. 2016. № 4. С. 112–114.</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i/>
          <w:sz w:val="24"/>
          <w:szCs w:val="24"/>
          <w:lang w:eastAsia="ru-RU"/>
        </w:rPr>
        <w:t>Панфилова С.В.</w:t>
      </w:r>
      <w:r w:rsidRPr="0094603A">
        <w:rPr>
          <w:rFonts w:ascii="Times New Roman" w:eastAsia="Times New Roman" w:hAnsi="Times New Roman" w:cs="Times New Roman"/>
          <w:sz w:val="24"/>
          <w:szCs w:val="24"/>
          <w:lang w:eastAsia="ru-RU"/>
        </w:rPr>
        <w:t xml:space="preserve"> Проблемы ликвидации медицинских вытрезвителей в системе МВД РФ // Право и общество в условиях глобализации: перспективы развития: сб. научных трудов. 2016. С. 195–197.</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Комсомольская правда. «80% россиян хотят вернуть вытрезвители» [Электронный ресурс] -  </w:t>
      </w:r>
      <w:hyperlink r:id="rId39" w:history="1">
        <w:r w:rsidRPr="0094603A">
          <w:rPr>
            <w:rStyle w:val="a7"/>
            <w:rFonts w:ascii="Times New Roman" w:eastAsia="Times New Roman" w:hAnsi="Times New Roman"/>
            <w:sz w:val="24"/>
            <w:szCs w:val="24"/>
            <w:lang w:eastAsia="ru-RU"/>
          </w:rPr>
          <w:t>https://www.kp.ru/online/news/2162850/</w:t>
        </w:r>
      </w:hyperlink>
      <w:r w:rsidRPr="0094603A">
        <w:rPr>
          <w:rFonts w:ascii="Times New Roman" w:eastAsia="Times New Roman" w:hAnsi="Times New Roman" w:cs="Times New Roman"/>
          <w:sz w:val="24"/>
          <w:szCs w:val="24"/>
          <w:lang w:eastAsia="ru-RU"/>
        </w:rPr>
        <w:t xml:space="preserve"> (Дата обращения 24.10.2019)</w:t>
      </w:r>
    </w:p>
    <w:p w:rsidR="0094603A" w:rsidRPr="0094603A" w:rsidRDefault="0094603A" w:rsidP="005E400D">
      <w:pPr>
        <w:pStyle w:val="a8"/>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В Госдуму внесли законопроект о создании системы вытрезвителей» // РИА НОВОСТИ. [Электронный ресурс] - </w:t>
      </w:r>
      <w:hyperlink r:id="rId40" w:history="1">
        <w:r w:rsidRPr="0094603A">
          <w:rPr>
            <w:rStyle w:val="a7"/>
            <w:rFonts w:ascii="Times New Roman" w:eastAsia="Times New Roman" w:hAnsi="Times New Roman"/>
            <w:sz w:val="24"/>
            <w:szCs w:val="24"/>
            <w:lang w:eastAsia="ru-RU"/>
          </w:rPr>
          <w:t>https://ria.ru/20190514/1553485866.html</w:t>
        </w:r>
      </w:hyperlink>
      <w:r w:rsidRPr="0094603A">
        <w:rPr>
          <w:rFonts w:ascii="Times New Roman" w:eastAsia="Times New Roman" w:hAnsi="Times New Roman" w:cs="Times New Roman"/>
          <w:sz w:val="24"/>
          <w:szCs w:val="24"/>
          <w:lang w:eastAsia="ru-RU"/>
        </w:rPr>
        <w:t xml:space="preserve"> (Дата обращения 24.10.2019)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ГРАЖДАНСКИЙ ПРОЦЕСС, АРБИТРАЖНЫЙ ПРОЦЕСС, АДВОКАТУРА.</w:t>
      </w:r>
    </w:p>
    <w:p w:rsidR="0094603A" w:rsidRPr="0094603A" w:rsidRDefault="0094603A" w:rsidP="0094603A">
      <w:pPr>
        <w:spacing w:after="0" w:line="240" w:lineRule="auto"/>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Аветисян Р.</w:t>
      </w:r>
      <w:r w:rsidRPr="0094603A">
        <w:rPr>
          <w:rFonts w:ascii="Times New Roman" w:hAnsi="Times New Roman" w:cs="Times New Roman"/>
          <w:b/>
          <w:i/>
          <w:sz w:val="24"/>
          <w:szCs w:val="24"/>
          <w:lang w:val="en-US"/>
        </w:rPr>
        <w:t>T</w:t>
      </w:r>
      <w:r w:rsidRPr="0094603A">
        <w:rPr>
          <w:rFonts w:ascii="Times New Roman" w:hAnsi="Times New Roman" w:cs="Times New Roman"/>
          <w:b/>
          <w:i/>
          <w:sz w:val="24"/>
          <w:szCs w:val="24"/>
        </w:rPr>
        <w:t xml:space="preserve">. </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jc w:val="right"/>
        <w:rPr>
          <w:rFonts w:ascii="Times New Roman" w:hAnsi="Times New Roman" w:cs="Times New Roman"/>
          <w:i/>
          <w:sz w:val="24"/>
          <w:szCs w:val="24"/>
        </w:rPr>
      </w:pPr>
    </w:p>
    <w:p w:rsidR="0094603A" w:rsidRPr="0094603A" w:rsidRDefault="0094603A" w:rsidP="0094603A">
      <w:pPr>
        <w:shd w:val="clear" w:color="auto" w:fill="FFFFFF"/>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shd w:val="clear" w:color="auto" w:fill="FFFFFF"/>
        </w:rPr>
        <w:t>Рассахатская Н.А.</w:t>
      </w:r>
    </w:p>
    <w:p w:rsidR="0094603A" w:rsidRPr="0094603A" w:rsidRDefault="0094603A" w:rsidP="0094603A">
      <w:pPr>
        <w:shd w:val="clear" w:color="auto" w:fill="FFFFFF"/>
        <w:spacing w:after="0" w:line="240" w:lineRule="auto"/>
        <w:jc w:val="right"/>
        <w:rPr>
          <w:rFonts w:ascii="Times New Roman" w:hAnsi="Times New Roman" w:cs="Times New Roman"/>
          <w:bCs/>
          <w:i/>
          <w:sz w:val="24"/>
          <w:szCs w:val="24"/>
          <w:shd w:val="clear" w:color="auto" w:fill="FFFFFF"/>
        </w:rPr>
      </w:pPr>
      <w:r w:rsidRPr="0094603A">
        <w:rPr>
          <w:rFonts w:ascii="Times New Roman" w:hAnsi="Times New Roman" w:cs="Times New Roman"/>
          <w:bCs/>
          <w:i/>
          <w:sz w:val="24"/>
          <w:szCs w:val="24"/>
          <w:shd w:val="clear" w:color="auto" w:fill="FFFFFF"/>
        </w:rPr>
        <w:t xml:space="preserve">кандидат юридических наук, доцент </w:t>
      </w:r>
    </w:p>
    <w:p w:rsidR="0094603A" w:rsidRPr="0094603A" w:rsidRDefault="0094603A" w:rsidP="0094603A">
      <w:pPr>
        <w:autoSpaceDE w:val="0"/>
        <w:autoSpaceDN w:val="0"/>
        <w:adjustRightInd w:val="0"/>
        <w:spacing w:after="0" w:line="240" w:lineRule="auto"/>
        <w:ind w:firstLine="709"/>
        <w:jc w:val="center"/>
        <w:rPr>
          <w:rFonts w:ascii="Times New Roman" w:eastAsia="TimesNewRoman" w:hAnsi="Times New Roman" w:cs="Times New Roman"/>
          <w:b/>
          <w:sz w:val="24"/>
          <w:szCs w:val="24"/>
        </w:rPr>
      </w:pPr>
    </w:p>
    <w:p w:rsidR="0094603A" w:rsidRPr="0094603A" w:rsidRDefault="0094603A" w:rsidP="0094603A">
      <w:pPr>
        <w:autoSpaceDE w:val="0"/>
        <w:autoSpaceDN w:val="0"/>
        <w:adjustRightInd w:val="0"/>
        <w:spacing w:after="0" w:line="240" w:lineRule="auto"/>
        <w:ind w:firstLine="709"/>
        <w:jc w:val="center"/>
        <w:rPr>
          <w:rFonts w:ascii="Times New Roman" w:eastAsia="TimesNewRoman" w:hAnsi="Times New Roman" w:cs="Times New Roman"/>
          <w:b/>
          <w:sz w:val="24"/>
          <w:szCs w:val="24"/>
        </w:rPr>
      </w:pPr>
      <w:r w:rsidRPr="0094603A">
        <w:rPr>
          <w:rFonts w:ascii="Times New Roman" w:eastAsia="TimesNewRoman" w:hAnsi="Times New Roman" w:cs="Times New Roman"/>
          <w:b/>
          <w:sz w:val="24"/>
          <w:szCs w:val="24"/>
        </w:rPr>
        <w:t>Проблемы правового регулирования допроса несовершеннолетнего  в гражданском процессе</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b/>
          <w:sz w:val="24"/>
          <w:szCs w:val="24"/>
        </w:rPr>
        <w:t xml:space="preserve">Аннотация: </w:t>
      </w:r>
      <w:r w:rsidRPr="0094603A">
        <w:rPr>
          <w:rFonts w:ascii="Times New Roman" w:eastAsia="TimesNewRoman" w:hAnsi="Times New Roman" w:cs="Times New Roman"/>
          <w:sz w:val="24"/>
          <w:szCs w:val="24"/>
        </w:rPr>
        <w:t xml:space="preserve">Автор статьи обосновывает актуальность выбранной темы путем указание на важность свидетельских показаний для правильности рассмотрения дела и необходимостью разрешения сложившихся в законодательстве противоречий в вопросе допроса несовершеннолетних. </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В статье приводятся проблемы правового регулирования изучаемого вопроса и предлагаются возможные пути их решения.</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b/>
          <w:sz w:val="24"/>
          <w:szCs w:val="24"/>
        </w:rPr>
        <w:t>Ключевые слова:</w:t>
      </w:r>
      <w:r w:rsidRPr="0094603A">
        <w:rPr>
          <w:rFonts w:ascii="Times New Roman" w:eastAsia="TimesNewRoman" w:hAnsi="Times New Roman" w:cs="Times New Roman"/>
          <w:sz w:val="24"/>
          <w:szCs w:val="24"/>
        </w:rPr>
        <w:t xml:space="preserve"> допрос, несовершеннолетний, педагог, законный представитель.</w:t>
      </w:r>
    </w:p>
    <w:p w:rsidR="0094603A" w:rsidRPr="0094603A" w:rsidRDefault="0094603A" w:rsidP="0094603A">
      <w:pPr>
        <w:autoSpaceDE w:val="0"/>
        <w:autoSpaceDN w:val="0"/>
        <w:adjustRightInd w:val="0"/>
        <w:spacing w:after="0" w:line="240" w:lineRule="auto"/>
        <w:ind w:firstLine="709"/>
        <w:jc w:val="center"/>
        <w:rPr>
          <w:rFonts w:ascii="Times New Roman" w:eastAsia="TimesNewRoman" w:hAnsi="Times New Roman" w:cs="Times New Roman"/>
          <w:b/>
          <w:sz w:val="24"/>
          <w:szCs w:val="24"/>
        </w:rPr>
      </w:pPr>
    </w:p>
    <w:p w:rsidR="0094603A" w:rsidRPr="0094603A" w:rsidRDefault="0094603A" w:rsidP="0094603A">
      <w:pPr>
        <w:autoSpaceDE w:val="0"/>
        <w:autoSpaceDN w:val="0"/>
        <w:adjustRightInd w:val="0"/>
        <w:spacing w:after="0" w:line="240" w:lineRule="auto"/>
        <w:ind w:firstLine="709"/>
        <w:jc w:val="center"/>
        <w:rPr>
          <w:rFonts w:ascii="Times New Roman" w:eastAsia="TimesNewRoman" w:hAnsi="Times New Roman" w:cs="Times New Roman"/>
          <w:b/>
          <w:sz w:val="24"/>
          <w:szCs w:val="24"/>
          <w:lang w:val="en-US"/>
        </w:rPr>
      </w:pPr>
      <w:r w:rsidRPr="0094603A">
        <w:rPr>
          <w:rFonts w:ascii="Times New Roman" w:eastAsia="TimesNewRoman" w:hAnsi="Times New Roman" w:cs="Times New Roman"/>
          <w:b/>
          <w:sz w:val="24"/>
          <w:szCs w:val="24"/>
          <w:lang w:val="en-US"/>
        </w:rPr>
        <w:t>Problems of legal regulation of interrogation of a minor in a civil process</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 xml:space="preserve">AvetisyanR.T. </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i/>
          <w:sz w:val="24"/>
          <w:szCs w:val="24"/>
          <w:lang w:val="en-US" w:eastAsia="ru-RU"/>
        </w:rPr>
      </w:pP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Supervisor:Candidate of Law, Associate Professor</w:t>
      </w:r>
    </w:p>
    <w:p w:rsidR="0094603A" w:rsidRPr="0094603A" w:rsidRDefault="0094603A" w:rsidP="0094603A">
      <w:pPr>
        <w:autoSpaceDE w:val="0"/>
        <w:autoSpaceDN w:val="0"/>
        <w:adjustRightInd w:val="0"/>
        <w:spacing w:after="0" w:line="240" w:lineRule="auto"/>
        <w:ind w:firstLine="709"/>
        <w:jc w:val="right"/>
        <w:rPr>
          <w:rFonts w:ascii="Times New Roman" w:eastAsia="TimesNewRoman" w:hAnsi="Times New Roman" w:cs="Times New Roman"/>
          <w:b/>
          <w:sz w:val="24"/>
          <w:szCs w:val="24"/>
          <w:lang w:val="en-US"/>
        </w:rPr>
      </w:pPr>
      <w:r w:rsidRPr="0094603A">
        <w:rPr>
          <w:rFonts w:ascii="Times New Roman" w:eastAsia="Times New Roman" w:hAnsi="Times New Roman" w:cs="Times New Roman"/>
          <w:b/>
          <w:i/>
          <w:sz w:val="24"/>
          <w:szCs w:val="24"/>
          <w:lang w:val="en-US" w:eastAsia="ru-RU"/>
        </w:rPr>
        <w:t>RassakhatskayaN.A.</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b/>
          <w:sz w:val="24"/>
          <w:szCs w:val="24"/>
          <w:lang w:val="en-US"/>
        </w:rPr>
      </w:pP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lang w:val="en-US"/>
        </w:rPr>
      </w:pPr>
      <w:r w:rsidRPr="0094603A">
        <w:rPr>
          <w:rFonts w:ascii="Times New Roman" w:eastAsia="TimesNewRoman" w:hAnsi="Times New Roman" w:cs="Times New Roman"/>
          <w:b/>
          <w:sz w:val="24"/>
          <w:szCs w:val="24"/>
          <w:lang w:val="en-US"/>
        </w:rPr>
        <w:t xml:space="preserve">Resume: </w:t>
      </w:r>
      <w:r w:rsidRPr="0094603A">
        <w:rPr>
          <w:rFonts w:ascii="Times New Roman" w:eastAsia="TimesNewRoman" w:hAnsi="Times New Roman" w:cs="Times New Roman"/>
          <w:sz w:val="24"/>
          <w:szCs w:val="24"/>
          <w:lang w:val="en-US"/>
        </w:rPr>
        <w:t>The author of the article substantiates the relevance of the chosen topic by indicating the importance of witness testimony for the correctness of the case and the need to resolve the contradictions in the legislation regarding the questioning of minors.</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lang w:val="en-US"/>
        </w:rPr>
      </w:pPr>
      <w:r w:rsidRPr="0094603A">
        <w:rPr>
          <w:rFonts w:ascii="Times New Roman" w:eastAsia="TimesNewRoman" w:hAnsi="Times New Roman" w:cs="Times New Roman"/>
          <w:sz w:val="24"/>
          <w:szCs w:val="24"/>
          <w:lang w:val="en-US"/>
        </w:rPr>
        <w:t>The article presents the problems of legal regulation of the issue under study and suggests possible solutions.</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b/>
          <w:sz w:val="24"/>
          <w:szCs w:val="24"/>
          <w:lang w:val="en-US"/>
        </w:rPr>
      </w:pPr>
      <w:r w:rsidRPr="0094603A">
        <w:rPr>
          <w:rFonts w:ascii="Times New Roman" w:eastAsia="TimesNewRoman" w:hAnsi="Times New Roman" w:cs="Times New Roman"/>
          <w:b/>
          <w:sz w:val="24"/>
          <w:szCs w:val="24"/>
          <w:lang w:val="en-US"/>
        </w:rPr>
        <w:t xml:space="preserve">Key words: </w:t>
      </w:r>
      <w:r w:rsidRPr="0094603A">
        <w:rPr>
          <w:rFonts w:ascii="Times New Roman" w:eastAsia="TimesNewRoman" w:hAnsi="Times New Roman" w:cs="Times New Roman"/>
          <w:sz w:val="24"/>
          <w:szCs w:val="24"/>
          <w:lang w:val="en-US"/>
        </w:rPr>
        <w:t>interrogation, minor, teacher, legal representative</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lang w:val="en-US"/>
        </w:rPr>
      </w:pP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 xml:space="preserve">Актуальность темы статьи обусловлена несколькими факторами. Во-первых, свидетельские показания являются одним из наиболее распространенных и широко применяемых средств доказывания и способов получения необходимой для правильного разрешения дела информации. Во-вторых, нередки ситуации, когда необходимой </w:t>
      </w:r>
      <w:r w:rsidRPr="0094603A">
        <w:rPr>
          <w:rFonts w:ascii="Times New Roman" w:eastAsia="TimesNewRoman" w:hAnsi="Times New Roman" w:cs="Times New Roman"/>
          <w:sz w:val="24"/>
          <w:szCs w:val="24"/>
        </w:rPr>
        <w:lastRenderedPageBreak/>
        <w:t>информацией обладают несовершеннолетние. В-третьих, допрос несовершеннолетних должен быть четко отрегулирован законодателем в силу особенностей данной категории свидетелей, обусловленных несформировавшейся психикой и возрастом.</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Законодатель в статье 179 Гражданского процессуального кодекса РФ, в которой указано, что несовершеннолетние с учетом возрастных особенностей, а также для установления контакта с допрашиваемым в судебное заседание приглашается педагог. В качестве педагога приглашается специалист с педагогическим образованием, имеющий опыт работы с подростками. В случае необходимости вызываются также родители, усыновители, опекун или попечитель несовершеннолетнего свидетеля (ч. 1ст. 179 ГПК РФ) [4, с.83].</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В силу законодательно определенных сроков рассмотрения дел участие педагога имеет некоторые сложности.</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Так, работа педагога педагога с несовершеннолетними охватывает несколько этапов:</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1. создание непринужденной обстановки допроса;</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2. обеспечение оптимального эмоционального состояния подростка;</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3. оказание помощи в формулировании педагогически корректных вопросов;</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4. составление плана допроса;</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5. определение оптимальной его продолжительности;</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6. оказание содействия следователю в фиксации показаний.</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Исходя из описанных стадий процесс установления контакта и допроса достаточно сложный и продолжительный. Поэтому для оперативности рассмотрения дела с участием несовершеннолетних представляется разумным установить дополнительное требование к педагогу. Это должно быть педагог (воспитатель, учитель или преподаватель, непосредственно занимающийся воспитанием, обучением несовершеннолетнего). То есть это должен быть педагог, работающий непосредственно с несовершеннолетним.</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Кроме этого, анализ норм Гражданского процессуального кодекса РФ и Семейного кодекса РФ выявляет некоторое противоречие в вопросе допроса несовершеннолетних в гражданском процессе.</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Так, статья 179 ГПК РФ[2] устанавливает правило, согласно которому ребенок до 14 лет допрашивается в присутствии не только педагогического работника, но и в необходимых случаях, законных представителей ребенка; статья же 57 СК РФ [1] закрепляет право ребенка по достижению 10 лет выражать свое мнение самостоятельно. При этом, свое мнение он также выражает в ходе допроса [3, с.362].</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Таким образом, Семейный кодекс РФ тем самым предполагает возможность допроса несовершеннолетнего с 10 лет, Гражданский процессуальный кодекс РФ, содержащий формулировку «до 14 лет» не вносит ясности в вопрос минимального возраста несовершеннолетнего, начиная с которого возможен его допрос.</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Таким образом, положения статьи 179 Гражданского процессуального кодекса следует уточнить, сформулировав следующим образом:</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«Допрос свидетеля в возрасте от десяти лет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 xml:space="preserve">Кроме этого, ГПК РФ не предусматривает в качестве обязательного условия присутствие законного представителя – одного из родителей. </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 xml:space="preserve">Семейный Кодекс РФ, предусматривает защиту прав и интересов ребенка его законными представителями. </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Целесообразным представляется внесение изменений в ГПК РФ, согласно которым установит обязательное присутствие законного представителя при допросе несовершеннолетнего.</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4603A">
        <w:rPr>
          <w:rFonts w:ascii="Times New Roman" w:eastAsia="TimesNewRoman" w:hAnsi="Times New Roman" w:cs="Times New Roman"/>
          <w:sz w:val="24"/>
          <w:szCs w:val="24"/>
        </w:rPr>
        <w:t xml:space="preserve">Таким образом, внесение изменений в Гражданский процессуальный кодекс РФ, приведение его в соответствие в частности с нормами Семейного кодекса РФ позволит </w:t>
      </w:r>
      <w:r w:rsidRPr="0094603A">
        <w:rPr>
          <w:rFonts w:ascii="Times New Roman" w:eastAsia="TimesNewRoman" w:hAnsi="Times New Roman" w:cs="Times New Roman"/>
          <w:sz w:val="24"/>
          <w:szCs w:val="24"/>
        </w:rPr>
        <w:lastRenderedPageBreak/>
        <w:t>внести ясность в вопрос допроса несовершеннолетних в гражданском процессе и будет способствовать единообразию судебной практики.</w:t>
      </w:r>
    </w:p>
    <w:p w:rsidR="0094603A" w:rsidRPr="0094603A" w:rsidRDefault="0094603A" w:rsidP="0094603A">
      <w:pPr>
        <w:autoSpaceDE w:val="0"/>
        <w:autoSpaceDN w:val="0"/>
        <w:adjustRightInd w:val="0"/>
        <w:spacing w:after="0" w:line="240" w:lineRule="auto"/>
        <w:ind w:firstLine="709"/>
        <w:jc w:val="both"/>
        <w:rPr>
          <w:rFonts w:ascii="Times New Roman" w:eastAsia="TimesNewRoman" w:hAnsi="Times New Roman" w:cs="Times New Roman"/>
          <w:sz w:val="24"/>
          <w:szCs w:val="24"/>
        </w:rPr>
      </w:pPr>
    </w:p>
    <w:p w:rsidR="0094603A" w:rsidRPr="0094603A" w:rsidRDefault="0094603A" w:rsidP="0094603A">
      <w:pPr>
        <w:autoSpaceDE w:val="0"/>
        <w:autoSpaceDN w:val="0"/>
        <w:adjustRightInd w:val="0"/>
        <w:spacing w:after="0" w:line="240" w:lineRule="auto"/>
        <w:ind w:firstLine="709"/>
        <w:jc w:val="center"/>
        <w:rPr>
          <w:rFonts w:ascii="Times New Roman" w:eastAsia="TimesNewRoman" w:hAnsi="Times New Roman" w:cs="Times New Roman"/>
          <w:b/>
          <w:bCs/>
          <w:sz w:val="24"/>
          <w:szCs w:val="24"/>
        </w:rPr>
      </w:pPr>
      <w:r w:rsidRPr="0094603A">
        <w:rPr>
          <w:rFonts w:ascii="Times New Roman" w:eastAsia="TimesNewRoman" w:hAnsi="Times New Roman" w:cs="Times New Roman"/>
          <w:b/>
          <w:bCs/>
          <w:sz w:val="24"/>
          <w:szCs w:val="24"/>
        </w:rPr>
        <w:t>Список использованной литературы:</w:t>
      </w:r>
    </w:p>
    <w:p w:rsidR="0094603A" w:rsidRPr="0094603A" w:rsidRDefault="0094603A" w:rsidP="005E400D">
      <w:pPr>
        <w:pStyle w:val="a8"/>
        <w:numPr>
          <w:ilvl w:val="0"/>
          <w:numId w:val="78"/>
        </w:numPr>
        <w:spacing w:after="0" w:line="240" w:lineRule="auto"/>
        <w:ind w:left="0" w:firstLine="0"/>
        <w:jc w:val="both"/>
        <w:rPr>
          <w:rFonts w:ascii="Times New Roman" w:hAnsi="Times New Roman" w:cs="Times New Roman"/>
          <w:sz w:val="24"/>
          <w:szCs w:val="24"/>
          <w:lang w:eastAsia="ru-RU"/>
        </w:rPr>
      </w:pPr>
      <w:r w:rsidRPr="0094603A">
        <w:rPr>
          <w:rFonts w:ascii="Times New Roman" w:hAnsi="Times New Roman" w:cs="Times New Roman"/>
          <w:sz w:val="24"/>
          <w:szCs w:val="24"/>
          <w:lang w:eastAsia="ru-RU"/>
        </w:rPr>
        <w:t>Семейный кодекс Российской Федерации от 29.12.1995 N 223-ФЗ(ред. от 29.05.2019) // СЗ РФ. 1996. N 1. Ст. 16.</w:t>
      </w:r>
    </w:p>
    <w:p w:rsidR="0094603A" w:rsidRPr="0094603A" w:rsidRDefault="0094603A" w:rsidP="005E400D">
      <w:pPr>
        <w:pStyle w:val="a8"/>
        <w:numPr>
          <w:ilvl w:val="0"/>
          <w:numId w:val="78"/>
        </w:numPr>
        <w:spacing w:after="0" w:line="240" w:lineRule="auto"/>
        <w:ind w:left="0" w:firstLine="0"/>
        <w:jc w:val="both"/>
        <w:rPr>
          <w:rFonts w:ascii="Times New Roman" w:hAnsi="Times New Roman" w:cs="Times New Roman"/>
          <w:sz w:val="24"/>
          <w:szCs w:val="24"/>
          <w:lang w:eastAsia="ru-RU"/>
        </w:rPr>
      </w:pPr>
      <w:r w:rsidRPr="0094603A">
        <w:rPr>
          <w:rFonts w:ascii="Times New Roman" w:hAnsi="Times New Roman" w:cs="Times New Roman"/>
          <w:sz w:val="24"/>
          <w:szCs w:val="24"/>
          <w:lang w:eastAsia="ru-RU"/>
        </w:rPr>
        <w:t>Гражданский процессуальный кодекс Российской Федерации от 14.11.2002 N 138-ФЗ (ред. от 26.07.2019) (с изм. и доп., вступ. в силу с 01.10.2019) // СЗ РФ. 2002. N 46.  Ст. 4532.</w:t>
      </w:r>
    </w:p>
    <w:p w:rsidR="0094603A" w:rsidRPr="0094603A" w:rsidRDefault="0094603A" w:rsidP="005E400D">
      <w:pPr>
        <w:pStyle w:val="a8"/>
        <w:numPr>
          <w:ilvl w:val="0"/>
          <w:numId w:val="78"/>
        </w:numPr>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94603A">
        <w:rPr>
          <w:rFonts w:ascii="Times New Roman" w:hAnsi="Times New Roman" w:cs="Times New Roman"/>
          <w:iCs/>
          <w:sz w:val="24"/>
          <w:szCs w:val="24"/>
          <w:lang w:eastAsia="ru-RU"/>
        </w:rPr>
        <w:t xml:space="preserve">Мосева Е.С. Некоторые аспекты допроса несовершеннолетнего свидетеля в гражданском процессе //  </w:t>
      </w:r>
      <w:hyperlink r:id="rId41" w:history="1">
        <w:r w:rsidRPr="0094603A">
          <w:rPr>
            <w:rFonts w:ascii="Times New Roman" w:hAnsi="Times New Roman" w:cs="Times New Roman"/>
            <w:sz w:val="24"/>
            <w:szCs w:val="24"/>
            <w:lang w:eastAsia="ru-RU"/>
          </w:rPr>
          <w:t>Актуальные проблемы гражданского судопроизводства</w:t>
        </w:r>
      </w:hyperlink>
      <w:r w:rsidRPr="0094603A">
        <w:rPr>
          <w:rFonts w:ascii="Times New Roman" w:hAnsi="Times New Roman" w:cs="Times New Roman"/>
          <w:sz w:val="24"/>
          <w:szCs w:val="24"/>
          <w:lang w:eastAsia="ru-RU"/>
        </w:rPr>
        <w:t> Материалы межвузовской научно-практической конференции. Под редакцией С.В. Потапенко . 2017. С. 362-366.</w:t>
      </w:r>
    </w:p>
    <w:p w:rsidR="0094603A" w:rsidRPr="0094603A" w:rsidRDefault="0094603A" w:rsidP="005E400D">
      <w:pPr>
        <w:pStyle w:val="a8"/>
        <w:numPr>
          <w:ilvl w:val="0"/>
          <w:numId w:val="78"/>
        </w:numPr>
        <w:autoSpaceDE w:val="0"/>
        <w:autoSpaceDN w:val="0"/>
        <w:adjustRightInd w:val="0"/>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iCs/>
          <w:sz w:val="24"/>
          <w:szCs w:val="24"/>
          <w:lang w:eastAsia="ru-RU"/>
        </w:rPr>
        <w:t>Табак И.А., Ващенко А.А., Климова Е.Р. Допрос несовершеннолетних в гражданском процессе // Актуальные проблемы правотворчества и правоприменительной деятельности в РФ. С</w:t>
      </w:r>
      <w:r w:rsidRPr="0094603A">
        <w:rPr>
          <w:rFonts w:ascii="Times New Roman" w:hAnsi="Times New Roman" w:cs="Times New Roman"/>
          <w:sz w:val="24"/>
          <w:szCs w:val="24"/>
          <w:lang w:eastAsia="ru-RU"/>
        </w:rPr>
        <w:t>борник статей Международной научно-практической конференции. 2017. С. 83-85.</w:t>
      </w:r>
    </w:p>
    <w:p w:rsidR="0094603A" w:rsidRPr="0094603A" w:rsidRDefault="0094603A" w:rsidP="0094603A">
      <w:pPr>
        <w:spacing w:after="0" w:line="240" w:lineRule="auto"/>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Айвазян-Швецов А.Д., Тратников 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Студенты 3 курса</w:t>
      </w:r>
    </w:p>
    <w:p w:rsidR="0094603A" w:rsidRPr="0094603A" w:rsidRDefault="0094603A" w:rsidP="0094603A">
      <w:pPr>
        <w:tabs>
          <w:tab w:val="left" w:pos="5670"/>
          <w:tab w:val="right" w:pos="9355"/>
        </w:tabs>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tabs>
          <w:tab w:val="left" w:pos="5670"/>
          <w:tab w:val="right" w:pos="9355"/>
        </w:tabs>
        <w:spacing w:after="0" w:line="240" w:lineRule="auto"/>
        <w:jc w:val="right"/>
        <w:rPr>
          <w:rFonts w:ascii="Times New Roman" w:hAnsi="Times New Roman" w:cs="Times New Roman"/>
          <w:i/>
          <w:sz w:val="24"/>
          <w:szCs w:val="24"/>
        </w:rPr>
      </w:pPr>
    </w:p>
    <w:p w:rsidR="0094603A" w:rsidRPr="0094603A" w:rsidRDefault="0094603A" w:rsidP="0094603A">
      <w:pPr>
        <w:tabs>
          <w:tab w:val="left" w:pos="5670"/>
          <w:tab w:val="right" w:pos="9355"/>
        </w:tabs>
        <w:spacing w:after="0" w:line="240" w:lineRule="auto"/>
        <w:jc w:val="right"/>
        <w:rPr>
          <w:rFonts w:ascii="Times New Roman" w:hAnsi="Times New Roman" w:cs="Times New Roman"/>
          <w:b/>
          <w:bCs/>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Рассахатская Н.А.,</w:t>
      </w:r>
    </w:p>
    <w:p w:rsidR="0094603A" w:rsidRPr="0094603A" w:rsidRDefault="0094603A" w:rsidP="0094603A">
      <w:pPr>
        <w:tabs>
          <w:tab w:val="left" w:pos="5670"/>
          <w:tab w:val="right" w:pos="9355"/>
        </w:tabs>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 xml:space="preserve">доцент кафедры гражданского процесса </w:t>
      </w:r>
    </w:p>
    <w:p w:rsidR="0094603A" w:rsidRPr="0094603A" w:rsidRDefault="0094603A" w:rsidP="0094603A">
      <w:pPr>
        <w:tabs>
          <w:tab w:val="left" w:pos="5670"/>
          <w:tab w:val="right" w:pos="9355"/>
        </w:tabs>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Саратовской государственной юридической академии г. Саратов</w:t>
      </w:r>
    </w:p>
    <w:p w:rsidR="0094603A" w:rsidRPr="0094603A" w:rsidRDefault="0094603A" w:rsidP="0094603A">
      <w:pPr>
        <w:tabs>
          <w:tab w:val="left" w:pos="5670"/>
          <w:tab w:val="right" w:pos="9355"/>
        </w:tabs>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Кандидат юридических наук, доцент</w:t>
      </w:r>
    </w:p>
    <w:p w:rsidR="0094603A" w:rsidRPr="0094603A" w:rsidRDefault="0094603A" w:rsidP="0094603A">
      <w:pPr>
        <w:tabs>
          <w:tab w:val="left" w:pos="5670"/>
          <w:tab w:val="right" w:pos="9355"/>
        </w:tabs>
        <w:spacing w:after="0" w:line="240" w:lineRule="auto"/>
        <w:jc w:val="right"/>
        <w:rPr>
          <w:rFonts w:ascii="Times New Roman" w:hAnsi="Times New Roman" w:cs="Times New Roman"/>
          <w:bCs/>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реализации принципа доступности в гражданском судопроизводстве</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мы рассмотрели проблемы реализации принципа доступности в гражданском судопроизводстве. Нами были обозначены проблемы, с которыми встречается человек, желающий подать иск в суд. Проблема рассмотрена с разных аспектов – финансового, территориального. Нами обозначен широкий круг людей, для которых обращение в суд за защитой своего права ставит их материальное положение под угрозу.</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Issues of realization of principle of accessibility in civil litigation</w:t>
      </w:r>
    </w:p>
    <w:p w:rsidR="0094603A" w:rsidRPr="0094603A" w:rsidRDefault="0094603A" w:rsidP="0094603A">
      <w:pPr>
        <w:spacing w:after="0" w:line="240" w:lineRule="auto"/>
        <w:jc w:val="right"/>
        <w:rPr>
          <w:rFonts w:ascii="Times New Roman" w:hAnsi="Times New Roman" w:cs="Times New Roman"/>
          <w:b/>
          <w:sz w:val="24"/>
          <w:szCs w:val="24"/>
          <w:lang w:val="en-US"/>
        </w:rPr>
      </w:pPr>
      <w:r w:rsidRPr="0094603A">
        <w:rPr>
          <w:rFonts w:ascii="Times New Roman" w:hAnsi="Times New Roman" w:cs="Times New Roman"/>
          <w:b/>
          <w:sz w:val="24"/>
          <w:szCs w:val="24"/>
          <w:lang w:val="en-US"/>
        </w:rPr>
        <w:t>Ayvazyan-Shvetsov A.D. and Tratnikov V.A.</w:t>
      </w:r>
    </w:p>
    <w:p w:rsidR="0094603A" w:rsidRPr="0094603A" w:rsidRDefault="0094603A" w:rsidP="0094603A">
      <w:pPr>
        <w:spacing w:after="0" w:line="240" w:lineRule="auto"/>
        <w:jc w:val="right"/>
        <w:rPr>
          <w:rFonts w:ascii="Times New Roman" w:hAnsi="Times New Roman" w:cs="Times New Roman"/>
          <w:sz w:val="24"/>
          <w:szCs w:val="24"/>
          <w:lang w:val="en-US"/>
        </w:rPr>
      </w:pPr>
      <w:r w:rsidRPr="0094603A">
        <w:rPr>
          <w:rFonts w:ascii="Times New Roman" w:hAnsi="Times New Roman" w:cs="Times New Roman"/>
          <w:sz w:val="24"/>
          <w:szCs w:val="24"/>
          <w:lang w:val="en-US"/>
        </w:rPr>
        <w:t>Students of SSLA Saratov</w:t>
      </w:r>
    </w:p>
    <w:p w:rsidR="0094603A" w:rsidRPr="0094603A" w:rsidRDefault="0094603A" w:rsidP="0094603A">
      <w:pPr>
        <w:spacing w:after="0" w:line="240" w:lineRule="auto"/>
        <w:jc w:val="right"/>
        <w:rPr>
          <w:rFonts w:ascii="Times New Roman" w:hAnsi="Times New Roman" w:cs="Times New Roman"/>
          <w:b/>
          <w:sz w:val="24"/>
          <w:szCs w:val="24"/>
          <w:lang w:val="en-US"/>
        </w:rPr>
      </w:pPr>
      <w:r w:rsidRPr="0094603A">
        <w:rPr>
          <w:rFonts w:ascii="Times New Roman" w:hAnsi="Times New Roman" w:cs="Times New Roman"/>
          <w:sz w:val="24"/>
          <w:szCs w:val="24"/>
          <w:lang w:val="en-US"/>
        </w:rPr>
        <w:t xml:space="preserve">Supervisor: candidate of Juridical sciences, docent </w:t>
      </w:r>
      <w:r w:rsidRPr="0094603A">
        <w:rPr>
          <w:rFonts w:ascii="Times New Roman" w:hAnsi="Times New Roman" w:cs="Times New Roman"/>
          <w:b/>
          <w:sz w:val="24"/>
          <w:szCs w:val="24"/>
          <w:lang w:val="en-US"/>
        </w:rPr>
        <w:t>Rassahatskaya N.A</w:t>
      </w:r>
    </w:p>
    <w:p w:rsidR="0094603A" w:rsidRPr="0094603A" w:rsidRDefault="0094603A" w:rsidP="0094603A">
      <w:pPr>
        <w:spacing w:line="240" w:lineRule="auto"/>
        <w:ind w:firstLine="709"/>
        <w:jc w:val="both"/>
        <w:rPr>
          <w:rFonts w:ascii="Times New Roman" w:hAnsi="Times New Roman" w:cs="Times New Roman"/>
          <w:b/>
          <w:sz w:val="24"/>
          <w:szCs w:val="24"/>
          <w:lang w:val="en-US"/>
        </w:rPr>
      </w:pPr>
    </w:p>
    <w:p w:rsidR="0094603A" w:rsidRPr="0094603A" w:rsidRDefault="0094603A" w:rsidP="0094603A">
      <w:pPr>
        <w:spacing w:line="240" w:lineRule="auto"/>
        <w:ind w:firstLine="709"/>
        <w:jc w:val="both"/>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in this article we have considered issues of realization of principle of accessibility in civil litigation. We have highlighted problems, which face every person, who is willing to bring an action. This issue has been considered from different aspects: financial, territorial.</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Правильное построение судебной системы всегда было приоритетной задачей любого демократического государства, поскольку надлежаще построенная судебная система является гарантом соблюдения прав и свобод человека и гражданина. Именно на правосудие согласно Конституции Российской Федерации, возложена обязанность обеспечивать права и свободы на территории РФ [1. ст.118]. Очевидно, конституционное право на защиту [1. ст.46] невозможно реализовать без институтов, позволяющих обеспечить его доступность всем слоям населения.Так, Европейский Суд по правам человека сформулировал право на доступ </w:t>
      </w:r>
      <w:r w:rsidRPr="0094603A">
        <w:rPr>
          <w:rFonts w:ascii="Times New Roman" w:hAnsi="Times New Roman" w:cs="Times New Roman"/>
          <w:sz w:val="24"/>
          <w:szCs w:val="24"/>
        </w:rPr>
        <w:lastRenderedPageBreak/>
        <w:t xml:space="preserve">к правосудию как элемент права на суд, которое означает, что любое заинтересованное лицо должно иметь возможность добиться рассмотрения своего дела в суде и ему не должны помешать чрезмерные правовые или практические препятствия.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Многие ученые сходятся во мнении, что принцип доступности не ограничивается возможностью инициации гражданского судопроизводства, принцип доступности предполагает доступ не просто к подаче искового заявления, но и наличие надлежаще действующего процессуально-правового механизма, который служит правильному и своевременному рассмотрению и разрешению дела, что в конечном итоге соответствует цели, ради которой процесс возникает.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Отдельно стоит упомянуть расходы на оплату услуг представителя. Примерная стоимость услуг адвоката по представлению интересов в гражданском судопроизводстве – 15 000 рублей [3] по городам Саратов, Энгельс. Каждый, кто вступает в процесс, имеет риск понести судебные расходы на представителя выигравшей стороны [2, ст.100]. Таким образом, среднестатистический житель Саратовской области, зарабатывающий на первый квартал 2019 г. 28 т.р. [4], должен понести, как минимум, убытки на представителя в размере, примерно, 15.т. р., а в случае проигрыша и убытки, связанные с представительством с другой стороны, и уплату государственной пошлины, и иные судебные расходы, что, очевидно, не может себе позволить среднестатистический житель Саратовской области.Хоть им в гражданском процессе на уровне мирового и районного звена может быть любой гражданин [2, ст.49], услуги адвоката все также пользуются большим спросом, поскольку большинство граждан РФ не имеют даже минимального понятия о судебном производстве, но если на этом уровне гражданин вправе ограничиться услугами непрофессионального представителя, то на уровне областного звена и выше с 1 октября 2019 года стороны будут вынуждены прибегнуть к услугам профессионального представителя. А учитывая положения ст.24 ГПК о том, что по общему правилу подсудности иск предъявляется в районный суд, то по статье 320.1 ГПК апелляция будет рассматриваться в суде субъекта, а, следовательно, с профессиональным представителем. Все дела по кассационным жалобам соответственно аналогично. Более того, ввиду того, что ныне действует 9 кассационных судов, кассационное производство становится еще более затратным, поскольку территориально население отдалено от соответствующей инстанции.</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  Таким образом, если ранее поводом воспользоваться услугами адвоката была лишь некомпетентность в сфере юриспруденции подавляющего большинства граждан, то с 1 октября 2019 года с появлением образовательного ценза для представителей в судах выше районного звена препятствие к разрешению спора без профессионального представителя прямо предусмотрено ГПК РФ. А, следовательно, обширная категория граждан не сможет реализовать свое право, что негативно повлияет на ход процесса и будет противоречить цели гражданского судопроизводства – «правильному и своевременному рассмотрению и разрешению гражданских дел» [2, ст.2] </w:t>
      </w:r>
    </w:p>
    <w:p w:rsidR="0094603A" w:rsidRPr="0094603A" w:rsidRDefault="0094603A" w:rsidP="0094603A">
      <w:pPr>
        <w:spacing w:line="240" w:lineRule="auto"/>
        <w:jc w:val="center"/>
        <w:rPr>
          <w:rFonts w:ascii="Times New Roman" w:eastAsia="Times New Roman" w:hAnsi="Times New Roman" w:cs="Times New Roman"/>
          <w:b/>
          <w:sz w:val="24"/>
          <w:szCs w:val="24"/>
          <w:lang w:eastAsia="ru-RU"/>
        </w:rPr>
      </w:pPr>
    </w:p>
    <w:p w:rsidR="0094603A" w:rsidRPr="0094603A" w:rsidRDefault="0094603A" w:rsidP="0094603A">
      <w:pPr>
        <w:spacing w:after="0" w:line="240" w:lineRule="auto"/>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Список используемой литературы:</w:t>
      </w:r>
    </w:p>
    <w:p w:rsidR="0094603A" w:rsidRPr="0094603A" w:rsidRDefault="0094603A" w:rsidP="005E400D">
      <w:pPr>
        <w:pStyle w:val="a8"/>
        <w:numPr>
          <w:ilvl w:val="0"/>
          <w:numId w:val="46"/>
        </w:numPr>
        <w:spacing w:after="160" w:line="259" w:lineRule="auto"/>
        <w:ind w:left="0" w:firstLine="0"/>
        <w:jc w:val="both"/>
        <w:rPr>
          <w:rFonts w:ascii="Times New Roman" w:eastAsia="Times New Roman" w:hAnsi="Times New Roman" w:cs="Times New Roman"/>
          <w:color w:val="000000" w:themeColor="text1"/>
          <w:sz w:val="24"/>
          <w:szCs w:val="24"/>
          <w:lang w:eastAsia="ru-RU"/>
        </w:rPr>
      </w:pPr>
      <w:r w:rsidRPr="0094603A">
        <w:rPr>
          <w:rFonts w:ascii="Times New Roman" w:eastAsia="Times New Roman" w:hAnsi="Times New Roman" w:cs="Times New Roman"/>
          <w:sz w:val="24"/>
          <w:szCs w:val="24"/>
          <w:lang w:eastAsia="ru-RU"/>
        </w:rPr>
        <w:t>Конституция Российской Федерации (принята на всенародном голосовании 12 декабря 1993 г</w:t>
      </w:r>
      <w:r w:rsidRPr="0094603A">
        <w:rPr>
          <w:rFonts w:ascii="Times New Roman" w:eastAsia="Times New Roman" w:hAnsi="Times New Roman" w:cs="Times New Roman"/>
          <w:color w:val="000000" w:themeColor="text1"/>
          <w:sz w:val="24"/>
          <w:szCs w:val="24"/>
          <w:lang w:eastAsia="ru-RU"/>
        </w:rPr>
        <w:t xml:space="preserve">.) </w:t>
      </w:r>
      <w:r w:rsidRPr="0094603A">
        <w:rPr>
          <w:rFonts w:ascii="Times New Roman" w:eastAsia="Times New Roman" w:hAnsi="Times New Roman" w:cs="Times New Roman"/>
          <w:bCs/>
          <w:color w:val="000000" w:themeColor="text1"/>
          <w:sz w:val="24"/>
          <w:szCs w:val="24"/>
          <w:lang w:eastAsia="ru-RU"/>
        </w:rPr>
        <w:t>(с учетом поправок, внесенных Законами РФ о поправках к Конституции РФ от 30.12.2008 N 6-ФКЗ, от 30.12.2008 N 7-ФКЗ, от 05.02.2014 N 2-ФКЗ, от 21.07.2014 N 11-ФКЗ)/</w:t>
      </w:r>
      <w:r w:rsidRPr="0094603A">
        <w:rPr>
          <w:rFonts w:ascii="Times New Roman" w:eastAsia="Times New Roman" w:hAnsi="Times New Roman" w:cs="Times New Roman"/>
          <w:color w:val="000000" w:themeColor="text1"/>
          <w:sz w:val="24"/>
          <w:szCs w:val="24"/>
          <w:lang w:eastAsia="ru-RU"/>
        </w:rPr>
        <w:t>/</w:t>
      </w:r>
      <w:r w:rsidRPr="0094603A">
        <w:rPr>
          <w:rFonts w:ascii="Times New Roman" w:hAnsi="Times New Roman" w:cs="Times New Roman"/>
          <w:color w:val="000000" w:themeColor="text1"/>
          <w:sz w:val="24"/>
          <w:szCs w:val="24"/>
          <w:shd w:val="clear" w:color="auto" w:fill="FFFFFF"/>
        </w:rPr>
        <w:t xml:space="preserve"> Российской газета от 25 декабря 1993 г. N 237</w:t>
      </w:r>
    </w:p>
    <w:p w:rsidR="0094603A" w:rsidRPr="0094603A" w:rsidRDefault="0094603A" w:rsidP="005E400D">
      <w:pPr>
        <w:pStyle w:val="a8"/>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"Гражданский процессуальный кодекс Российской Федерации" от 14.11.2002 N 138-ФЗ (ред. от 27.12.2018)//СЗ РФ от 18 ноября 2002 г. N 46 ст. 4532</w:t>
      </w:r>
    </w:p>
    <w:p w:rsidR="0094603A" w:rsidRPr="0094603A" w:rsidRDefault="00CC666A" w:rsidP="005E400D">
      <w:pPr>
        <w:pStyle w:val="a8"/>
        <w:numPr>
          <w:ilvl w:val="0"/>
          <w:numId w:val="46"/>
        </w:numPr>
        <w:spacing w:after="160" w:line="240" w:lineRule="auto"/>
        <w:ind w:left="0" w:firstLine="0"/>
        <w:jc w:val="both"/>
        <w:rPr>
          <w:rFonts w:ascii="Times New Roman" w:eastAsia="Times New Roman" w:hAnsi="Times New Roman" w:cs="Times New Roman"/>
          <w:sz w:val="24"/>
          <w:szCs w:val="24"/>
          <w:lang w:eastAsia="ru-RU"/>
        </w:rPr>
      </w:pPr>
      <w:hyperlink r:id="rId42" w:history="1">
        <w:r w:rsidR="0094603A" w:rsidRPr="0094603A">
          <w:rPr>
            <w:rStyle w:val="a7"/>
            <w:rFonts w:ascii="Times New Roman" w:eastAsia="Times New Roman" w:hAnsi="Times New Roman"/>
            <w:color w:val="000000" w:themeColor="text1"/>
            <w:sz w:val="24"/>
            <w:szCs w:val="24"/>
            <w:lang w:eastAsia="ru-RU"/>
          </w:rPr>
          <w:t>http://поможет-юрист.рф//</w:t>
        </w:r>
      </w:hyperlink>
      <w:r w:rsidR="0094603A" w:rsidRPr="0094603A">
        <w:rPr>
          <w:rFonts w:ascii="Times New Roman" w:eastAsia="Times New Roman" w:hAnsi="Times New Roman" w:cs="Times New Roman"/>
          <w:sz w:val="24"/>
          <w:szCs w:val="24"/>
          <w:lang w:eastAsia="ru-RU"/>
        </w:rPr>
        <w:t>дата обращения 21.10.2019</w:t>
      </w:r>
    </w:p>
    <w:p w:rsidR="0094603A" w:rsidRPr="0094603A" w:rsidRDefault="0094603A" w:rsidP="005E400D">
      <w:pPr>
        <w:pStyle w:val="a8"/>
        <w:numPr>
          <w:ilvl w:val="0"/>
          <w:numId w:val="46"/>
        </w:numPr>
        <w:spacing w:after="16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https://www.gks.ru/labor_market_employment_salaries// дата обращения 21.10.19</w:t>
      </w:r>
    </w:p>
    <w:p w:rsidR="0094603A" w:rsidRPr="0094603A" w:rsidRDefault="0094603A" w:rsidP="0094603A">
      <w:pPr>
        <w:contextualSpacing/>
        <w:jc w:val="right"/>
        <w:outlineLvl w:val="0"/>
        <w:rPr>
          <w:rFonts w:ascii="Times New Roman" w:hAnsi="Times New Roman" w:cs="Times New Roman"/>
          <w:b/>
          <w:i/>
        </w:rPr>
      </w:pPr>
    </w:p>
    <w:p w:rsidR="0094603A" w:rsidRPr="0094603A" w:rsidRDefault="0094603A" w:rsidP="0094603A">
      <w:pPr>
        <w:contextualSpacing/>
        <w:jc w:val="right"/>
        <w:outlineLvl w:val="0"/>
        <w:rPr>
          <w:rFonts w:ascii="Times New Roman" w:hAnsi="Times New Roman" w:cs="Times New Roman"/>
          <w:b/>
          <w:i/>
        </w:rPr>
      </w:pPr>
      <w:r w:rsidRPr="0094603A">
        <w:rPr>
          <w:rFonts w:ascii="Times New Roman" w:hAnsi="Times New Roman" w:cs="Times New Roman"/>
          <w:b/>
          <w:i/>
        </w:rPr>
        <w:lastRenderedPageBreak/>
        <w:t>Акберова А.В., Бровцева М.Д.</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студентки 3 курса</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Саратовской государственной юридической академии,</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г. Саратов</w:t>
      </w:r>
    </w:p>
    <w:p w:rsidR="0094603A" w:rsidRPr="0094603A" w:rsidRDefault="0094603A" w:rsidP="0094603A">
      <w:pPr>
        <w:contextualSpacing/>
        <w:jc w:val="right"/>
        <w:outlineLvl w:val="0"/>
        <w:rPr>
          <w:rFonts w:ascii="Times New Roman" w:hAnsi="Times New Roman" w:cs="Times New Roman"/>
        </w:rPr>
      </w:pPr>
    </w:p>
    <w:p w:rsidR="0094603A" w:rsidRPr="0094603A" w:rsidRDefault="0094603A" w:rsidP="0094603A">
      <w:pPr>
        <w:contextualSpacing/>
        <w:jc w:val="right"/>
        <w:outlineLvl w:val="0"/>
        <w:rPr>
          <w:rFonts w:ascii="Times New Roman" w:hAnsi="Times New Roman" w:cs="Times New Roman"/>
          <w:b/>
          <w:i/>
        </w:rPr>
      </w:pPr>
      <w:r w:rsidRPr="0094603A">
        <w:rPr>
          <w:rFonts w:ascii="Times New Roman" w:hAnsi="Times New Roman" w:cs="Times New Roman"/>
          <w:i/>
        </w:rPr>
        <w:t xml:space="preserve">Научный руководитель </w:t>
      </w:r>
      <w:r w:rsidRPr="0094603A">
        <w:rPr>
          <w:rFonts w:ascii="Times New Roman" w:hAnsi="Times New Roman" w:cs="Times New Roman"/>
          <w:b/>
          <w:i/>
        </w:rPr>
        <w:t>Шкромада И.Н.,</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Старший преподаватель</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Саратовской государственной юридической академии,</w:t>
      </w:r>
    </w:p>
    <w:p w:rsidR="0094603A" w:rsidRPr="0094603A" w:rsidRDefault="0094603A" w:rsidP="0094603A">
      <w:pPr>
        <w:contextualSpacing/>
        <w:jc w:val="right"/>
        <w:outlineLvl w:val="0"/>
        <w:rPr>
          <w:rFonts w:ascii="Times New Roman" w:hAnsi="Times New Roman" w:cs="Times New Roman"/>
          <w:i/>
        </w:rPr>
      </w:pPr>
      <w:r w:rsidRPr="0094603A">
        <w:rPr>
          <w:rFonts w:ascii="Times New Roman" w:hAnsi="Times New Roman" w:cs="Times New Roman"/>
          <w:i/>
        </w:rPr>
        <w:t>г. Саратов</w:t>
      </w:r>
    </w:p>
    <w:p w:rsidR="0094603A" w:rsidRPr="0094603A" w:rsidRDefault="0094603A" w:rsidP="0094603A">
      <w:pPr>
        <w:contextualSpacing/>
        <w:jc w:val="both"/>
        <w:outlineLvl w:val="0"/>
        <w:rPr>
          <w:rFonts w:ascii="Times New Roman" w:hAnsi="Times New Roman" w:cs="Times New Roman"/>
          <w:i/>
        </w:rPr>
      </w:pPr>
    </w:p>
    <w:p w:rsidR="0094603A" w:rsidRPr="0094603A" w:rsidRDefault="0094603A" w:rsidP="0094603A">
      <w:pPr>
        <w:jc w:val="center"/>
        <w:rPr>
          <w:rFonts w:ascii="Times New Roman" w:hAnsi="Times New Roman" w:cs="Times New Roman"/>
          <w:b/>
        </w:rPr>
      </w:pPr>
      <w:r w:rsidRPr="0094603A">
        <w:rPr>
          <w:rFonts w:ascii="Times New Roman" w:hAnsi="Times New Roman" w:cs="Times New Roman"/>
          <w:b/>
        </w:rPr>
        <w:t>К вопросу о принципе независимости судей</w:t>
      </w:r>
    </w:p>
    <w:p w:rsidR="0094603A" w:rsidRPr="0094603A" w:rsidRDefault="0094603A" w:rsidP="0094603A">
      <w:pPr>
        <w:ind w:firstLine="709"/>
        <w:contextualSpacing/>
        <w:jc w:val="both"/>
        <w:outlineLvl w:val="0"/>
        <w:rPr>
          <w:rFonts w:ascii="Times New Roman" w:hAnsi="Times New Roman" w:cs="Times New Roman"/>
        </w:rPr>
      </w:pPr>
      <w:r w:rsidRPr="0094603A">
        <w:rPr>
          <w:rFonts w:ascii="Times New Roman" w:hAnsi="Times New Roman" w:cs="Times New Roman"/>
          <w:b/>
        </w:rPr>
        <w:t xml:space="preserve">Аннотация: </w:t>
      </w:r>
      <w:r w:rsidRPr="0094603A">
        <w:rPr>
          <w:rFonts w:ascii="Times New Roman" w:hAnsi="Times New Roman" w:cs="Times New Roman"/>
        </w:rPr>
        <w:t>статья посвящена правовым особенностям, гарантирующим независимость судей. Проанализированы вопросы гражданско-правовых процедур выполнения требований закона о тайном совещании, исследованы правовые последствия, предусмотренные российским законодательством, при нарушении нормативных требований в данной сфере.</w:t>
      </w:r>
    </w:p>
    <w:p w:rsidR="0094603A" w:rsidRPr="0094603A" w:rsidRDefault="0094603A" w:rsidP="0094603A">
      <w:pPr>
        <w:pStyle w:val="afd"/>
        <w:spacing w:before="0" w:beforeAutospacing="0" w:after="0" w:afterAutospacing="0"/>
      </w:pPr>
    </w:p>
    <w:p w:rsidR="0094603A" w:rsidRPr="0094603A" w:rsidRDefault="0094603A" w:rsidP="0094603A">
      <w:pPr>
        <w:spacing w:after="0"/>
        <w:jc w:val="center"/>
        <w:rPr>
          <w:rFonts w:ascii="Times New Roman" w:hAnsi="Times New Roman" w:cs="Times New Roman"/>
          <w:color w:val="000000"/>
          <w:lang w:val="en-US"/>
        </w:rPr>
      </w:pPr>
      <w:r w:rsidRPr="0094603A">
        <w:rPr>
          <w:rFonts w:ascii="Times New Roman" w:hAnsi="Times New Roman" w:cs="Times New Roman"/>
          <w:b/>
          <w:bCs/>
          <w:color w:val="000000"/>
          <w:lang w:val="en-US"/>
        </w:rPr>
        <w:t>On the principle of the independence of judges</w:t>
      </w:r>
    </w:p>
    <w:p w:rsidR="0094603A" w:rsidRPr="0094603A" w:rsidRDefault="0094603A" w:rsidP="0094603A">
      <w:pPr>
        <w:pStyle w:val="HTML"/>
        <w:contextualSpacing/>
        <w:jc w:val="right"/>
        <w:rPr>
          <w:rFonts w:ascii="Times New Roman" w:hAnsi="Times New Roman" w:cs="Times New Roman"/>
          <w:b/>
          <w:i/>
          <w:sz w:val="24"/>
          <w:szCs w:val="24"/>
          <w:lang w:val="en-US"/>
        </w:rPr>
      </w:pPr>
    </w:p>
    <w:p w:rsidR="0094603A" w:rsidRPr="0094603A" w:rsidRDefault="0094603A" w:rsidP="0094603A">
      <w:pPr>
        <w:pStyle w:val="HTML"/>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Akberova A.V., Brovtseva M.D.</w:t>
      </w:r>
    </w:p>
    <w:p w:rsidR="0094603A" w:rsidRPr="0094603A" w:rsidRDefault="0094603A" w:rsidP="0094603A">
      <w:pPr>
        <w:pStyle w:val="HTML"/>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3 year students</w:t>
      </w:r>
    </w:p>
    <w:p w:rsidR="0094603A" w:rsidRPr="0094603A" w:rsidRDefault="0094603A" w:rsidP="0094603A">
      <w:pPr>
        <w:pStyle w:val="HTML"/>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w:t>
      </w:r>
    </w:p>
    <w:p w:rsidR="0094603A" w:rsidRPr="0094603A" w:rsidRDefault="0094603A" w:rsidP="0094603A">
      <w:pPr>
        <w:pStyle w:val="HTML"/>
        <w:contextualSpacing/>
        <w:jc w:val="right"/>
        <w:rPr>
          <w:rFonts w:ascii="Times New Roman" w:hAnsi="Times New Roman" w:cs="Times New Roman"/>
          <w:color w:val="222222"/>
          <w:sz w:val="24"/>
          <w:szCs w:val="24"/>
          <w:lang w:val="en-US"/>
        </w:rPr>
      </w:pPr>
      <w:r w:rsidRPr="0094603A">
        <w:rPr>
          <w:rFonts w:ascii="Times New Roman" w:hAnsi="Times New Roman" w:cs="Times New Roman"/>
          <w:color w:val="222222"/>
          <w:sz w:val="24"/>
          <w:szCs w:val="24"/>
          <w:lang w:val="en-US"/>
        </w:rPr>
        <w:t>Saratov</w:t>
      </w:r>
    </w:p>
    <w:p w:rsidR="0094603A" w:rsidRPr="0094603A" w:rsidRDefault="0094603A" w:rsidP="0094603A">
      <w:pPr>
        <w:pStyle w:val="HTML"/>
        <w:contextualSpacing/>
        <w:jc w:val="right"/>
        <w:rPr>
          <w:rFonts w:ascii="Times New Roman" w:hAnsi="Times New Roman" w:cs="Times New Roman"/>
          <w:b/>
          <w:i/>
          <w:color w:val="222222"/>
          <w:sz w:val="24"/>
          <w:szCs w:val="24"/>
          <w:lang w:val="en-US"/>
        </w:rPr>
      </w:pPr>
      <w:r w:rsidRPr="0094603A">
        <w:rPr>
          <w:rFonts w:ascii="Times New Roman" w:hAnsi="Times New Roman" w:cs="Times New Roman"/>
          <w:i/>
          <w:color w:val="222222"/>
          <w:sz w:val="24"/>
          <w:szCs w:val="24"/>
          <w:lang w:val="en-US"/>
        </w:rPr>
        <w:t xml:space="preserve">Scientific adviser </w:t>
      </w:r>
      <w:r w:rsidRPr="0094603A">
        <w:rPr>
          <w:rFonts w:ascii="Times New Roman" w:hAnsi="Times New Roman" w:cs="Times New Roman"/>
          <w:b/>
          <w:i/>
          <w:color w:val="222222"/>
          <w:sz w:val="24"/>
          <w:szCs w:val="24"/>
          <w:lang w:val="en-US"/>
        </w:rPr>
        <w:t>Shkromada I.N.,</w:t>
      </w:r>
    </w:p>
    <w:p w:rsidR="0094603A" w:rsidRPr="0094603A" w:rsidRDefault="0094603A" w:rsidP="0094603A">
      <w:pPr>
        <w:pStyle w:val="HTML"/>
        <w:contextualSpacing/>
        <w:jc w:val="right"/>
        <w:rPr>
          <w:rFonts w:ascii="Times New Roman" w:hAnsi="Times New Roman" w:cs="Times New Roman"/>
          <w:i/>
          <w:color w:val="222222"/>
          <w:sz w:val="24"/>
          <w:szCs w:val="24"/>
          <w:lang w:val="en-US"/>
        </w:rPr>
      </w:pPr>
      <w:r w:rsidRPr="0094603A">
        <w:rPr>
          <w:rFonts w:ascii="Times New Roman" w:hAnsi="Times New Roman" w:cs="Times New Roman"/>
          <w:i/>
          <w:color w:val="222222"/>
          <w:sz w:val="24"/>
          <w:szCs w:val="24"/>
          <w:lang w:val="en-US"/>
        </w:rPr>
        <w:t>Senior Lecturer</w:t>
      </w:r>
    </w:p>
    <w:p w:rsidR="0094603A" w:rsidRPr="0094603A" w:rsidRDefault="0094603A" w:rsidP="0094603A">
      <w:pPr>
        <w:pStyle w:val="HTML"/>
        <w:contextualSpacing/>
        <w:jc w:val="right"/>
        <w:rPr>
          <w:rFonts w:ascii="Times New Roman" w:hAnsi="Times New Roman" w:cs="Times New Roman"/>
          <w:i/>
          <w:color w:val="222222"/>
          <w:sz w:val="24"/>
          <w:szCs w:val="24"/>
          <w:lang w:val="en-US"/>
        </w:rPr>
      </w:pPr>
      <w:r w:rsidRPr="0094603A">
        <w:rPr>
          <w:rFonts w:ascii="Times New Roman" w:hAnsi="Times New Roman" w:cs="Times New Roman"/>
          <w:i/>
          <w:color w:val="222222"/>
          <w:sz w:val="24"/>
          <w:szCs w:val="24"/>
          <w:lang w:val="en-US"/>
        </w:rPr>
        <w:t>Saratov State Law Academy,</w:t>
      </w:r>
    </w:p>
    <w:p w:rsidR="0094603A" w:rsidRPr="0094603A" w:rsidRDefault="0094603A" w:rsidP="0094603A">
      <w:pPr>
        <w:pStyle w:val="HTML"/>
        <w:contextualSpacing/>
        <w:jc w:val="right"/>
        <w:rPr>
          <w:rFonts w:ascii="Times New Roman" w:hAnsi="Times New Roman" w:cs="Times New Roman"/>
          <w:i/>
          <w:color w:val="222222"/>
          <w:sz w:val="24"/>
          <w:szCs w:val="24"/>
          <w:lang w:val="en-US"/>
        </w:rPr>
      </w:pPr>
      <w:r w:rsidRPr="0094603A">
        <w:rPr>
          <w:rFonts w:ascii="Times New Roman" w:hAnsi="Times New Roman" w:cs="Times New Roman"/>
          <w:i/>
          <w:color w:val="222222"/>
          <w:sz w:val="24"/>
          <w:szCs w:val="24"/>
          <w:lang w:val="en-US"/>
        </w:rPr>
        <w:t>Saratov</w:t>
      </w:r>
    </w:p>
    <w:p w:rsidR="0094603A" w:rsidRPr="0094603A" w:rsidRDefault="0094603A" w:rsidP="0094603A">
      <w:pPr>
        <w:pStyle w:val="HTML"/>
        <w:contextualSpacing/>
        <w:jc w:val="right"/>
        <w:rPr>
          <w:rFonts w:ascii="Times New Roman" w:hAnsi="Times New Roman" w:cs="Times New Roman"/>
          <w:i/>
          <w:color w:val="222222"/>
          <w:sz w:val="24"/>
          <w:szCs w:val="24"/>
          <w:lang w:val="en-US"/>
        </w:rPr>
      </w:pPr>
    </w:p>
    <w:p w:rsidR="0094603A" w:rsidRPr="0094603A" w:rsidRDefault="0094603A" w:rsidP="0094603A">
      <w:pPr>
        <w:pStyle w:val="HTML"/>
        <w:ind w:firstLine="709"/>
        <w:contextualSpacing/>
        <w:jc w:val="both"/>
        <w:rPr>
          <w:rFonts w:ascii="Times New Roman" w:hAnsi="Times New Roman" w:cs="Times New Roman"/>
          <w:color w:val="222222"/>
          <w:sz w:val="24"/>
          <w:szCs w:val="24"/>
          <w:lang w:val="en-US"/>
        </w:rPr>
      </w:pPr>
      <w:r w:rsidRPr="0094603A">
        <w:rPr>
          <w:rFonts w:ascii="Times New Roman" w:hAnsi="Times New Roman" w:cs="Times New Roman"/>
          <w:b/>
          <w:color w:val="222222"/>
          <w:sz w:val="24"/>
          <w:szCs w:val="24"/>
          <w:lang w:val="en-US"/>
        </w:rPr>
        <w:t xml:space="preserve">Abstract: </w:t>
      </w:r>
      <w:r w:rsidRPr="0094603A">
        <w:rPr>
          <w:rFonts w:ascii="Times New Roman" w:hAnsi="Times New Roman" w:cs="Times New Roman"/>
          <w:color w:val="222222"/>
          <w:sz w:val="24"/>
          <w:szCs w:val="24"/>
          <w:lang w:val="en-US"/>
        </w:rPr>
        <w:t>The article is devoted to legal features that guarantee the independence of judges. The questions of civil legal procedures for fulfilling the requirements of the law on secret meetings are analyzed, the legal consequences are examined, provided for by Russian legislation, in case of violation of regulatory requirements</w:t>
      </w:r>
    </w:p>
    <w:p w:rsidR="0094603A" w:rsidRPr="0094603A" w:rsidRDefault="0094603A" w:rsidP="0094603A">
      <w:pPr>
        <w:pStyle w:val="HTML"/>
        <w:contextualSpacing/>
        <w:jc w:val="both"/>
        <w:rPr>
          <w:rFonts w:ascii="Times New Roman" w:hAnsi="Times New Roman" w:cs="Times New Roman"/>
          <w:color w:val="222222"/>
          <w:sz w:val="24"/>
          <w:szCs w:val="24"/>
          <w:lang w:val="en-US"/>
        </w:rPr>
      </w:pP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 xml:space="preserve">В настоящее время в качестве одного из существенных условий принятия справедливого и законного судебного акта является соблюдение принципа независимости судей. В частности, в соответствии со статьей 194 ГПК РФ, суд обязан после прений удалиться в совещательную комнату для принятия решения, где не вправе находиться посторонние лица. </w:t>
      </w:r>
    </w:p>
    <w:p w:rsidR="0094603A" w:rsidRPr="0094603A" w:rsidRDefault="0094603A" w:rsidP="0094603A">
      <w:pPr>
        <w:spacing w:after="0"/>
        <w:ind w:firstLine="709"/>
        <w:jc w:val="both"/>
        <w:rPr>
          <w:rFonts w:ascii="Times New Roman" w:hAnsi="Times New Roman" w:cs="Times New Roman"/>
          <w:color w:val="FF0000"/>
        </w:rPr>
      </w:pPr>
      <w:r w:rsidRPr="0094603A">
        <w:rPr>
          <w:rFonts w:ascii="Times New Roman" w:hAnsi="Times New Roman" w:cs="Times New Roman"/>
        </w:rPr>
        <w:t xml:space="preserve">Обязательность соблюдения тайны совещания судей является гарантией соблюдения первостепенного начала гражданского процесса, то есть принципа независимости судей, нашедшего своё отражение в статье 8 ГПК РФ. В соответствии с данным  принципом в процессе реализации своих функций судьи независимы и подчиняются только Конституции РФ и федеральному закону, рассматривают и разрешают гражданские дела исключительно в условиях, которые препятствуют постороннему воздействию извне. </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В ходе разрешения гражданских дел судом используется принцип соблюдения тайны совещательной комнаты, нашедший отражение в нормах российского гражданского процессуального права [1]. Процессуальные действия суда, в том числе действия по принятию законного решения в совещательной комнате, действия сторон и других участников процесса регулируются гражданским процессуальным законодательством.</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lastRenderedPageBreak/>
        <w:t>Суду и иным участникам гражданского процесса предоставляются процессуальные права и возлагаются соответствующие процессуальные обязанности, которые реализуются в ходе гражданского судопроизводства. Одной из обязанностей судьи является вынесение решения только в совещательной комнате.</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 xml:space="preserve">Анализируя исторические данные, можно заметить, что институт тайны совещания судей имеет долгую историю в России, начиная с 19 столетия. Согласно положениям статьи 693 Устава гражданского судопроизводства 1864 года, совещание судей осуществлялось исключительно в совещательной комнате без возможности доступа посторонних лиц [2]. </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 xml:space="preserve">После того, как стороны выступят в прениях,  суд,  согласно статье 192 ГПК РФ, удаляется в совещательную комнату для принятия решения, о чем объявляется всем присутствующим на заседании. В соответствии со статьей 194 ГПК РФ, решение суда принимается в совещательной комнате, где вправе находиться исключительно судья, рассматривающий дело, либо судьи, включенные в состав суда по гражданскому делу. Присутствие иных лиц в совещательной комнате законодателем полностью исключается [3]. В соответствии с частью 4 статьи 330 ГПК РФ, невыполнение данного требования  приводит к отмене судебного решения. </w:t>
      </w:r>
    </w:p>
    <w:p w:rsidR="0094603A" w:rsidRPr="0094603A" w:rsidRDefault="0094603A" w:rsidP="0094603A">
      <w:pPr>
        <w:spacing w:after="0"/>
        <w:ind w:firstLine="709"/>
        <w:jc w:val="both"/>
        <w:rPr>
          <w:rFonts w:ascii="Times New Roman" w:hAnsi="Times New Roman" w:cs="Times New Roman"/>
          <w:color w:val="FF0000"/>
        </w:rPr>
      </w:pPr>
      <w:r w:rsidRPr="0094603A">
        <w:rPr>
          <w:rFonts w:ascii="Times New Roman" w:hAnsi="Times New Roman" w:cs="Times New Roman"/>
        </w:rPr>
        <w:t>Исходя из анализа судебной практики, количество отмененных по указанному основанию судебных постановлений незначительно.Следует отметить, что период времени, в течение которого судьи могут находиться в совещательной комнате, законом не ограничен. Нахождение судьи в совещательной комнате в течение небольшого отрезка времени не может свидетельствовать о нарушении тайны совещательной комнаты [4].</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Поскольку законодатель не конкретизирует понятие «тайна совещания судей», ограничиваясь лишь содержащейся в части 2 статьи 194 ГПК РФ формулировкой, установление факта нарушения тайны совещания является довольно сложным. На наш взгляд, отсутствие иных лиц в совещательной комнате не исключает возможность воздействия посторонних лиц на судью при принятии решения.</w:t>
      </w:r>
    </w:p>
    <w:p w:rsidR="0094603A" w:rsidRPr="0094603A" w:rsidRDefault="0094603A" w:rsidP="0094603A">
      <w:pPr>
        <w:spacing w:after="0"/>
        <w:ind w:firstLine="709"/>
        <w:jc w:val="both"/>
        <w:rPr>
          <w:rFonts w:ascii="Times New Roman" w:hAnsi="Times New Roman" w:cs="Times New Roman"/>
        </w:rPr>
      </w:pPr>
      <w:r w:rsidRPr="0094603A">
        <w:rPr>
          <w:rFonts w:ascii="Times New Roman" w:hAnsi="Times New Roman" w:cs="Times New Roman"/>
        </w:rPr>
        <w:t xml:space="preserve">В частности, активное развитие информационных технологий и средств связи даёт возможность оказывать влияние на судей, находящихся в совещательной комнате, без личного присутствия. Разумеется, в связи с систематизацией рабочего процесса, избавиться от современных устройств, таких как компьютер, телефон или планшет, было бы нерациональным решением. На наш взгляд, было бы разумным ограничить использование сети Интернет при принятии судьей решения. Также необходимо учитывать, что наличие мобильного устройства с функцией выхода в Интернет может способствовать нарушению тайны совещательной комнаты. </w:t>
      </w:r>
    </w:p>
    <w:p w:rsidR="0094603A" w:rsidRPr="0094603A" w:rsidRDefault="0094603A" w:rsidP="0094603A">
      <w:pPr>
        <w:spacing w:after="0"/>
        <w:ind w:firstLine="709"/>
        <w:jc w:val="both"/>
        <w:rPr>
          <w:rFonts w:ascii="Times New Roman" w:hAnsi="Times New Roman" w:cs="Times New Roman"/>
          <w:color w:val="FF0000"/>
        </w:rPr>
      </w:pPr>
      <w:r w:rsidRPr="0094603A">
        <w:rPr>
          <w:rFonts w:ascii="Times New Roman" w:hAnsi="Times New Roman" w:cs="Times New Roman"/>
        </w:rPr>
        <w:t>В заключение необходимо добавить, что тайна совещания судей имеет огромное правовое значение, представляет собой гарантию соблюдения ведущего основного начала гражданского процесса – принципа независимости судей при осуществлении правосудия. Исходя из этого, можно говорить об очевидном пробеле в российском праве и о целесообразности законодательного закрепления правовых норм, которые включают определение «тайны совещания судей», а также детальное урегулирование ГПК РФ порядка и условий принятия судьей решения в совещательной комнате.</w:t>
      </w:r>
    </w:p>
    <w:p w:rsidR="0094603A" w:rsidRPr="0094603A" w:rsidRDefault="0094603A" w:rsidP="0094603A">
      <w:pPr>
        <w:spacing w:after="0"/>
        <w:jc w:val="both"/>
        <w:rPr>
          <w:rFonts w:ascii="Times New Roman" w:hAnsi="Times New Roman" w:cs="Times New Roman"/>
        </w:rPr>
      </w:pPr>
    </w:p>
    <w:p w:rsidR="0094603A" w:rsidRPr="0094603A" w:rsidRDefault="0094603A" w:rsidP="0094603A">
      <w:pPr>
        <w:spacing w:after="0"/>
        <w:jc w:val="center"/>
        <w:rPr>
          <w:rFonts w:ascii="Times New Roman" w:hAnsi="Times New Roman" w:cs="Times New Roman"/>
          <w:b/>
          <w:bCs/>
        </w:rPr>
      </w:pPr>
      <w:r w:rsidRPr="0094603A">
        <w:rPr>
          <w:rFonts w:ascii="Times New Roman" w:hAnsi="Times New Roman" w:cs="Times New Roman"/>
          <w:b/>
          <w:bCs/>
        </w:rPr>
        <w:t>Список использованной литературы:</w:t>
      </w:r>
    </w:p>
    <w:p w:rsidR="0094603A" w:rsidRPr="0094603A" w:rsidRDefault="0094603A" w:rsidP="005E400D">
      <w:pPr>
        <w:numPr>
          <w:ilvl w:val="0"/>
          <w:numId w:val="27"/>
        </w:numPr>
        <w:spacing w:after="0" w:line="240" w:lineRule="auto"/>
        <w:ind w:left="0" w:firstLine="0"/>
        <w:jc w:val="both"/>
        <w:rPr>
          <w:rFonts w:ascii="Times New Roman" w:hAnsi="Times New Roman" w:cs="Times New Roman"/>
        </w:rPr>
      </w:pPr>
      <w:r w:rsidRPr="0094603A">
        <w:rPr>
          <w:rFonts w:ascii="Times New Roman" w:hAnsi="Times New Roman" w:cs="Times New Roman"/>
        </w:rPr>
        <w:t>Крипаков Д.Р. Гражданское процессуальное право (гражданский процесс). М.: КНОРУС, 2016. С. 578.</w:t>
      </w:r>
    </w:p>
    <w:p w:rsidR="0094603A" w:rsidRPr="0094603A" w:rsidRDefault="0094603A" w:rsidP="005E400D">
      <w:pPr>
        <w:numPr>
          <w:ilvl w:val="0"/>
          <w:numId w:val="27"/>
        </w:numPr>
        <w:spacing w:before="100" w:beforeAutospacing="1" w:after="100" w:afterAutospacing="1" w:line="240" w:lineRule="auto"/>
        <w:ind w:left="0" w:firstLine="0"/>
        <w:jc w:val="both"/>
        <w:rPr>
          <w:rFonts w:ascii="Times New Roman" w:hAnsi="Times New Roman" w:cs="Times New Roman"/>
        </w:rPr>
      </w:pPr>
      <w:r w:rsidRPr="0094603A">
        <w:rPr>
          <w:rFonts w:ascii="Times New Roman" w:hAnsi="Times New Roman" w:cs="Times New Roman"/>
        </w:rPr>
        <w:t>Воронцова И.В., Сушкова Г.А. К вопросу о принципе тайны совещания судей // Марийский юридический вестник. 2017. №1(20). С. 110-117.</w:t>
      </w:r>
    </w:p>
    <w:p w:rsidR="0094603A" w:rsidRPr="0094603A" w:rsidRDefault="0094603A" w:rsidP="005E400D">
      <w:pPr>
        <w:numPr>
          <w:ilvl w:val="0"/>
          <w:numId w:val="27"/>
        </w:numPr>
        <w:spacing w:before="100" w:beforeAutospacing="1" w:after="100" w:afterAutospacing="1" w:line="240" w:lineRule="auto"/>
        <w:ind w:left="0" w:firstLine="0"/>
        <w:jc w:val="both"/>
        <w:rPr>
          <w:rFonts w:ascii="Times New Roman" w:hAnsi="Times New Roman" w:cs="Times New Roman"/>
        </w:rPr>
      </w:pPr>
      <w:r w:rsidRPr="0094603A">
        <w:rPr>
          <w:rFonts w:ascii="Times New Roman" w:hAnsi="Times New Roman" w:cs="Times New Roman"/>
        </w:rPr>
        <w:t>Гражданский процессуальный кодекс Российской Федерации от 14.11.2002 г. N 138-ФЗ (ред. от 27.12.2018).</w:t>
      </w:r>
    </w:p>
    <w:p w:rsidR="0094603A" w:rsidRPr="0094603A" w:rsidRDefault="0094603A" w:rsidP="005E400D">
      <w:pPr>
        <w:numPr>
          <w:ilvl w:val="0"/>
          <w:numId w:val="27"/>
        </w:numPr>
        <w:spacing w:before="100" w:beforeAutospacing="1" w:after="100" w:afterAutospacing="1" w:line="240" w:lineRule="auto"/>
        <w:ind w:left="0" w:firstLine="0"/>
        <w:jc w:val="both"/>
        <w:rPr>
          <w:rFonts w:ascii="Times New Roman" w:hAnsi="Times New Roman" w:cs="Times New Roman"/>
        </w:rPr>
      </w:pPr>
      <w:r w:rsidRPr="0094603A">
        <w:rPr>
          <w:rFonts w:ascii="Times New Roman" w:hAnsi="Times New Roman" w:cs="Times New Roman"/>
        </w:rPr>
        <w:t>Апелляционное определение Ростовского областного суда от 9 июня 2016 г. по делу No33-9597/2016.</w:t>
      </w:r>
    </w:p>
    <w:p w:rsidR="0094603A" w:rsidRPr="0094603A" w:rsidRDefault="0094603A" w:rsidP="0094603A">
      <w:pPr>
        <w:pStyle w:val="afd"/>
        <w:spacing w:before="0" w:beforeAutospacing="0" w:after="0" w:afterAutospacing="0"/>
        <w:jc w:val="right"/>
        <w:rPr>
          <w:b/>
          <w:i/>
          <w:color w:val="000000"/>
        </w:rPr>
      </w:pPr>
      <w:r w:rsidRPr="0094603A">
        <w:rPr>
          <w:b/>
          <w:i/>
          <w:color w:val="000000"/>
        </w:rPr>
        <w:lastRenderedPageBreak/>
        <w:t>Акинина Софья Сергеевна</w:t>
      </w:r>
    </w:p>
    <w:p w:rsidR="0094603A" w:rsidRPr="0094603A" w:rsidRDefault="0094603A" w:rsidP="0094603A">
      <w:pPr>
        <w:pStyle w:val="afd"/>
        <w:spacing w:before="0" w:beforeAutospacing="0" w:after="0" w:afterAutospacing="0"/>
        <w:jc w:val="right"/>
        <w:rPr>
          <w:i/>
          <w:color w:val="000000"/>
        </w:rPr>
      </w:pPr>
      <w:r w:rsidRPr="0094603A">
        <w:rPr>
          <w:i/>
          <w:color w:val="000000"/>
        </w:rPr>
        <w:t>студентка 3 курса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40" w:beforeAutospacing="0" w:after="0" w:afterAutospacing="0"/>
        <w:jc w:val="right"/>
        <w:rPr>
          <w:b/>
          <w:i/>
          <w:color w:val="000000"/>
        </w:rPr>
      </w:pPr>
      <w:r w:rsidRPr="0094603A">
        <w:rPr>
          <w:i/>
          <w:color w:val="000000"/>
        </w:rPr>
        <w:t xml:space="preserve">Научный руководитель: </w:t>
      </w:r>
      <w:r w:rsidRPr="0094603A">
        <w:rPr>
          <w:b/>
          <w:i/>
          <w:color w:val="000000"/>
        </w:rPr>
        <w:t>Рассахатская Н.А.</w:t>
      </w:r>
    </w:p>
    <w:p w:rsidR="0094603A" w:rsidRPr="0094603A" w:rsidRDefault="0094603A" w:rsidP="0094603A">
      <w:pPr>
        <w:pStyle w:val="afd"/>
        <w:spacing w:before="0" w:beforeAutospacing="0" w:after="0" w:afterAutospacing="0"/>
        <w:jc w:val="right"/>
        <w:rPr>
          <w:i/>
          <w:color w:val="000000"/>
        </w:rPr>
      </w:pPr>
      <w:r w:rsidRPr="0094603A">
        <w:rPr>
          <w:i/>
          <w:color w:val="000000"/>
        </w:rPr>
        <w:t>доцент кафедры гражданского процесса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r w:rsidRPr="0094603A">
        <w:rPr>
          <w:i/>
          <w:color w:val="000000"/>
        </w:rPr>
        <w:t>кандидат юридических наук, доцент</w:t>
      </w:r>
    </w:p>
    <w:p w:rsidR="0094603A" w:rsidRPr="0094603A" w:rsidRDefault="0094603A" w:rsidP="0094603A">
      <w:pPr>
        <w:pStyle w:val="afd"/>
        <w:spacing w:before="240" w:beforeAutospacing="0" w:after="240" w:afterAutospacing="0"/>
        <w:jc w:val="center"/>
        <w:rPr>
          <w:b/>
          <w:color w:val="000000"/>
        </w:rPr>
      </w:pPr>
      <w:r w:rsidRPr="0094603A">
        <w:rPr>
          <w:b/>
          <w:color w:val="000000"/>
        </w:rPr>
        <w:t>Доступность гражданского судопроизводства: миф или реальность?</w:t>
      </w:r>
    </w:p>
    <w:p w:rsidR="0094603A" w:rsidRPr="0094603A" w:rsidRDefault="0094603A" w:rsidP="0094603A">
      <w:pPr>
        <w:pStyle w:val="a9"/>
        <w:spacing w:before="240" w:after="240"/>
        <w:ind w:firstLine="709"/>
        <w:jc w:val="both"/>
        <w:rPr>
          <w:rFonts w:cs="Times New Roman"/>
          <w:sz w:val="24"/>
          <w:szCs w:val="24"/>
        </w:rPr>
      </w:pPr>
      <w:r w:rsidRPr="0094603A">
        <w:rPr>
          <w:rFonts w:cs="Times New Roman"/>
          <w:b/>
          <w:sz w:val="24"/>
          <w:szCs w:val="24"/>
        </w:rPr>
        <w:t>Аннотация:</w:t>
      </w:r>
      <w:r w:rsidRPr="0094603A">
        <w:rPr>
          <w:rFonts w:cs="Times New Roman"/>
          <w:sz w:val="24"/>
          <w:szCs w:val="24"/>
        </w:rPr>
        <w:t xml:space="preserve"> В данной статье рассмотрена проблема реализации принципа доступности гражданского судопроизводства. Автором рассмотрены некоторые составляющие элементы указанного принципа в свете внесения в Гражданский процессуальный кодекс РФ изменений, вступивших в силу с  01 октября 2019 года, которые можно рассматривать как явный шаг назад в обеспечении доступности гражданского судопроизводства. </w:t>
      </w:r>
    </w:p>
    <w:p w:rsidR="0094603A" w:rsidRPr="0094603A" w:rsidRDefault="0094603A" w:rsidP="0094603A">
      <w:pPr>
        <w:pStyle w:val="a9"/>
        <w:spacing w:before="240" w:after="240"/>
        <w:jc w:val="center"/>
        <w:rPr>
          <w:rFonts w:cs="Times New Roman"/>
          <w:b/>
          <w:sz w:val="24"/>
          <w:szCs w:val="24"/>
          <w:lang w:val="en-US"/>
        </w:rPr>
      </w:pPr>
      <w:r w:rsidRPr="0094603A">
        <w:rPr>
          <w:rFonts w:cs="Times New Roman"/>
          <w:b/>
          <w:color w:val="333333"/>
          <w:sz w:val="24"/>
          <w:szCs w:val="24"/>
          <w:lang w:val="en-US"/>
        </w:rPr>
        <w:t>Accessibility of civil proceedings: myth or reality?</w:t>
      </w:r>
    </w:p>
    <w:p w:rsidR="0094603A" w:rsidRPr="0094603A" w:rsidRDefault="0094603A" w:rsidP="0094603A">
      <w:pPr>
        <w:pStyle w:val="a9"/>
        <w:ind w:firstLine="709"/>
        <w:jc w:val="right"/>
        <w:rPr>
          <w:rFonts w:cs="Times New Roman"/>
          <w:b/>
          <w:i/>
          <w:sz w:val="24"/>
          <w:szCs w:val="24"/>
          <w:lang w:val="en-US"/>
        </w:rPr>
      </w:pPr>
      <w:r w:rsidRPr="0094603A">
        <w:rPr>
          <w:rFonts w:cs="Times New Roman"/>
          <w:b/>
          <w:i/>
          <w:sz w:val="24"/>
          <w:szCs w:val="24"/>
          <w:lang w:val="en-US"/>
        </w:rPr>
        <w:t>Akinina S.S.</w:t>
      </w:r>
    </w:p>
    <w:p w:rsidR="0094603A" w:rsidRPr="0094603A" w:rsidRDefault="0094603A" w:rsidP="0094603A">
      <w:pPr>
        <w:pStyle w:val="a9"/>
        <w:ind w:firstLine="709"/>
        <w:jc w:val="right"/>
        <w:rPr>
          <w:rFonts w:cs="Times New Roman"/>
          <w:i/>
          <w:sz w:val="24"/>
          <w:szCs w:val="24"/>
          <w:lang w:val="en-US"/>
        </w:rPr>
      </w:pPr>
      <w:r w:rsidRPr="0094603A">
        <w:rPr>
          <w:rFonts w:cs="Times New Roman"/>
          <w:i/>
          <w:sz w:val="24"/>
          <w:szCs w:val="24"/>
          <w:lang w:val="en-US"/>
        </w:rPr>
        <w:t>student of the Saratov State Law Academy (SSLA), Saratov</w:t>
      </w:r>
    </w:p>
    <w:p w:rsidR="0094603A" w:rsidRPr="0094603A" w:rsidRDefault="0094603A" w:rsidP="0094603A">
      <w:pPr>
        <w:pStyle w:val="a9"/>
        <w:ind w:firstLine="709"/>
        <w:jc w:val="right"/>
        <w:rPr>
          <w:rFonts w:cs="Times New Roman"/>
          <w:b/>
          <w:i/>
          <w:sz w:val="24"/>
          <w:szCs w:val="24"/>
          <w:lang w:val="en-US"/>
        </w:rPr>
      </w:pPr>
      <w:r w:rsidRPr="0094603A">
        <w:rPr>
          <w:rFonts w:cs="Times New Roman"/>
          <w:i/>
          <w:sz w:val="24"/>
          <w:szCs w:val="24"/>
          <w:lang w:val="en-US"/>
        </w:rPr>
        <w:t xml:space="preserve">Supervisor: Candidate of Juridical Sciences, Associate Professor </w:t>
      </w:r>
      <w:r w:rsidRPr="0094603A">
        <w:rPr>
          <w:rFonts w:cs="Times New Roman"/>
          <w:b/>
          <w:i/>
          <w:sz w:val="24"/>
          <w:szCs w:val="24"/>
          <w:lang w:val="en-US"/>
        </w:rPr>
        <w:t>Rassakhatskaya N.A.</w:t>
      </w:r>
    </w:p>
    <w:p w:rsidR="0094603A" w:rsidRPr="0094603A" w:rsidRDefault="0094603A" w:rsidP="0094603A">
      <w:pPr>
        <w:pStyle w:val="a9"/>
        <w:ind w:firstLine="709"/>
        <w:jc w:val="right"/>
        <w:rPr>
          <w:rFonts w:cs="Times New Roman"/>
          <w:b/>
          <w:i/>
          <w:sz w:val="24"/>
          <w:szCs w:val="24"/>
          <w:lang w:val="en-US"/>
        </w:rPr>
      </w:pPr>
    </w:p>
    <w:p w:rsidR="0094603A" w:rsidRPr="0094603A" w:rsidRDefault="0094603A" w:rsidP="0094603A">
      <w:pPr>
        <w:pStyle w:val="a9"/>
        <w:spacing w:after="240"/>
        <w:ind w:firstLine="709"/>
        <w:jc w:val="both"/>
        <w:rPr>
          <w:rFonts w:cs="Times New Roman"/>
          <w:sz w:val="24"/>
          <w:szCs w:val="24"/>
          <w:lang w:val="en-US"/>
        </w:rPr>
      </w:pPr>
      <w:r w:rsidRPr="0094603A">
        <w:rPr>
          <w:rFonts w:cs="Times New Roman"/>
          <w:b/>
          <w:sz w:val="24"/>
          <w:szCs w:val="24"/>
          <w:lang w:val="en-US"/>
        </w:rPr>
        <w:t>Abstract:</w:t>
      </w:r>
      <w:r w:rsidRPr="0094603A">
        <w:rPr>
          <w:rFonts w:cs="Times New Roman"/>
          <w:sz w:val="24"/>
          <w:szCs w:val="24"/>
          <w:lang w:val="en-US"/>
        </w:rPr>
        <w:t xml:space="preserve"> This article discusses the problem of implementing the principle of accessibility of civil proceedings. The author examined some of the constituent elements of this principle in the light of the amendments to the Civil Procedure Code of the Russian Federation that entered into force on October 1, 2019, which can be considered as a clear step backward in ensuring the availability of civil proceedings.</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В соответствии с ч. 1 ст. 46 Конституции РФ каждый имеет право на судебную защиту своих нарушенных прав. В самых общих чертах это положение основного закона нашего государства отражает доступность гражданского судопроизводства, но так ли проста эта юридическая категория как кажется на первый взгляд?</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Доступность гражданского судопроизводства – категория многогранная, которая рассматривается в двух аспектах: принцип гражданского процесса и гарантия реализации права на судебную защиту. Эти аспекты отражены в дефиниции указанной категории сформулированной Л.Л. Шамшуриным, который под доступностью судопроизводства предполагает доступность процессуально-правового механизма, обеспечивающего правильное и своевременное рассмотрение и разрешение спора, а в итоге защиту нарушенного или неправомерно оспариваемого права[1, с.7]. </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Однако возникает закономерный вопрос, что включает в себя обозначенный в определении процессуально-правовой механизм? Составляющими элементами принципа доступности судопроизводства, а равно и его процессуально-правового механизма, выступают: гарантированное право на обращение в суд в строго установленном законом порядке, близость суда к населению, разумные судебные расходы, научно-обоснованные нормативы нагрузки судей, разумные сроки рассмотрения и разрешения гражданских дел, простота и ясность процедуры рассмотрения дела, гарантия бесплатной квалифицированной юридической помощи нуждающимся и т.д.[2, с. 593]. В настоящее время, казалось бы, нормы о всех структурных элементах содержатся в ГПК РФ и иных нормативно-правовых актах. Но все ли они действенны и в реальности дают возможность защитить свои нарушенные права в суде?</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lastRenderedPageBreak/>
        <w:t>Однозначно положительным изменением в нашем законодательстве является  расширение перечня оснований, закрепленного в ч. 1 ст. 45 ГПК РФ, для обращения прокурора в суд с целью защиты прав, свобод и законных интересов граждан. Прокурор несет все процессуальные права и обязанности истца, освобождается от уплаты государственной пошлины, что выступает дополнительной гарантией реализации права на судебную защиту не только для социально незащищенного населения, но и для лиц, не обладающих необходимыми юридическими познаниями для защиты своих прав, в закрепленных статьей случаях. Указанные изменения, внесенные в ГПК РФ в 2009 году, свидетельствуют о том, что государство, в лице законодательных органов власти, нацелено на полноценную реализацию принципа доступности гражданского судопроизводства.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Нельзя не отметить и принятие Федерального закона №324-ФЗ от  21 ноября 2011 года «О бесплатной юридической помощи в РФ»[3], который улучшил вопрос, связанный с оказанием бесплатной квалифицированной юридической помощи, увеличив количество категорий населения для которых предусмотрено получение бесплатной квалифицированной помощи, сделав её более доступной. Помимо этого данным Федеральным законом также предусмотрено создание государственных юридических бюро для оказания бесплатной юридической помощи гражданам, но это положение выполняется по усмотрению органов власти субъекта РФ и обязательным не является. В Саратове такое бюро существует – юридическая клиника Саратовской государственной юридической академии. Основными целями деятельности юридической клиники являются: оказание бесплатной юридической помощи малоимущим гражданам; оказание содействия в реализации прав и свобод человека и гражданина в регионе; повышение уровня правовой культуры, правосознания и юридической грамотности населения региона и др. </w:t>
      </w:r>
    </w:p>
    <w:p w:rsidR="0094603A" w:rsidRPr="0094603A" w:rsidRDefault="0094603A" w:rsidP="0094603A">
      <w:pPr>
        <w:pStyle w:val="afd"/>
        <w:spacing w:before="0" w:beforeAutospacing="0" w:after="0" w:afterAutospacing="0"/>
        <w:ind w:firstLine="709"/>
        <w:jc w:val="both"/>
        <w:rPr>
          <w:color w:val="000000"/>
        </w:rPr>
      </w:pPr>
      <w:r w:rsidRPr="0094603A">
        <w:t xml:space="preserve">На фоне явной тенденции развития доступности гражданского судопроизводства в Российской Федерации реформы последних лет ставят под сомнение доступность реализации отдельных процессуальных институтов, а в итоге и права на судебную защиту в целом. </w:t>
      </w:r>
      <w:r w:rsidRPr="0094603A">
        <w:rPr>
          <w:color w:val="000000"/>
        </w:rPr>
        <w:t>В 2011 году был введен институт постоянного судебного присутствия, что отразило закрепление российской судебной системы с учетом территориальной  доступности судов. При этом через 8 лет, в 2019 году, вносятся масштабные изменения в ГПК РФ, которые в частности касаются и территориальной доступности судов: во всей России создается всего пять апелляционных судов общей юрисдикции и девять кассационных судов общей юрисдикции. Очевидно, что это противоречит принципу доступности гражданского судопроизводства, ведь не каждый гражданин РФ, проживающий, например, в Московской области, сможет обжаловать вступившее в законную силу решение суда в Первом кассационном суде общей юрисдикции в г. Саратов в силу своего материального положения, временных ресурсов и т.д.</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2000 году В.В. Путин в выступлении на V Всероссийском съезде судей отметил, что «любое судебное разбирательство требует денег, и зачастую немалых… Поэтому позволить себе пойти в суд за правдой может далеко не каждый человек». Дальнейшие изменения в гражданском процессе, связанные с принципом доступности, действительно имели ту направленность, которую подразумевал Президент РФ, подтверждением этого служит принятие указанного Федерального закона №324-ФЗ. Но в силу изменений 2019 года, о которых уже упоминалось, мы отходим от этого  направления, вводя образовательный ценз для представителей, что является проявлением адвокатской монополии, в результате которой граждане, не обладающие специальными юридическими познаниями для защиты своих нарушенных прав, в большинстве своем утратят возможность защиты своего права в рамках гражданского судопроизводства.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Мотивы таких реформ объяснимы, но только с позиции сторонников слияния арбитражной судебной системы и судов общей юрисдикции и сторонников введения адвокатской монополии. В аспекте обеспечения доступности гражданского судопроизводства – явный шаг назад.</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Таким образом, исходя из указанного, можно сделать вывод, что, на сегодняшний день, доступность гражданского судопроизводства, т. е. обеспеченная законом возможность беспрепятственно обратиться в суд за защитой своих прав и получить судебную защиту, близится к мифу и многие уже имеющиеся гарантии реализации этого принципа обесцениваются. </w:t>
      </w:r>
    </w:p>
    <w:p w:rsidR="0094603A" w:rsidRPr="0094603A" w:rsidRDefault="0094603A" w:rsidP="0094603A">
      <w:pPr>
        <w:spacing w:before="240"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 Шамшурин Л.Л. Доступность правосудия как гарантия реализации права на судебную защиту в сфере гражданской юрисдикции // Арбитражный и гражданский процесс. 2011. № 1. С. 7.</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 Назинцева А.Ю. Доступность правосудия как гарантия реализации права на судебную защиту в сфере гражданской юрисдикции // Молодой ученый. 2014. № 2. С. 593.</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 xml:space="preserve">3. Федеральный закон от 21 ноября 2011 г. №324-ФЗ «О бесплатной юридической помощи в РФ» // СЗ РФ. 2011. №48. Ст. 6725. </w:t>
      </w:r>
    </w:p>
    <w:p w:rsidR="0094603A" w:rsidRPr="0094603A" w:rsidRDefault="0094603A" w:rsidP="0094603A">
      <w:pPr>
        <w:spacing w:after="0" w:line="240" w:lineRule="auto"/>
        <w:ind w:firstLine="709"/>
        <w:jc w:val="right"/>
        <w:rPr>
          <w:rFonts w:ascii="Times New Roman" w:hAnsi="Times New Roman" w:cs="Times New Roman"/>
          <w:b/>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Бабаян Ашот Замрикович</w:t>
      </w:r>
    </w:p>
    <w:p w:rsidR="0094603A" w:rsidRPr="0094603A" w:rsidRDefault="0094603A" w:rsidP="0094603A">
      <w:pPr>
        <w:pStyle w:val="afd"/>
        <w:spacing w:before="0" w:beforeAutospacing="0" w:after="0" w:afterAutospacing="0"/>
        <w:jc w:val="right"/>
        <w:rPr>
          <w:i/>
          <w:color w:val="000000"/>
        </w:rPr>
      </w:pPr>
      <w:r w:rsidRPr="0094603A">
        <w:rPr>
          <w:i/>
          <w:color w:val="000000"/>
        </w:rPr>
        <w:t>студент 3 курса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40" w:beforeAutospacing="0" w:after="0" w:afterAutospacing="0"/>
        <w:jc w:val="right"/>
        <w:rPr>
          <w:b/>
          <w:i/>
          <w:color w:val="000000"/>
        </w:rPr>
      </w:pPr>
      <w:r w:rsidRPr="0094603A">
        <w:rPr>
          <w:i/>
          <w:color w:val="000000"/>
        </w:rPr>
        <w:t xml:space="preserve">Научный руководитель: </w:t>
      </w:r>
      <w:r w:rsidRPr="0094603A">
        <w:rPr>
          <w:b/>
          <w:i/>
          <w:color w:val="000000"/>
        </w:rPr>
        <w:t>Рассахатская Н.А.</w:t>
      </w:r>
    </w:p>
    <w:p w:rsidR="0094603A" w:rsidRPr="0094603A" w:rsidRDefault="0094603A" w:rsidP="0094603A">
      <w:pPr>
        <w:pStyle w:val="afd"/>
        <w:spacing w:before="0" w:beforeAutospacing="0" w:after="0" w:afterAutospacing="0"/>
        <w:jc w:val="right"/>
        <w:rPr>
          <w:i/>
          <w:color w:val="000000"/>
        </w:rPr>
      </w:pPr>
      <w:r w:rsidRPr="0094603A">
        <w:rPr>
          <w:i/>
          <w:color w:val="000000"/>
        </w:rPr>
        <w:t>доцент кафедры гражданского процесса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r w:rsidRPr="0094603A">
        <w:rPr>
          <w:i/>
          <w:color w:val="000000"/>
        </w:rPr>
        <w:t>кандидат юридических наук, доцент</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Упрощение гражданского судопроизводства как тенденция развития</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статье делается акцент на необходимости развития гражданского судопроизводства в русле его упрощения. Приводятся международно-правовые предпосылки данного процесса. Автор анализирует достоинства и недостатки данной тенденции.</w:t>
      </w:r>
    </w:p>
    <w:p w:rsidR="0094603A" w:rsidRPr="0094603A" w:rsidRDefault="0094603A" w:rsidP="0094603A">
      <w:pPr>
        <w:spacing w:after="0" w:line="240" w:lineRule="auto"/>
        <w:ind w:firstLine="709"/>
        <w:jc w:val="both"/>
        <w:rPr>
          <w:rFonts w:ascii="Times New Roman" w:hAnsi="Times New Roman" w:cs="Times New Roman"/>
          <w:b/>
          <w:sz w:val="24"/>
          <w:szCs w:val="24"/>
        </w:rPr>
      </w:pPr>
      <w:r w:rsidRPr="0094603A">
        <w:rPr>
          <w:rFonts w:ascii="Times New Roman" w:hAnsi="Times New Roman" w:cs="Times New Roman"/>
          <w:b/>
          <w:sz w:val="24"/>
          <w:szCs w:val="24"/>
        </w:rPr>
        <w:t>Ключевые слова:</w:t>
      </w:r>
      <w:r w:rsidRPr="0094603A">
        <w:rPr>
          <w:rFonts w:ascii="Times New Roman" w:hAnsi="Times New Roman" w:cs="Times New Roman"/>
          <w:sz w:val="24"/>
          <w:szCs w:val="24"/>
        </w:rPr>
        <w:t xml:space="preserve"> гражданское судопроизводство, упрощенное производство, приказное производство, процессуальные сроки.</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Simplification of civil proceedings as a development trend</w:t>
      </w:r>
    </w:p>
    <w:p w:rsidR="0094603A" w:rsidRPr="0094603A" w:rsidRDefault="0094603A" w:rsidP="0094603A">
      <w:pPr>
        <w:spacing w:after="0" w:line="240" w:lineRule="auto"/>
        <w:ind w:firstLine="709"/>
        <w:rPr>
          <w:rFonts w:ascii="Times New Roman" w:hAnsi="Times New Roman" w:cs="Times New Roman"/>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Babayan A. Z.</w:t>
      </w:r>
    </w:p>
    <w:p w:rsidR="0094603A" w:rsidRPr="0094603A" w:rsidRDefault="0094603A" w:rsidP="0094603A">
      <w:pPr>
        <w:pStyle w:val="a9"/>
        <w:ind w:firstLine="709"/>
        <w:jc w:val="right"/>
        <w:rPr>
          <w:rFonts w:cs="Times New Roman"/>
          <w:i/>
          <w:sz w:val="24"/>
          <w:szCs w:val="24"/>
          <w:lang w:val="en-US"/>
        </w:rPr>
      </w:pPr>
      <w:r w:rsidRPr="0094603A">
        <w:rPr>
          <w:rFonts w:cs="Times New Roman"/>
          <w:i/>
          <w:sz w:val="24"/>
          <w:szCs w:val="24"/>
          <w:lang w:val="en-US"/>
        </w:rPr>
        <w:t>student of the Saratov State Law Academy (SSLA), Saratov</w:t>
      </w:r>
    </w:p>
    <w:p w:rsidR="0094603A" w:rsidRPr="0094603A" w:rsidRDefault="0094603A" w:rsidP="0094603A">
      <w:pPr>
        <w:pStyle w:val="a9"/>
        <w:ind w:firstLine="709"/>
        <w:jc w:val="right"/>
        <w:rPr>
          <w:rFonts w:cs="Times New Roman"/>
          <w:b/>
          <w:i/>
          <w:sz w:val="24"/>
          <w:szCs w:val="24"/>
          <w:lang w:val="en-US"/>
        </w:rPr>
      </w:pPr>
      <w:r w:rsidRPr="0094603A">
        <w:rPr>
          <w:rFonts w:cs="Times New Roman"/>
          <w:i/>
          <w:sz w:val="24"/>
          <w:szCs w:val="24"/>
          <w:lang w:val="en-US"/>
        </w:rPr>
        <w:t xml:space="preserve">Supervisor: Candidate of Juridical Sciences, Associate Professor </w:t>
      </w:r>
      <w:r w:rsidRPr="0094603A">
        <w:rPr>
          <w:rFonts w:cs="Times New Roman"/>
          <w:b/>
          <w:i/>
          <w:sz w:val="24"/>
          <w:szCs w:val="24"/>
          <w:lang w:val="en-US"/>
        </w:rPr>
        <w:t>Rassakhatskaya N.A.</w:t>
      </w:r>
    </w:p>
    <w:p w:rsidR="0094603A" w:rsidRPr="0094603A" w:rsidRDefault="0094603A" w:rsidP="0094603A">
      <w:pPr>
        <w:spacing w:after="0" w:line="240" w:lineRule="auto"/>
        <w:ind w:firstLine="709"/>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Annotation.</w:t>
      </w:r>
      <w:r w:rsidRPr="0094603A">
        <w:rPr>
          <w:rFonts w:ascii="Times New Roman" w:hAnsi="Times New Roman" w:cs="Times New Roman"/>
          <w:sz w:val="24"/>
          <w:szCs w:val="24"/>
          <w:lang w:val="en-US"/>
        </w:rPr>
        <w:t>The article focuses on the need to develop civil proceedings in the light of its simplification. The international legal background of this process is given. The author analyzes the advantages and disadvantages of this trend.</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Key words:</w:t>
      </w:r>
      <w:r w:rsidRPr="0094603A">
        <w:rPr>
          <w:rFonts w:ascii="Times New Roman" w:hAnsi="Times New Roman" w:cs="Times New Roman"/>
          <w:sz w:val="24"/>
          <w:szCs w:val="24"/>
          <w:lang w:val="en-US"/>
        </w:rPr>
        <w:t xml:space="preserve"> civil proceedings, simplified proceedings, order proceedings, procedural terms.</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Упрощение гражданского судопроизводства – это обусловленный объективной и субъективной необходимостью процесс, происходящий в сфере законотворчества и правоприменения. В качестве объективной необходимости следует рассматривать развитие частноправовых отношений, увеличение числа обращений граждан в суд за защитой своих нарушенных прав. Как следствие наблюдается повышение загруженности судебного аппарата. Субъективной предпосылкой является специфика судебного разбирательства. Упрощение гражданского судопроизводства призвано облегчить деятельность суда и </w:t>
      </w:r>
      <w:r w:rsidRPr="0094603A">
        <w:rPr>
          <w:rFonts w:ascii="Times New Roman" w:hAnsi="Times New Roman" w:cs="Times New Roman"/>
          <w:sz w:val="24"/>
          <w:szCs w:val="24"/>
        </w:rPr>
        <w:lastRenderedPageBreak/>
        <w:t>обеспечить гражданам быстрое и эффективное рассмотрение и разрешение дел</w:t>
      </w:r>
      <w:r w:rsidRPr="0094603A">
        <w:rPr>
          <w:rFonts w:ascii="Times New Roman" w:hAnsi="Times New Roman" w:cs="Times New Roman"/>
          <w:sz w:val="24"/>
          <w:szCs w:val="24"/>
          <w:vertAlign w:val="superscript"/>
        </w:rPr>
        <w:t>[1,с.251-253]</w:t>
      </w:r>
      <w:r w:rsidRPr="0094603A">
        <w:rPr>
          <w:rFonts w:ascii="Times New Roman" w:hAnsi="Times New Roman" w:cs="Times New Roman"/>
          <w:sz w:val="24"/>
          <w:szCs w:val="24"/>
        </w:rPr>
        <w:t>. Поэтому актуальность темы бесспорна.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Международно-правовые основы упрощения гражданского судопроизводства заложены в следующих актах.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Руководящий орган Совета Европы – Комитет министров, в Рекомендации от 14 мая 1981 г.  № R (81) 7 «Комитет Министров – государствам-членам относительно путей облегчения доступа к правосудию» указывает, что характер судопроизводства неудобен для частных лиц, усложняет их процесс восстановления нарушенных прав. Комитет призывает принять меры для того, чтобы сделать процедуру доступнее и облегчить доступ лиц к судам.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Следующим актом, поднимающим этот вопрос, стал Регламент Европейского Парламента и Совета Европейского Союза ЕС 861/2007 от 11 июля 2007 г. «Об учреждении европейской процедуры урегулирования споров с небольшой суммой иска».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Проведем анализ достоинств и недостатков упрощенного 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 достоинствам следует отнести:</w:t>
      </w:r>
    </w:p>
    <w:p w:rsidR="0094603A" w:rsidRPr="0094603A" w:rsidRDefault="0094603A" w:rsidP="005E400D">
      <w:pPr>
        <w:pStyle w:val="a8"/>
        <w:numPr>
          <w:ilvl w:val="0"/>
          <w:numId w:val="28"/>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Экономия процессуального времени и финансов;</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Целями упрощения гражданского судопроизводства являются: во-первых, сокращение времени, затрачиваемого на рассмотрение дела, во-вторых, уменьшение финансовых расходов суда и иных участников на осуществление судопроизводства. Данные цели являются основными для всех видов упрощенных производств, и без их достижения теряется смысл упрощения.</w:t>
      </w:r>
    </w:p>
    <w:p w:rsidR="0094603A" w:rsidRPr="0094603A" w:rsidRDefault="0094603A" w:rsidP="005E400D">
      <w:pPr>
        <w:pStyle w:val="a8"/>
        <w:numPr>
          <w:ilvl w:val="0"/>
          <w:numId w:val="28"/>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Короткие сроки рассмотрения и исполнения решения.</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Стороны в суд не вызываются, протокол судебного заседания не ведется, разбирательство дела не откладывается</w:t>
      </w:r>
      <w:r w:rsidRPr="0094603A">
        <w:rPr>
          <w:rFonts w:ascii="Times New Roman" w:hAnsi="Times New Roman" w:cs="Times New Roman"/>
          <w:sz w:val="24"/>
          <w:szCs w:val="24"/>
          <w:vertAlign w:val="superscript"/>
        </w:rPr>
        <w:t>[2,</w:t>
      </w:r>
      <w:r w:rsidRPr="0094603A">
        <w:rPr>
          <w:rFonts w:ascii="Times New Roman" w:hAnsi="Times New Roman" w:cs="Times New Roman"/>
          <w:sz w:val="24"/>
          <w:szCs w:val="24"/>
          <w:vertAlign w:val="superscript"/>
          <w:lang w:val="en-US"/>
        </w:rPr>
        <w:t>c</w:t>
      </w:r>
      <w:r w:rsidRPr="0094603A">
        <w:rPr>
          <w:rFonts w:ascii="Times New Roman" w:hAnsi="Times New Roman" w:cs="Times New Roman"/>
          <w:sz w:val="24"/>
          <w:szCs w:val="24"/>
          <w:vertAlign w:val="superscript"/>
        </w:rPr>
        <w:t xml:space="preserve">.85-91] </w:t>
      </w:r>
      <w:r w:rsidRPr="0094603A">
        <w:rPr>
          <w:rFonts w:ascii="Times New Roman" w:hAnsi="Times New Roman" w:cs="Times New Roman"/>
          <w:sz w:val="24"/>
          <w:szCs w:val="24"/>
        </w:rPr>
        <w:t>.</w:t>
      </w:r>
    </w:p>
    <w:p w:rsidR="0094603A" w:rsidRPr="0094603A" w:rsidRDefault="0094603A" w:rsidP="005E400D">
      <w:pPr>
        <w:pStyle w:val="a8"/>
        <w:numPr>
          <w:ilvl w:val="0"/>
          <w:numId w:val="28"/>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Эффективное обеспечение прав граждан.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упрощенной формой гражданского судопроизводства связывают следующие риски.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Согласно ст. 232.4 ГПК РФ, срок изготовления мотивированного решения составляет 5 дней, сроки обжалования в апелляционной инстанции – 15 дней со дня принятия решения. Таким образом, истец может в максимально короткие сроки получить исполнительный лист. Однако практика показывает, что в судах, где достаточно большая нагрузка, уведомления и судебные акты рассылаются с большим опозданием. С размещением решений в сети Интернет также возникают трудности: дела размещаются на сайте не своевременно; система «ГАС Правосудие» в сравнении с Картотекой арбитражных дел усложнена; зачастую стороны не имеют доступа к сети Интернет, чтобы просмотреть документооборот в режиме «онлайн». Возрастает возможность того, что будут пропущены сроки обжалования. Их восстановление судом в подобных случаях, на наш взгляд, приведет к затягиванию разрешения дела судом или вступления в законную силу мотивированного решения. Данный процесс явно противоречит основной идее упрощенного производства</w:t>
      </w:r>
      <w:r w:rsidRPr="0094603A">
        <w:rPr>
          <w:rFonts w:ascii="Times New Roman" w:hAnsi="Times New Roman" w:cs="Times New Roman"/>
          <w:sz w:val="24"/>
          <w:szCs w:val="24"/>
          <w:vertAlign w:val="superscript"/>
        </w:rPr>
        <w:t>[3,380-390]</w:t>
      </w:r>
      <w:r w:rsidRPr="0094603A">
        <w:rPr>
          <w:rFonts w:ascii="Times New Roman" w:hAnsi="Times New Roman" w:cs="Times New Roman"/>
          <w:sz w:val="24"/>
          <w:szCs w:val="24"/>
        </w:rPr>
        <w:t xml:space="preserve">.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Учитывая ограничения упрощенной процессуальной формы при рассмотрении дела, для ее эффективности и законности судопроизводства, необходимо также предусмотреть и пределы упрощения. Поскольку в стремлении облегчить деятельность суда и участников судопроизводства, законодатель может включить в упрощенные производства дела, которые в силу своей специфики, сложности рассмотрения не должны и не могут быть рассмотрены в порядке упрощенного судопроизводства. Полагаем, что особенности упрощенной процессуальной формы не позволяют исследовать все обстоятельства дела и принять по нему решение.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Основными формами упрощения гражданского судопроизводства выступают:</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составление мотивированного текста решения только по заявлению стороны и при направлении  дело в суд апелляционной инстанции;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расширение возможностей приказного 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можно сказать, что упрощенное производство в гражданском процессуальном законодательстве – относительно молодая процедура рассмотрения дел </w:t>
      </w:r>
      <w:r w:rsidRPr="0094603A">
        <w:rPr>
          <w:rFonts w:ascii="Times New Roman" w:hAnsi="Times New Roman" w:cs="Times New Roman"/>
          <w:sz w:val="24"/>
          <w:szCs w:val="24"/>
        </w:rPr>
        <w:lastRenderedPageBreak/>
        <w:t>судами. Ее нормативное регулирование носит ограниченный, рамочный характер и требует совершенствования.</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29"/>
        </w:numPr>
        <w:ind w:left="0" w:firstLine="0"/>
        <w:jc w:val="both"/>
        <w:rPr>
          <w:rFonts w:ascii="Times New Roman" w:hAnsi="Times New Roman"/>
          <w:sz w:val="24"/>
          <w:szCs w:val="24"/>
        </w:rPr>
      </w:pPr>
      <w:r w:rsidRPr="0094603A">
        <w:rPr>
          <w:rFonts w:ascii="Times New Roman" w:hAnsi="Times New Roman"/>
          <w:sz w:val="24"/>
          <w:szCs w:val="24"/>
        </w:rPr>
        <w:t>Михайлова Б.С. Некоторые аспекты упрощения гражданского судопроизводства // Школа юных новаторов. Сборник научных статей Итоговой конференции проектов. 2018. С. 251-253.</w:t>
      </w:r>
    </w:p>
    <w:p w:rsidR="0094603A" w:rsidRPr="0094603A" w:rsidRDefault="0094603A" w:rsidP="005E400D">
      <w:pPr>
        <w:pStyle w:val="a4"/>
        <w:numPr>
          <w:ilvl w:val="0"/>
          <w:numId w:val="29"/>
        </w:numPr>
        <w:ind w:left="0" w:firstLine="0"/>
        <w:jc w:val="both"/>
        <w:rPr>
          <w:rFonts w:ascii="Times New Roman" w:hAnsi="Times New Roman"/>
          <w:sz w:val="24"/>
          <w:szCs w:val="24"/>
        </w:rPr>
      </w:pPr>
      <w:r w:rsidRPr="0094603A">
        <w:rPr>
          <w:rFonts w:ascii="Times New Roman" w:hAnsi="Times New Roman"/>
          <w:sz w:val="24"/>
          <w:szCs w:val="24"/>
        </w:rPr>
        <w:t xml:space="preserve">Фильченко И.Г. Упрощение гражданского судопроизводства: понятие и условия // </w:t>
      </w:r>
      <w:hyperlink r:id="rId43" w:history="1">
        <w:r w:rsidRPr="0094603A">
          <w:rPr>
            <w:rStyle w:val="a7"/>
            <w:rFonts w:ascii="Times New Roman" w:hAnsi="Times New Roman"/>
            <w:color w:val="000000"/>
            <w:sz w:val="24"/>
            <w:szCs w:val="24"/>
          </w:rPr>
          <w:t>Вестник Воронежского государственного университета. Серия: Право</w:t>
        </w:r>
      </w:hyperlink>
      <w:r w:rsidRPr="0094603A">
        <w:rPr>
          <w:rFonts w:ascii="Times New Roman" w:hAnsi="Times New Roman"/>
          <w:sz w:val="24"/>
          <w:szCs w:val="24"/>
        </w:rPr>
        <w:t>. 2018. </w:t>
      </w:r>
      <w:hyperlink r:id="rId44" w:history="1">
        <w:r w:rsidRPr="0094603A">
          <w:rPr>
            <w:rStyle w:val="a7"/>
            <w:rFonts w:ascii="Times New Roman" w:hAnsi="Times New Roman"/>
            <w:color w:val="000000"/>
            <w:sz w:val="24"/>
            <w:szCs w:val="24"/>
          </w:rPr>
          <w:t>№ 3 (34)</w:t>
        </w:r>
      </w:hyperlink>
      <w:r w:rsidRPr="0094603A">
        <w:rPr>
          <w:rFonts w:ascii="Times New Roman" w:hAnsi="Times New Roman"/>
          <w:sz w:val="24"/>
          <w:szCs w:val="24"/>
        </w:rPr>
        <w:t>. С. 85-91</w:t>
      </w:r>
    </w:p>
    <w:p w:rsidR="0094603A" w:rsidRPr="0094603A" w:rsidRDefault="0094603A" w:rsidP="005E400D">
      <w:pPr>
        <w:pStyle w:val="a4"/>
        <w:numPr>
          <w:ilvl w:val="0"/>
          <w:numId w:val="29"/>
        </w:numPr>
        <w:ind w:left="0" w:firstLine="0"/>
        <w:jc w:val="both"/>
        <w:rPr>
          <w:rFonts w:ascii="Times New Roman" w:hAnsi="Times New Roman"/>
          <w:sz w:val="24"/>
          <w:szCs w:val="24"/>
        </w:rPr>
      </w:pPr>
      <w:r w:rsidRPr="0094603A">
        <w:rPr>
          <w:rFonts w:ascii="Times New Roman" w:hAnsi="Times New Roman"/>
          <w:sz w:val="24"/>
          <w:szCs w:val="24"/>
        </w:rPr>
        <w:t xml:space="preserve">Яровая Е.В. О некоторых вопросах упрощения и ускорения гражданского судопроизводства // </w:t>
      </w:r>
      <w:hyperlink r:id="rId45" w:history="1">
        <w:r w:rsidRPr="0094603A">
          <w:rPr>
            <w:rStyle w:val="a7"/>
            <w:rFonts w:ascii="Times New Roman" w:hAnsi="Times New Roman"/>
            <w:color w:val="000000"/>
            <w:sz w:val="24"/>
            <w:szCs w:val="24"/>
          </w:rPr>
          <w:t>Конституционно-правовое регулирование общественных отношений: теория, методология, практика</w:t>
        </w:r>
      </w:hyperlink>
      <w:r w:rsidRPr="0094603A">
        <w:rPr>
          <w:rFonts w:ascii="Times New Roman" w:hAnsi="Times New Roman"/>
          <w:sz w:val="24"/>
          <w:szCs w:val="24"/>
        </w:rPr>
        <w:t> Материалы международной научно-практической конференции. 2018. С. 380-390.</w:t>
      </w:r>
    </w:p>
    <w:p w:rsidR="0094603A" w:rsidRPr="0094603A" w:rsidRDefault="0094603A" w:rsidP="0094603A">
      <w:pPr>
        <w:pStyle w:val="a4"/>
        <w:jc w:val="both"/>
        <w:rPr>
          <w:rFonts w:ascii="Times New Roman" w:hAnsi="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Бажко Сергей Иванович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lang w:val="en-US"/>
        </w:rPr>
        <w:t>c</w:t>
      </w:r>
      <w:r w:rsidRPr="0094603A">
        <w:rPr>
          <w:rFonts w:ascii="Times New Roman" w:hAnsi="Times New Roman" w:cs="Times New Roman"/>
          <w:i/>
          <w:sz w:val="24"/>
          <w:szCs w:val="24"/>
        </w:rPr>
        <w:t>тудент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Рассахатская Н. 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гражданского процесса 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К вопросу о едином Гражданском процессуальном кодексе РФ.</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рассматривается возможность слияния гражданского процессуального и арбитражного процессуального законодательства. Анализируются объективная необходимость, цели и процесс объединения процессуальных кодексов.</w:t>
      </w: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lang w:val="en-US"/>
        </w:rPr>
        <w:t>OntheissueoftheunifiedCivilProcedureCodeoftheRussianFederation</w:t>
      </w:r>
      <w:r w:rsidRPr="0094603A">
        <w:rPr>
          <w:rFonts w:ascii="Times New Roman" w:hAnsi="Times New Roman" w:cs="Times New Roman"/>
          <w:b/>
          <w:sz w:val="24"/>
          <w:szCs w:val="24"/>
        </w:rPr>
        <w:t>.</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Bazhko S. I.</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candidate of Sciences, associate Professor </w:t>
      </w:r>
      <w:r w:rsidRPr="0094603A">
        <w:rPr>
          <w:rFonts w:ascii="Times New Roman" w:hAnsi="Times New Roman" w:cs="Times New Roman"/>
          <w:b/>
          <w:i/>
          <w:sz w:val="24"/>
          <w:szCs w:val="24"/>
          <w:lang w:val="en-US"/>
        </w:rPr>
        <w:t>Rassakhatskaya N.A.</w:t>
      </w:r>
    </w:p>
    <w:p w:rsidR="0094603A" w:rsidRPr="0094603A" w:rsidRDefault="0094603A" w:rsidP="0094603A">
      <w:pPr>
        <w:spacing w:line="240" w:lineRule="auto"/>
        <w:ind w:firstLine="709"/>
        <w:jc w:val="both"/>
        <w:rPr>
          <w:rFonts w:ascii="Times New Roman" w:hAnsi="Times New Roman" w:cs="Times New Roman"/>
          <w:b/>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article considers the possibility of merging the civil procedural and arbitration procedural laws. The objective necessity, goals and process of combining procedural codes are analyzed.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Реформирование российской судебной системы в 2014 году, а именно упразднение Верховного Арбитражного Суда РФ и передача его полномочий Верховному Суду РФ, стало первым шагом к реформированию процессуальных актов и появлению единого Гражданского процессуального кодекса (далее ЕГПК), который должен вобрать в себя все лучшие наработки как ГПК [1], так и АПК [2]. В итоге, 08.12.2014 была одобрена концепция ЕГПК [3] решением Комитета по гражданскому, уголовному, арбитражному и процессуальному законодательству ГД ФС РФ. В данной статье мы хотим проанализировать объективную необходимость, цели введения и  сам процесс объединения ГПК и АПК.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Объединение ВС РФ и ВАС РФ стало отправной точкой в создании ЕГПК. Но в свою очередь, появление единого процессуально акта вызывает проблему с тем, что судьи арбитражных судов за время существования АПК выработали определенную практику </w:t>
      </w:r>
      <w:r w:rsidRPr="0094603A">
        <w:rPr>
          <w:rFonts w:ascii="Times New Roman" w:hAnsi="Times New Roman" w:cs="Times New Roman"/>
          <w:sz w:val="24"/>
          <w:szCs w:val="24"/>
        </w:rPr>
        <w:lastRenderedPageBreak/>
        <w:t>работы, в том числе это касается и судей судов общей юрисдикции относительно ГПК. Более того существует конкуренция норм двух процессуальных актов. Поэтому унификация гражданско-процессуального законодательства и гражданского судопроизводства, с одной стороны, положительно скажется на объединении данной отрасли, а с другой, вызовет сложность с формированием новой судебной практики. Других причин в пояснительной записке к концепции ЕГПК, для необходимости его создания, не выделяется.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Если говорить о целях появления ЕГПК, то к ним относится обеспечение доступного и справедливого правосудия, осуществляемого в разумные сроки. Для этого наиболее удачно прописанные нормы в АПК и ГПК, планируется закрепить в ЕГПК. Это, к примеру, возможность подачи электронного искового заявления, которая есть в АПК.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Другой целью  создания ЕГПК, можно назвать  повышение эффективности российского судопроизводства за счет унификации гражданского процессуального, арбитражного процессуального и административного процессуального законодательства и создания единого процессуального кодекса. Данная цель ставится под сомнение, ведь только благодаря одной лишь унификации процессуальных актов, нельзя повысить эффективность судопроизводства. Для этого еще необходимо развивать содержания принципов данных отраслей права и институтов, регулирующих порядок судопроизводства.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 последнее, что нужно разобрать, это процесс объединения ГПК и АПК. Как уже говорилось ранее, еще в 2014 году была создана концепция ЕГПК, но пока она так и осталась концепцией, без дальнейших действий по претворению ее в жизнь. Хотя определенные шаги к сближению арбитражного и гражданского производств, предпринимаются. К примеру, принятые  от 02.03.2016 ФЗ №45 [5],  ФЗ №47 [6], соединили институты гражданского и арбитражного процессов. Институт приказного производства, ранее характерный исключительно для гражданского процесса, появился в АПК РФ, а институт упрощенного производства, характерный для арбитражного процесса, в ГПК РФ.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итоге, мы приходим к выводу, что создание ЕГПК пока что недостаточно мотивированно. Ведь среди названных целей и условий необходимости его появления названы достижение эффективности российского судопроизводства, а также обеспечение справедливого правосудия. Всего этого можно достичь не только одной унификацией процессуального законодательства, а расширением принципов и институтов процессуальных отраслей права. Более того уже сформирована практика правоприменения по АПК и ГПК, а создание нового единого процессуального акта внесет лишь затруднения в судебный процесс. Есть и плюсы в унификации актов: это использование наиболее лучших положений из разных процессуальных актов и создания единой модели по данному принципу. Но различных нюансов по введению ЕГПК намного больше, поэтому мы считаем, что появление единого процессуального акта нужно отложить и необходимо для улучшения гражданского судопроизводства для начала провести реформирования в каждом процессуальном акте по отдельности.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Гражданский процессуальный кодекс Российской Федерации от 14.11.2002 N 138-ФЗ (ред. от 26.07.2019). // СЗ РФ. 2002. №46 ст.4532. 2019 №30 ст.4115</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Арбитражный процессуальный кодекс Российской Федерации от 24.07.2002 N 95-ФЗ (ред. от 26.07.2019). // СЗ РФ. 2002. №30 ст.3012</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N 124(1)) Режим доступа: http://www.consultant.ru/document/cons_doc_LAW_172071/  (дата обращения: 20.09.2019)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Федеральный закон "О внесении изменений в Гражданский процессуальный кодекс Российской Федерации и Арбитражный процессуальный кодекс Российской Федерации" от 02.03.2016 N 45-ФЗ. // СЗ РФ. 2016. №10 ст.1319.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lastRenderedPageBreak/>
        <w:t>6.</w:t>
      </w:r>
      <w:r w:rsidRPr="0094603A">
        <w:rPr>
          <w:rFonts w:ascii="Times New Roman" w:hAnsi="Times New Roman" w:cs="Times New Roman"/>
          <w:sz w:val="24"/>
          <w:szCs w:val="24"/>
        </w:rPr>
        <w:tab/>
        <w:t>Федеральный закон "О внесении изменений в Арбитражный процессуальный кодекс Российской Федерации" от 02.03.2016 N 47-ФЗ. // СЗ РФ. 2016. №10 ст.1321.</w:t>
      </w:r>
    </w:p>
    <w:p w:rsidR="0094603A" w:rsidRPr="0094603A" w:rsidRDefault="0094603A" w:rsidP="0094603A">
      <w:pPr>
        <w:pStyle w:val="a4"/>
        <w:jc w:val="both"/>
        <w:rPr>
          <w:rFonts w:ascii="Times New Roman" w:hAnsi="Times New Roman"/>
          <w:sz w:val="24"/>
          <w:szCs w:val="24"/>
        </w:rPr>
      </w:pPr>
    </w:p>
    <w:p w:rsidR="0094603A" w:rsidRPr="0094603A" w:rsidRDefault="0094603A" w:rsidP="0094603A">
      <w:pPr>
        <w:pStyle w:val="afd"/>
        <w:spacing w:before="0" w:beforeAutospacing="0" w:after="0" w:afterAutospacing="0"/>
        <w:jc w:val="right"/>
        <w:rPr>
          <w:i/>
        </w:rPr>
      </w:pPr>
      <w:r w:rsidRPr="0094603A">
        <w:rPr>
          <w:b/>
          <w:i/>
        </w:rPr>
        <w:t>Гаджиев Рамазан Биярсланович</w:t>
      </w:r>
      <w:r w:rsidRPr="0094603A">
        <w:rPr>
          <w:i/>
        </w:rPr>
        <w:t xml:space="preserve">, </w:t>
      </w:r>
    </w:p>
    <w:p w:rsidR="0094603A" w:rsidRPr="0094603A" w:rsidRDefault="0094603A" w:rsidP="0094603A">
      <w:pPr>
        <w:pStyle w:val="afd"/>
        <w:spacing w:before="0" w:beforeAutospacing="0" w:after="0" w:afterAutospacing="0"/>
        <w:jc w:val="right"/>
        <w:rPr>
          <w:i/>
        </w:rPr>
      </w:pPr>
      <w:r w:rsidRPr="0094603A">
        <w:rPr>
          <w:i/>
        </w:rPr>
        <w:t>студент 2 курса</w:t>
      </w:r>
    </w:p>
    <w:p w:rsidR="0094603A" w:rsidRPr="0094603A" w:rsidRDefault="0094603A" w:rsidP="0094603A">
      <w:pPr>
        <w:pStyle w:val="afd"/>
        <w:spacing w:before="0" w:beforeAutospacing="0" w:after="0" w:afterAutospacing="0"/>
        <w:jc w:val="right"/>
        <w:rPr>
          <w:i/>
        </w:rPr>
      </w:pPr>
      <w:r w:rsidRPr="0094603A">
        <w:rPr>
          <w:i/>
        </w:rPr>
        <w:t>Северо-Кавказского института (филиал) «Всероссийского государственного университета юстиции (РПА Минюста России)» г. Махачкала</w:t>
      </w:r>
    </w:p>
    <w:p w:rsidR="0094603A" w:rsidRPr="0094603A" w:rsidRDefault="0094603A" w:rsidP="0094603A">
      <w:pPr>
        <w:pStyle w:val="afd"/>
        <w:spacing w:before="0" w:beforeAutospacing="0" w:after="0" w:afterAutospacing="0"/>
        <w:jc w:val="right"/>
        <w:rPr>
          <w:i/>
        </w:rPr>
      </w:pPr>
    </w:p>
    <w:p w:rsidR="0094603A" w:rsidRPr="0094603A" w:rsidRDefault="0094603A" w:rsidP="0094603A">
      <w:pPr>
        <w:pStyle w:val="afd"/>
        <w:spacing w:before="0" w:beforeAutospacing="0" w:after="0" w:afterAutospacing="0"/>
        <w:jc w:val="right"/>
        <w:rPr>
          <w:i/>
        </w:rPr>
      </w:pPr>
      <w:r w:rsidRPr="0094603A">
        <w:rPr>
          <w:i/>
        </w:rPr>
        <w:t xml:space="preserve">Научный руководитель, </w:t>
      </w:r>
      <w:r w:rsidRPr="0094603A">
        <w:rPr>
          <w:b/>
          <w:i/>
        </w:rPr>
        <w:t>Гаджиева Х.В</w:t>
      </w:r>
      <w:r w:rsidRPr="0094603A">
        <w:rPr>
          <w:i/>
        </w:rPr>
        <w:t>.,</w:t>
      </w:r>
    </w:p>
    <w:p w:rsidR="0094603A" w:rsidRPr="0094603A" w:rsidRDefault="0094603A" w:rsidP="0094603A">
      <w:pPr>
        <w:pStyle w:val="afd"/>
        <w:spacing w:before="0" w:beforeAutospacing="0" w:after="0" w:afterAutospacing="0"/>
        <w:jc w:val="right"/>
        <w:rPr>
          <w:i/>
        </w:rPr>
      </w:pPr>
      <w:r w:rsidRPr="0094603A">
        <w:rPr>
          <w:i/>
        </w:rPr>
        <w:t>Преподаватель кафедры конституционного (государственного) и административного права</w:t>
      </w:r>
    </w:p>
    <w:p w:rsidR="0094603A" w:rsidRPr="0094603A" w:rsidRDefault="0094603A" w:rsidP="0094603A">
      <w:pPr>
        <w:pStyle w:val="afd"/>
        <w:spacing w:before="0" w:beforeAutospacing="0" w:after="0" w:afterAutospacing="0"/>
        <w:jc w:val="right"/>
        <w:rPr>
          <w:i/>
        </w:rPr>
      </w:pPr>
      <w:r w:rsidRPr="0094603A">
        <w:rPr>
          <w:i/>
        </w:rPr>
        <w:t>Северо-Кавказского института (филиал) «Всероссийского государственного университета юстиции (РПА Минюста России)» г. Махачкала,</w:t>
      </w:r>
    </w:p>
    <w:p w:rsidR="0094603A" w:rsidRPr="0094603A" w:rsidRDefault="0094603A" w:rsidP="0094603A">
      <w:pPr>
        <w:pStyle w:val="afd"/>
        <w:spacing w:before="0" w:beforeAutospacing="0" w:after="0" w:afterAutospacing="0"/>
        <w:jc w:val="right"/>
        <w:rPr>
          <w:i/>
        </w:rPr>
      </w:pPr>
      <w:r w:rsidRPr="0094603A">
        <w:rPr>
          <w:i/>
        </w:rPr>
        <w:t>Доктор юридических наук</w:t>
      </w:r>
    </w:p>
    <w:p w:rsidR="0094603A" w:rsidRPr="0094603A" w:rsidRDefault="0094603A" w:rsidP="0094603A">
      <w:pPr>
        <w:pStyle w:val="afd"/>
        <w:jc w:val="center"/>
        <w:rPr>
          <w:b/>
        </w:rPr>
      </w:pPr>
      <w:r w:rsidRPr="0094603A">
        <w:rPr>
          <w:b/>
        </w:rPr>
        <w:t>Актуальные проблемы адвокатской деятельности</w:t>
      </w:r>
    </w:p>
    <w:p w:rsidR="0094603A" w:rsidRPr="0094603A" w:rsidRDefault="0094603A" w:rsidP="0094603A">
      <w:pPr>
        <w:pStyle w:val="afd"/>
        <w:ind w:firstLine="708"/>
        <w:jc w:val="both"/>
      </w:pPr>
      <w:r w:rsidRPr="0094603A">
        <w:rPr>
          <w:b/>
        </w:rPr>
        <w:t xml:space="preserve">Аннотация: </w:t>
      </w:r>
      <w:r w:rsidRPr="0094603A">
        <w:t>В данной статье рассмотрены актуальные проблемы адвокатской деятельности и области регулирования юридического рынка в целом. Нами были рассмотрены значимые проблемы в данной сфере и представлены некоторые способы для их решения.</w:t>
      </w:r>
    </w:p>
    <w:p w:rsidR="0094603A" w:rsidRPr="0094603A" w:rsidRDefault="0094603A" w:rsidP="0094603A">
      <w:pPr>
        <w:pStyle w:val="afd"/>
        <w:jc w:val="center"/>
        <w:rPr>
          <w:b/>
          <w:lang w:val="en-US"/>
        </w:rPr>
      </w:pPr>
      <w:r w:rsidRPr="0094603A">
        <w:rPr>
          <w:b/>
          <w:lang w:val="en-US"/>
        </w:rPr>
        <w:t>Actual problems of advocacy.</w:t>
      </w:r>
    </w:p>
    <w:p w:rsidR="0094603A" w:rsidRPr="0094603A" w:rsidRDefault="0094603A" w:rsidP="0094603A">
      <w:pPr>
        <w:pStyle w:val="afd"/>
        <w:spacing w:before="0" w:beforeAutospacing="0" w:after="0" w:afterAutospacing="0"/>
        <w:jc w:val="right"/>
        <w:rPr>
          <w:i/>
          <w:lang w:val="en-US"/>
        </w:rPr>
      </w:pPr>
      <w:r w:rsidRPr="0094603A">
        <w:rPr>
          <w:b/>
          <w:i/>
          <w:lang w:val="en-US"/>
        </w:rPr>
        <w:t>Gadzhiev Ramazan Biyarslanovich</w:t>
      </w:r>
      <w:r w:rsidRPr="0094603A">
        <w:rPr>
          <w:i/>
          <w:lang w:val="en-US"/>
        </w:rPr>
        <w:t xml:space="preserve"> –</w:t>
      </w:r>
    </w:p>
    <w:p w:rsidR="0094603A" w:rsidRPr="0094603A" w:rsidRDefault="0094603A" w:rsidP="0094603A">
      <w:pPr>
        <w:pStyle w:val="afd"/>
        <w:spacing w:before="0" w:beforeAutospacing="0" w:after="0" w:afterAutospacing="0"/>
        <w:jc w:val="right"/>
        <w:rPr>
          <w:i/>
          <w:lang w:val="en-US"/>
        </w:rPr>
      </w:pPr>
      <w:r w:rsidRPr="0094603A">
        <w:rPr>
          <w:i/>
          <w:lang w:val="en-US"/>
        </w:rPr>
        <w:t>the 2nd year student of the</w:t>
      </w:r>
    </w:p>
    <w:p w:rsidR="0094603A" w:rsidRPr="0094603A" w:rsidRDefault="0094603A" w:rsidP="0094603A">
      <w:pPr>
        <w:pStyle w:val="afd"/>
        <w:spacing w:before="0" w:beforeAutospacing="0" w:after="0" w:afterAutospacing="0"/>
        <w:jc w:val="right"/>
        <w:rPr>
          <w:i/>
          <w:lang w:val="en-US"/>
        </w:rPr>
      </w:pPr>
      <w:r w:rsidRPr="0094603A">
        <w:rPr>
          <w:i/>
          <w:lang w:val="en-US"/>
        </w:rPr>
        <w:t>Russian State university of Justice (the North-Caucasian brench),</w:t>
      </w:r>
    </w:p>
    <w:p w:rsidR="0094603A" w:rsidRPr="0094603A" w:rsidRDefault="0094603A" w:rsidP="0094603A">
      <w:pPr>
        <w:pStyle w:val="afd"/>
        <w:spacing w:before="0" w:beforeAutospacing="0" w:after="0" w:afterAutospacing="0"/>
        <w:jc w:val="right"/>
        <w:rPr>
          <w:i/>
          <w:lang w:val="en-US"/>
        </w:rPr>
      </w:pPr>
      <w:r w:rsidRPr="0094603A">
        <w:rPr>
          <w:i/>
          <w:lang w:val="en-US"/>
        </w:rPr>
        <w:t>Makhachkala.</w:t>
      </w:r>
    </w:p>
    <w:p w:rsidR="0094603A" w:rsidRPr="0094603A" w:rsidRDefault="0094603A" w:rsidP="0094603A">
      <w:pPr>
        <w:pStyle w:val="afd"/>
        <w:spacing w:before="0" w:beforeAutospacing="0" w:after="0" w:afterAutospacing="0"/>
        <w:jc w:val="right"/>
        <w:rPr>
          <w:i/>
          <w:lang w:val="en-US"/>
        </w:rPr>
      </w:pPr>
    </w:p>
    <w:p w:rsidR="0094603A" w:rsidRPr="0094603A" w:rsidRDefault="0094603A" w:rsidP="0094603A">
      <w:pPr>
        <w:pStyle w:val="afd"/>
        <w:spacing w:before="0" w:beforeAutospacing="0" w:after="0" w:afterAutospacing="0"/>
        <w:jc w:val="right"/>
        <w:rPr>
          <w:i/>
          <w:lang w:val="en-US"/>
        </w:rPr>
      </w:pPr>
      <w:r w:rsidRPr="0094603A">
        <w:rPr>
          <w:i/>
          <w:lang w:val="en-US"/>
        </w:rPr>
        <w:t xml:space="preserve">The supervisor - </w:t>
      </w:r>
      <w:r w:rsidRPr="0094603A">
        <w:rPr>
          <w:b/>
          <w:i/>
          <w:lang w:val="en-US"/>
        </w:rPr>
        <w:t>Gadzhieva Kh.V</w:t>
      </w:r>
      <w:r w:rsidRPr="0094603A">
        <w:rPr>
          <w:i/>
          <w:lang w:val="en-US"/>
        </w:rPr>
        <w:t>., the lecturer of the department of constitutional and administrative law of the</w:t>
      </w:r>
    </w:p>
    <w:p w:rsidR="0094603A" w:rsidRPr="0094603A" w:rsidRDefault="0094603A" w:rsidP="0094603A">
      <w:pPr>
        <w:pStyle w:val="afd"/>
        <w:spacing w:before="0" w:beforeAutospacing="0" w:after="0" w:afterAutospacing="0"/>
        <w:jc w:val="right"/>
        <w:rPr>
          <w:i/>
          <w:lang w:val="en-US"/>
        </w:rPr>
      </w:pPr>
      <w:r w:rsidRPr="0094603A">
        <w:rPr>
          <w:i/>
          <w:lang w:val="en-US"/>
        </w:rPr>
        <w:t>Russian State university of Justice (the North-Caucasian brench). Makhachkala.</w:t>
      </w:r>
    </w:p>
    <w:p w:rsidR="0094603A" w:rsidRPr="0094603A" w:rsidRDefault="0094603A" w:rsidP="0094603A">
      <w:pPr>
        <w:pStyle w:val="afd"/>
        <w:spacing w:before="0" w:beforeAutospacing="0" w:after="0" w:afterAutospacing="0"/>
        <w:jc w:val="right"/>
        <w:rPr>
          <w:i/>
          <w:lang w:val="en-US"/>
        </w:rPr>
      </w:pPr>
      <w:r w:rsidRPr="0094603A">
        <w:rPr>
          <w:i/>
          <w:lang w:val="en-US"/>
        </w:rPr>
        <w:t>Ph.D. in Jurisprudence.</w:t>
      </w:r>
    </w:p>
    <w:p w:rsidR="0094603A" w:rsidRPr="0094603A" w:rsidRDefault="0094603A" w:rsidP="0094603A">
      <w:pPr>
        <w:pStyle w:val="afd"/>
        <w:ind w:firstLine="708"/>
        <w:jc w:val="both"/>
        <w:rPr>
          <w:lang w:val="en-US"/>
        </w:rPr>
      </w:pPr>
      <w:r w:rsidRPr="0094603A">
        <w:rPr>
          <w:b/>
          <w:lang w:val="en-US"/>
        </w:rPr>
        <w:t xml:space="preserve">Abstract: </w:t>
      </w:r>
      <w:r w:rsidRPr="0094603A">
        <w:rPr>
          <w:lang w:val="en-US"/>
        </w:rPr>
        <w:t>this article deals with the actual problems of advocacy and regulation of the legal market. We have considered significant problems in this area and presented some ways to solve them.</w:t>
      </w:r>
    </w:p>
    <w:p w:rsidR="0094603A" w:rsidRPr="0094603A" w:rsidRDefault="0094603A" w:rsidP="0094603A">
      <w:pPr>
        <w:pStyle w:val="afd"/>
        <w:spacing w:before="0" w:beforeAutospacing="0" w:after="0" w:afterAutospacing="0"/>
        <w:ind w:firstLine="709"/>
        <w:jc w:val="both"/>
      </w:pPr>
      <w:r w:rsidRPr="0094603A">
        <w:t>На сегодняшний день существует явный диспаритет в налогообложении профессиональных доходов различных категорий самозанятых граждан, занимающихся адвокатской деятельностью (оказанием юридических услуг):</w:t>
      </w:r>
    </w:p>
    <w:p w:rsidR="0094603A" w:rsidRPr="0094603A" w:rsidRDefault="0094603A" w:rsidP="0094603A">
      <w:pPr>
        <w:pStyle w:val="afd"/>
        <w:spacing w:before="0" w:beforeAutospacing="0" w:after="0" w:afterAutospacing="0"/>
        <w:ind w:firstLine="709"/>
        <w:jc w:val="both"/>
      </w:pPr>
      <w:r w:rsidRPr="0094603A">
        <w:t>Адвокатов (ставка – 13%);</w:t>
      </w:r>
    </w:p>
    <w:p w:rsidR="0094603A" w:rsidRPr="0094603A" w:rsidRDefault="0094603A" w:rsidP="0094603A">
      <w:pPr>
        <w:pStyle w:val="afd"/>
        <w:spacing w:before="0" w:beforeAutospacing="0" w:after="0" w:afterAutospacing="0"/>
        <w:ind w:firstLine="709"/>
        <w:jc w:val="both"/>
      </w:pPr>
      <w:r w:rsidRPr="0094603A">
        <w:t>Индивидуальных предпринимателей (ставка в рамках УСН – 6%);</w:t>
      </w:r>
    </w:p>
    <w:p w:rsidR="0094603A" w:rsidRPr="0094603A" w:rsidRDefault="0094603A" w:rsidP="0094603A">
      <w:pPr>
        <w:pStyle w:val="afd"/>
        <w:spacing w:before="0" w:beforeAutospacing="0" w:after="0" w:afterAutospacing="0"/>
        <w:ind w:firstLine="709"/>
        <w:jc w:val="both"/>
      </w:pPr>
      <w:r w:rsidRPr="0094603A">
        <w:t>Физических лиц, занимающихся адвокатской деятельностью без получения статуса адвоката 0%.</w:t>
      </w:r>
    </w:p>
    <w:p w:rsidR="0094603A" w:rsidRPr="0094603A" w:rsidRDefault="0094603A" w:rsidP="0094603A">
      <w:pPr>
        <w:pStyle w:val="afd"/>
        <w:spacing w:before="0" w:beforeAutospacing="0" w:after="0" w:afterAutospacing="0"/>
        <w:ind w:firstLine="709"/>
        <w:jc w:val="both"/>
      </w:pPr>
      <w:r w:rsidRPr="0094603A">
        <w:t xml:space="preserve">Отсутствие эффективного налогового администрирования в отношении указанных лиц, отсутствие в судах учета и информирования налоговых и правоохранительных органов обо всех фактах представительства граждан в судах на платной основе самозанятыми физическими лицами, не имеющими статуса адвоката либо ИП, то есть занимающимися незаконной предпринимательской деятельностью, способствуют росту «теневой» экономики в данной сфере, ставят в неравные экономические условия адвокатов – добросовестных </w:t>
      </w:r>
      <w:r w:rsidRPr="0094603A">
        <w:lastRenderedPageBreak/>
        <w:t>налогоплательщиков, умаляют финансовую безопасность государства, влекут иные антиобщественные последствия. Так, в результате недобросовестной конкуренции со стороны физических лиц, занимающихся незаконной предпринимательской деятельностью и уклоняющихся от налогообложения, добросовестные налогоплательщики в массовом порядке вытесняются из сферы адвокатской деятельности (юридических услуг), что влечет сокращение профессиональных доходов, уменьшение количества добросовестных налогоплательщиков, является причиной огромных потерь доходной части государственных бюджетов[2].</w:t>
      </w:r>
    </w:p>
    <w:p w:rsidR="0094603A" w:rsidRPr="0094603A" w:rsidRDefault="0094603A" w:rsidP="0094603A">
      <w:pPr>
        <w:pStyle w:val="afd"/>
        <w:spacing w:before="0" w:beforeAutospacing="0" w:after="0" w:afterAutospacing="0"/>
        <w:ind w:firstLine="709"/>
        <w:jc w:val="both"/>
      </w:pPr>
      <w:r w:rsidRPr="0094603A">
        <w:t xml:space="preserve">Кроме того, в результате незаконной предпринимательской деятельности физических лиц, не обремененных какими-либо требованиями по уровню квалификации и профессиональной этике, существенно снижается общий уровень качества юридической помощи, оказываемой населению и юридическим лицам, в том числе профессиональный уровень судебного представительства их интересов, процветает обман доверителей. На практике существуют случаи, когда такие «псевдо» юристы обманывали своих доверителей брав при этом с них немалые деньги за оказание услуг представителя. Например, центральным аппаратом Минюста в порядке ФЗ № 59 «О порядке рассмотрения обращений граждан Российской Федерации», было рассмотрено более 1000 жалоб, связанных с некомпетентной работой платных представителей, не обладающих статусом адвоката. И чаще всего жертвами таких людей становятся инвалиды, пенсионеры, малоимущие и просто люди, не знающие специфику рынка оказания юридических услуг. </w:t>
      </w:r>
    </w:p>
    <w:p w:rsidR="0094603A" w:rsidRPr="0094603A" w:rsidRDefault="0094603A" w:rsidP="0094603A">
      <w:pPr>
        <w:pStyle w:val="afd"/>
        <w:spacing w:before="0" w:beforeAutospacing="0" w:after="0" w:afterAutospacing="0"/>
        <w:ind w:firstLine="709"/>
        <w:jc w:val="both"/>
      </w:pPr>
      <w:r w:rsidRPr="0094603A">
        <w:t xml:space="preserve">Таким образом, рынок юридических услуг делится на 2 основные группы: адвокаты, оказывающие профессиональную юридическую помощь и иные участники рынка, не обладающие адвокатским статусом. И если, деятельность адвокатов подпадает под рамки нормативных актов, то деятельность иных участников профессионального рынка, никаким законом не регулируется. К таким лицам не предъявляются профессиональные требования, т.е. оказывать юридические услуги может и лицо не имеющие высшего юридического образования; их профессиональная этика не регламентируется каким-либо кодексом или иным нормативным актам; не существует специализированной инстанции, которой контролирует деятельность таких лиц. То есть данный сегмент рынка оказания юридических услуг, остаётся вне сферы правового регулирования, хотя согласно данным Федеральной службы государственной статистики объем платных услуг населению по разделу «услуги правового характера» в 2016 году составил – 96 миллиардов 49 миллионов рублей, таким образом, составляет львиную долю всего рынка юридических услуг[1]. Минюст знает об этой проблеме, поэтому в соответствии с государственной программой Российской Федерации «Юстиция» принята концепция регулирования рынка профессиональной юридической помощи, в которой отмечен путь решения данной проблемы. К третьему этапу реализации данной концепции, то есть с 1 января 2023 года юридическую помощь в Российской Федерации на возмездной основе вправе будут оказывать только адвокаты и адвокатские образования. </w:t>
      </w:r>
    </w:p>
    <w:p w:rsidR="0094603A" w:rsidRPr="0094603A" w:rsidRDefault="0094603A" w:rsidP="0094603A">
      <w:pPr>
        <w:pStyle w:val="afd"/>
        <w:spacing w:before="0" w:beforeAutospacing="0" w:after="0" w:afterAutospacing="0"/>
        <w:ind w:firstLine="709"/>
        <w:jc w:val="both"/>
      </w:pPr>
      <w:r w:rsidRPr="0094603A">
        <w:t>Мы приходим к выводу, что для решения проблемы оказания неквалифицированной юридической помощи предприняты, по крайней мере «</w:t>
      </w:r>
      <w:r w:rsidRPr="0094603A">
        <w:rPr>
          <w:lang w:val="en-US"/>
        </w:rPr>
        <w:t>dejure</w:t>
      </w:r>
      <w:r w:rsidRPr="0094603A">
        <w:t>», соответствующие меры. Но если при реализации данной концепции не будут достигнуты цели, поставленные ею, то мы предлагаем следующие методы решения данной проблемы. Во-первых, необходимо создать, на подобии адвокатских палат, профессиональные юридические сообщества юристов оказывающих квалифицированную помощь; во-вторых, необходимо ввести институт получения «квалификации» либо «специализации» юристов, то есть для оказания юридической помощи в общем или в какой-либо области, лицо должно сдать соответствующий экзамен либо получить специализацию путём повышения квалификации в учреждениях находящихся в ведении юридических сообществ. Как нам кажется, с помощью данных мер решится проблема оказания юридических услуг некомпетентными лицами.</w:t>
      </w:r>
    </w:p>
    <w:p w:rsidR="0094603A" w:rsidRPr="0094603A" w:rsidRDefault="0094603A" w:rsidP="0094603A">
      <w:pPr>
        <w:pStyle w:val="afd"/>
        <w:tabs>
          <w:tab w:val="left" w:pos="7689"/>
        </w:tabs>
        <w:spacing w:before="0" w:beforeAutospacing="0" w:after="0" w:afterAutospacing="0"/>
        <w:ind w:firstLine="709"/>
        <w:jc w:val="both"/>
      </w:pPr>
    </w:p>
    <w:p w:rsidR="0094603A" w:rsidRPr="0094603A" w:rsidRDefault="0094603A" w:rsidP="0094603A">
      <w:pPr>
        <w:pStyle w:val="afd"/>
        <w:spacing w:before="0" w:beforeAutospacing="0" w:after="0" w:afterAutospacing="0"/>
        <w:jc w:val="center"/>
        <w:rPr>
          <w:b/>
        </w:rPr>
      </w:pPr>
      <w:r w:rsidRPr="0094603A">
        <w:rPr>
          <w:b/>
          <w:color w:val="000000"/>
        </w:rPr>
        <w:lastRenderedPageBreak/>
        <w:t>Список использованной литературы</w:t>
      </w:r>
    </w:p>
    <w:p w:rsidR="0094603A" w:rsidRPr="0094603A" w:rsidRDefault="0094603A" w:rsidP="005E400D">
      <w:pPr>
        <w:pStyle w:val="a8"/>
        <w:numPr>
          <w:ilvl w:val="0"/>
          <w:numId w:val="30"/>
        </w:numPr>
        <w:tabs>
          <w:tab w:val="left" w:pos="992"/>
        </w:tabs>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Концепция регулирования рынка профессиональной юридической помощи [Электронный ресурс]. Дата обновления 14.10.2019. Доступ из справ.правовой системы «КонсультантПлюс»</w:t>
      </w:r>
    </w:p>
    <w:p w:rsidR="0094603A" w:rsidRPr="0094603A" w:rsidRDefault="0094603A" w:rsidP="005E400D">
      <w:pPr>
        <w:pStyle w:val="a8"/>
        <w:numPr>
          <w:ilvl w:val="0"/>
          <w:numId w:val="30"/>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Резолюция о недопустимости дискриминации адвокатов в сфере налогообложения [Электронный ресурс]. Дата обновления 14.10.2019.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r w:rsidRPr="0094603A">
        <w:rPr>
          <w:rFonts w:ascii="Times New Roman" w:hAnsi="Times New Roman" w:cs="Times New Roman"/>
          <w:b/>
          <w:i/>
          <w:color w:val="000000"/>
          <w:sz w:val="24"/>
          <w:szCs w:val="24"/>
        </w:rPr>
        <w:t>Денисултанов Ислам Салаудинович</w:t>
      </w:r>
      <w:r w:rsidRPr="0094603A">
        <w:rPr>
          <w:rFonts w:ascii="Times New Roman" w:hAnsi="Times New Roman" w:cs="Times New Roman"/>
          <w:b/>
          <w:i/>
          <w:color w:val="000000"/>
          <w:sz w:val="24"/>
          <w:szCs w:val="24"/>
        </w:rPr>
        <w:br/>
      </w:r>
      <w:r w:rsidRPr="0094603A">
        <w:rPr>
          <w:rFonts w:ascii="Times New Roman" w:hAnsi="Times New Roman" w:cs="Times New Roman"/>
          <w:i/>
          <w:color w:val="000000"/>
          <w:sz w:val="24"/>
          <w:szCs w:val="24"/>
        </w:rPr>
        <w:t xml:space="preserve"> студент 3 курса</w:t>
      </w: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Научный руководитель: </w:t>
      </w:r>
      <w:r w:rsidRPr="0094603A">
        <w:rPr>
          <w:rFonts w:ascii="Times New Roman" w:hAnsi="Times New Roman" w:cs="Times New Roman"/>
          <w:b/>
          <w:i/>
          <w:color w:val="000000"/>
          <w:sz w:val="24"/>
          <w:szCs w:val="24"/>
        </w:rPr>
        <w:t>Филимонова М.В</w:t>
      </w:r>
      <w:r w:rsidRPr="0094603A">
        <w:rPr>
          <w:rFonts w:ascii="Times New Roman" w:hAnsi="Times New Roman" w:cs="Times New Roman"/>
          <w:i/>
          <w:color w:val="000000"/>
          <w:sz w:val="24"/>
          <w:szCs w:val="24"/>
        </w:rPr>
        <w:t>.,</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к.ю.н. доцент кафедры гражданского процесса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r w:rsidRPr="0094603A">
        <w:rPr>
          <w:rFonts w:ascii="Times New Roman" w:eastAsia="Times New Roman" w:hAnsi="Times New Roman" w:cs="Times New Roman"/>
          <w:i/>
          <w:sz w:val="24"/>
          <w:szCs w:val="24"/>
          <w:lang w:eastAsia="ru-RU"/>
        </w:rPr>
        <w:t>.</w:t>
      </w:r>
    </w:p>
    <w:p w:rsidR="0094603A" w:rsidRPr="0094603A" w:rsidRDefault="0094603A" w:rsidP="0094603A">
      <w:pPr>
        <w:spacing w:after="0" w:line="360" w:lineRule="auto"/>
        <w:jc w:val="center"/>
        <w:rPr>
          <w:rFonts w:ascii="Times New Roman" w:hAnsi="Times New Roman" w:cs="Times New Roman"/>
          <w:b/>
          <w:sz w:val="24"/>
          <w:szCs w:val="24"/>
        </w:rPr>
      </w:pPr>
    </w:p>
    <w:p w:rsidR="0094603A" w:rsidRPr="0094603A" w:rsidRDefault="0094603A" w:rsidP="0094603A">
      <w:pPr>
        <w:spacing w:after="0" w:line="360" w:lineRule="auto"/>
        <w:jc w:val="center"/>
        <w:rPr>
          <w:rFonts w:ascii="Times New Roman" w:hAnsi="Times New Roman" w:cs="Times New Roman"/>
          <w:b/>
          <w:sz w:val="24"/>
          <w:szCs w:val="24"/>
        </w:rPr>
      </w:pPr>
      <w:r w:rsidRPr="0094603A">
        <w:rPr>
          <w:rFonts w:ascii="Times New Roman" w:hAnsi="Times New Roman" w:cs="Times New Roman"/>
          <w:b/>
          <w:sz w:val="24"/>
          <w:szCs w:val="24"/>
        </w:rPr>
        <w:t>Присяжные заседатели в гражданском процессе.</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статья 46 Конституции содержит положение о том, что судебная защита прав и свобод гарантируется каждому. Первая глава основного закона страны гласит, что одной из основных обязанностей государства является защита прав и свобод. При этом защита прав и свобод в рамках уголовного, административно, арбитражного и гражданского судопроизводства осуществляется по-разному. С момента принятия основного закона страны, в научных и правоведческих кругах не утихают дискуссии по поводу возвращения присяжных заседателей в систему гражданского процесса.</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36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Jurors in civil proceedings.</w:t>
      </w:r>
    </w:p>
    <w:p w:rsidR="0094603A" w:rsidRPr="0094603A" w:rsidRDefault="0094603A" w:rsidP="0094603A">
      <w:pPr>
        <w:spacing w:after="0" w:line="240" w:lineRule="auto"/>
        <w:jc w:val="right"/>
        <w:rPr>
          <w:rFonts w:ascii="Times New Roman" w:hAnsi="Times New Roman" w:cs="Times New Roman"/>
          <w:b/>
          <w:i/>
          <w:color w:val="000000"/>
          <w:sz w:val="24"/>
          <w:szCs w:val="24"/>
          <w:lang w:val="en-US"/>
        </w:rPr>
      </w:pPr>
      <w:r w:rsidRPr="0094603A">
        <w:rPr>
          <w:rFonts w:ascii="Times New Roman" w:hAnsi="Times New Roman" w:cs="Times New Roman"/>
          <w:b/>
          <w:i/>
          <w:color w:val="000000"/>
          <w:sz w:val="24"/>
          <w:szCs w:val="24"/>
          <w:lang w:val="en-US"/>
        </w:rPr>
        <w:t>Denisultanov I.S</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iCs/>
          <w:sz w:val="24"/>
          <w:szCs w:val="24"/>
          <w:lang w:val="en-US"/>
        </w:rPr>
        <w:t>Scientific adviser</w:t>
      </w:r>
      <w:r w:rsidRPr="0094603A">
        <w:rPr>
          <w:rFonts w:ascii="Times New Roman" w:hAnsi="Times New Roman" w:cs="Times New Roman"/>
          <w:i/>
          <w:color w:val="000000"/>
          <w:sz w:val="24"/>
          <w:szCs w:val="24"/>
          <w:lang w:val="en-US"/>
        </w:rPr>
        <w:t xml:space="preserve">: </w:t>
      </w:r>
      <w:r w:rsidRPr="0094603A">
        <w:rPr>
          <w:rFonts w:ascii="Times New Roman" w:hAnsi="Times New Roman" w:cs="Times New Roman"/>
          <w:b/>
          <w:i/>
          <w:color w:val="000000"/>
          <w:sz w:val="24"/>
          <w:szCs w:val="24"/>
          <w:lang w:val="en-US"/>
        </w:rPr>
        <w:t>Filimonova M.V</w:t>
      </w:r>
      <w:r w:rsidRPr="0094603A">
        <w:rPr>
          <w:rFonts w:ascii="Times New Roman" w:hAnsi="Times New Roman" w:cs="Times New Roman"/>
          <w:i/>
          <w:color w:val="000000"/>
          <w:sz w:val="24"/>
          <w:szCs w:val="24"/>
          <w:lang w:val="en-US"/>
        </w:rPr>
        <w:t>.,</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iCs/>
          <w:sz w:val="24"/>
          <w:szCs w:val="24"/>
          <w:lang w:val="en-US"/>
        </w:rPr>
        <w:t>Candidate of Juridical Sciences</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hAnsi="Times New Roman" w:cs="Times New Roman"/>
          <w:i/>
          <w:color w:val="222222"/>
          <w:sz w:val="24"/>
          <w:szCs w:val="24"/>
          <w:lang w:val="en-US"/>
        </w:rPr>
        <w:t>Associate Professor, Department of Civil Procedure</w:t>
      </w:r>
    </w:p>
    <w:p w:rsidR="0094603A" w:rsidRPr="0094603A" w:rsidRDefault="0094603A" w:rsidP="0094603A">
      <w:pPr>
        <w:spacing w:after="0" w:line="240" w:lineRule="auto"/>
        <w:jc w:val="right"/>
        <w:rPr>
          <w:rFonts w:ascii="Times New Roman" w:hAnsi="Times New Roman" w:cs="Times New Roman"/>
          <w:i/>
          <w:iCs/>
          <w:sz w:val="24"/>
          <w:szCs w:val="24"/>
          <w:lang w:val="en-US"/>
        </w:rPr>
      </w:pPr>
      <w:r w:rsidRPr="0094603A">
        <w:rPr>
          <w:rFonts w:ascii="Times New Roman" w:hAnsi="Times New Roman" w:cs="Times New Roman"/>
          <w:i/>
          <w:iCs/>
          <w:sz w:val="24"/>
          <w:szCs w:val="24"/>
          <w:lang w:val="en-US"/>
        </w:rPr>
        <w:t>Saratov State Law Academy, Saratov</w:t>
      </w:r>
    </w:p>
    <w:p w:rsidR="0094603A" w:rsidRPr="0094603A" w:rsidRDefault="0094603A" w:rsidP="0094603A">
      <w:pPr>
        <w:spacing w:after="0" w:line="240" w:lineRule="auto"/>
        <w:rPr>
          <w:rFonts w:ascii="Times New Roman" w:hAnsi="Times New Roman" w:cs="Times New Roman"/>
          <w:b/>
          <w:b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sz w:val="24"/>
          <w:szCs w:val="24"/>
          <w:lang w:val="en-US"/>
        </w:rPr>
        <w:t>: Article 46 of the Constitution contains a provision that judicial protection of rights and freedoms is guaranteed to everyone. The first chapter of the country's main law states that one of the main duties of the state is the protection of rights and freedoms. Moreover, the protection of rights and freedoms in the framework of criminal, administrative, arbitration and civil proceedings is carried out differently. Since the adoption of the basic law of the country, discussions in the scientific and legal circles about the return of jurors to the civil process system have not ceased.</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Для того чтобы однозначно ответить на вопрос нужно ли внедрять институт присяжных заседателей в гражданское судопроизводство, необходимо разобраться с позициями ученых, которые являются сторонниками и противниками возвращения присяжных заседателей в гражданский процесс [1].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Сторонники данной позиции, полагают возможным внедрение института присяжных заседателей в гражданский процесс.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 например, Ямашев Д.М., считает, что введение института присяжных заседателей в гражданский процесс, уровняет значение гражданского судопроизводства с уголовным судопроизводством. Он полагает, что отсутствие института присяжных заседателей в </w:t>
      </w:r>
      <w:r w:rsidRPr="0094603A">
        <w:rPr>
          <w:rFonts w:ascii="Times New Roman" w:hAnsi="Times New Roman" w:cs="Times New Roman"/>
          <w:sz w:val="24"/>
          <w:szCs w:val="24"/>
        </w:rPr>
        <w:lastRenderedPageBreak/>
        <w:t>гражданском процессе влияет на открытость и демократичность гражданского судопроизводства [2].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Другая группа ученых, полагает, что введение института присяжных заседателей в гражданский процесс осложняется объективными причинами. Необходимо разобраться в понимании всей этой проблематики, для того чтобы сделать самостоятельный вывод.</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Гражданские процессы, являются более сложными, по отношению к уголовным.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 имеет смысла уходить в спор по поводу того что важнее: уголовный процесс или гражданский, нужно лишь объективно подойти к сущности гражданского процесса и представить роль и участие присяжных заседателей в рамках гражданского судопроизводства.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Основным краеугольным камнем в определении места для института присяжных заседателей в гражданском процессе, является их роль в разбирательстве. Непонятным является то, на какие вопросы должны будут ответить присяжные, будучи участниками разбирательства. По сравнению с уголовным процессом, гражданские правоотношения наиболее утонченные, то, что может видеться одним, на самом деле является абсолютно другим. Так, сложно представить, что группа лиц, не имеющих высшего юридического образования, сможет определить правоотношения, связанные с займом, таким образом, что и закон, и справедливость будут на стороне достойной стороны разбирательства [3].</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Моральная сторона вопроса, также остается не определенной. Представим ситуацию, когда в суд обратился гражданин, который занял некоторую сумму денег семье, у которой таких денег никогда нет, и не было. И вот по окончанию положенного срока, кредитор начал требовать возврата денежных средств, на что должник ответил отказом. Кредитор подает исковое заявление в суд, начинается разбирательство. Привлекаются присяжные заседатели, которые и так не понятно, что должны определить, так еще и деньги требуют у семьи, которая их фактически не может вернуть. С точки зрения закона, прав кредитор. Не сможете отдать – не занимайте. С другой стороны, кредитор и так не беден, так почему бы ему не простить должнику долг [4]. Ситуация совершенно немыслимая для восприятия с обывательской точки зрения, особенно если должник как следует подготовиться над моральной стороной вопроса, начнется спектакль по поводу того, что есть иногда нечего, а тут деньги просят. И что же в таком случае должны определить присяжные заседатели? Кто лучше исполнит свою роль, тот и прав? Это не вопрос правосудия, но с введением института присяжных заседателей в гражданское судопроизводство, практика подобных разбирательств будет существенной.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Ни одна группа ученых, сторонников концепции введения суда присяжных заседателей в гражданский процесс, не может ответить единогласно на основополагающий вопрос – какие категории дел будут рассматриваться с участием присяжных заседателей, а какие категории дел, таким образом, рассмотрены не будут.</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 нашему мнению, ответа на этот вопрос не найти. Неизвестно какие цели преследуют авторы и сторонники данной концепции, но очевидно, что чем глубже размышления по данному вопросу, тем яснее становиться, что введение института присяжных заседателей в отечественный гражданский процесс невозможно. </w:t>
      </w:r>
      <w:r w:rsidRPr="0094603A">
        <w:rPr>
          <w:rFonts w:ascii="Times New Roman" w:hAnsi="Times New Roman" w:cs="Times New Roman"/>
          <w:color w:val="000000"/>
          <w:sz w:val="24"/>
          <w:szCs w:val="24"/>
        </w:rPr>
        <w:t xml:space="preserve">Если в рамках уголовного судопроизводства, есть категория дел, обстоятельств, по которым участие суда присяжных возможно, то в рамках научной гипотезы, любое сформированное предложение будет оспорено. Гражданский процесс сам по себе является более спорным, по сравнению с уголовным судопроизводством. В основе всего этого заложен принцип диспозитивности, который закреплен в статье 56 Гражданского процессуального кодекса РФ3. Каждая из сторон, должна самостоятельно предоставить в суд доказательства, обосновывающие выдвинутую позицию. Присутствие суда присяжных в рамках гражданского судопроизводства, с учетом принципа диспозитивности, так же не представляется возможным. Доказательства могут иметь правовой характер, а понять их допустимость, без необходимой подготовки сможет не каждый. Однако, в других странах, особенно в странах </w:t>
      </w:r>
      <w:r w:rsidRPr="0094603A">
        <w:rPr>
          <w:rFonts w:ascii="Times New Roman" w:hAnsi="Times New Roman" w:cs="Times New Roman"/>
          <w:color w:val="000000"/>
          <w:sz w:val="24"/>
          <w:szCs w:val="24"/>
        </w:rPr>
        <w:lastRenderedPageBreak/>
        <w:t>англо-саксонской правовой системы, разбирательства гражданских дел происходят с участие суда присяжных. Как отмечал, Давид Р. теоретически, [5] каждый гражданин США может требовать рассмотрения своего дела судом присяжных, если сумма иска превышает двадцать долларов. Однако на практике, подобные ситуации имеют массу ограничений. Возможность рассмотрения гражданских дел судами присяжных, предусмотрена в США седьмой поправкой к Конституции США. В Англии так же достаточно давно присяжные принимают участие в судебных разбирательствах по гражданским делам. По нашему мнению, равняться на иные правовые системы, попросту нет смысла, так же, как и нет смысла внедрять правовые институты, которые формировались в других странах веками, когда особо в этом необходимость отсутствует.</w:t>
      </w:r>
    </w:p>
    <w:p w:rsidR="0094603A" w:rsidRPr="0094603A" w:rsidRDefault="0094603A" w:rsidP="0094603A">
      <w:pPr>
        <w:pStyle w:val="afd"/>
        <w:tabs>
          <w:tab w:val="left" w:pos="3261"/>
        </w:tabs>
        <w:spacing w:before="0" w:beforeAutospacing="0" w:after="0" w:afterAutospacing="0"/>
        <w:ind w:firstLine="709"/>
        <w:jc w:val="both"/>
        <w:rPr>
          <w:color w:val="000000"/>
        </w:rPr>
      </w:pPr>
      <w:r w:rsidRPr="0094603A">
        <w:rPr>
          <w:color w:val="000000"/>
        </w:rPr>
        <w:t xml:space="preserve">Но необходимо смотреть правде в глаза, правовые системы, правосознание общества, демократические институты, которые функционируют не первый век, а также щепетильное отношение граждан этих стран к своей собственности, к своим правам и свободам, позволяют констатировать, что участие присяжных заседателей в судебных разбирательствах по гражданским делам имеет место быть. </w:t>
      </w:r>
    </w:p>
    <w:p w:rsidR="0094603A" w:rsidRPr="0094603A" w:rsidRDefault="0094603A" w:rsidP="0094603A">
      <w:pPr>
        <w:pStyle w:val="afd"/>
        <w:tabs>
          <w:tab w:val="left" w:pos="3261"/>
        </w:tabs>
        <w:spacing w:before="0" w:beforeAutospacing="0" w:after="0" w:afterAutospacing="0"/>
        <w:ind w:firstLine="709"/>
        <w:jc w:val="both"/>
        <w:rPr>
          <w:color w:val="000000"/>
        </w:rPr>
      </w:pPr>
      <w:r w:rsidRPr="0094603A">
        <w:t>Наиболее оптимальным, полагаем, было бы поработать над существующими в гражданском процессе проблемами, поразмыслить о решении этих проблем, предложить пути и выходы из запутанных годами ситуаций, а не придумывать новую проблему, которая добавиться к уже существующим.</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«Гражданский процессуальный кодекс Российской Федерации» от 14.11.2002 № 138-ФЗ (ред. от 26.07.2019) (с изм. и доп., вступ. в силу с 01.09.2019) // «Российская газета», № 220, 20.11.2002.</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«Гражданский кодекс Российской Федерации (часть вторая)» от 26.01.1996 № 14-ФЗ (ред. от 29.07.2018, с изм. от 03.07.2019) (с изм. и доп., вступ. в силу с 30.12.2018) // «Собрание законодательства РФ», 29.01.1996, № 5, ст. 410.</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Тарасов В.Н. Актуальные проблемы института суда присяжных на современном этапе / В.Н. Тарасов // Судья. 2016. № 2 // СПС «КонсультантПлюс».</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Домрачев И.Г. Суд присяжных в гражданском судопроизводстве // Юридическая наука и практика: Вестник Нижегородской академии МВД России. 2016. №2 (34). URL: https://cyberleninka.ru/article/n/sud-prisyazhnyh-v-grazhdanskom-sudoproizvodstve (дата обращения: 14.09.2019).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Аболонин Г.О.. Гражданское процессуальное право США : монография / Г.О. Аболонин. — М.,2010. — 432 с.</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Дуванов Михаил Александрович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3 курса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Климова С.Н.</w:t>
      </w:r>
      <w:r w:rsidRPr="0094603A">
        <w:rPr>
          <w:rFonts w:ascii="Times New Roman" w:hAnsi="Times New Roman" w:cs="Times New Roman"/>
          <w:i/>
          <w:sz w:val="24"/>
          <w:szCs w:val="24"/>
        </w:rPr>
        <w:t>,</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sz w:val="24"/>
          <w:szCs w:val="24"/>
        </w:rPr>
      </w:pPr>
    </w:p>
    <w:p w:rsidR="0094603A" w:rsidRPr="0094603A" w:rsidRDefault="0094603A" w:rsidP="0094603A">
      <w:pPr>
        <w:autoSpaceDE w:val="0"/>
        <w:autoSpaceDN w:val="0"/>
        <w:adjustRightInd w:val="0"/>
        <w:jc w:val="center"/>
        <w:rPr>
          <w:rFonts w:ascii="Times New Roman" w:hAnsi="Times New Roman" w:cs="Times New Roman"/>
          <w:b/>
          <w:sz w:val="24"/>
          <w:szCs w:val="24"/>
        </w:rPr>
      </w:pPr>
      <w:r w:rsidRPr="0094603A">
        <w:rPr>
          <w:rFonts w:ascii="Times New Roman" w:hAnsi="Times New Roman" w:cs="Times New Roman"/>
          <w:b/>
          <w:sz w:val="24"/>
          <w:szCs w:val="24"/>
        </w:rPr>
        <w:t>Институт представительства в гражданском судопроизводстве (в свете реформирования процессуального законодательства)</w:t>
      </w:r>
    </w:p>
    <w:p w:rsidR="0094603A" w:rsidRPr="0094603A" w:rsidRDefault="0094603A" w:rsidP="0094603A">
      <w:pPr>
        <w:autoSpaceDE w:val="0"/>
        <w:autoSpaceDN w:val="0"/>
        <w:adjustRightInd w:val="0"/>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рассмотрено значение и новая реформа представительства в гражданском судопроизводстве. Нами были обозначены основные моменты и роль представительства в рамках гражданского процессуального законодательства и необходимые условия, которые гарантируют правильное рассмотрение и </w:t>
      </w:r>
      <w:r w:rsidRPr="0094603A">
        <w:rPr>
          <w:rFonts w:ascii="Times New Roman" w:hAnsi="Times New Roman" w:cs="Times New Roman"/>
          <w:sz w:val="24"/>
          <w:szCs w:val="24"/>
        </w:rPr>
        <w:lastRenderedPageBreak/>
        <w:t>разрешение дела. Рассмотрено нововведение в гр</w:t>
      </w:r>
      <w:r w:rsidRPr="0094603A">
        <w:rPr>
          <w:rFonts w:ascii="Times New Roman" w:hAnsi="Times New Roman" w:cs="Times New Roman"/>
          <w:b/>
          <w:sz w:val="24"/>
          <w:szCs w:val="24"/>
        </w:rPr>
        <w:t>а</w:t>
      </w:r>
      <w:r w:rsidRPr="0094603A">
        <w:rPr>
          <w:rFonts w:ascii="Times New Roman" w:hAnsi="Times New Roman" w:cs="Times New Roman"/>
          <w:sz w:val="24"/>
          <w:szCs w:val="24"/>
        </w:rPr>
        <w:t>жданский процессуальный кодекс, касающееся обязательного наличия высшего юридического образования у представителя в судах общей юрисдикции.</w:t>
      </w:r>
    </w:p>
    <w:p w:rsidR="0094603A" w:rsidRPr="0094603A" w:rsidRDefault="0094603A" w:rsidP="0094603A">
      <w:pPr>
        <w:autoSpaceDE w:val="0"/>
        <w:autoSpaceDN w:val="0"/>
        <w:adjustRightInd w:val="0"/>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Institute of Representation in Civil Procedure (in the light of the reform of the procedural legislation)</w:t>
      </w:r>
    </w:p>
    <w:p w:rsidR="0094603A" w:rsidRPr="0094603A" w:rsidRDefault="0094603A" w:rsidP="0094603A">
      <w:pPr>
        <w:autoSpaceDE w:val="0"/>
        <w:autoSpaceDN w:val="0"/>
        <w:adjustRightInd w:val="0"/>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Duvanov M.M</w:t>
      </w:r>
    </w:p>
    <w:p w:rsidR="0094603A" w:rsidRPr="0094603A" w:rsidRDefault="0094603A" w:rsidP="0094603A">
      <w:pPr>
        <w:autoSpaceDE w:val="0"/>
        <w:autoSpaceDN w:val="0"/>
        <w:adjustRightInd w:val="0"/>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Saratov State Law Academy (SSLA), Saratov</w:t>
      </w:r>
    </w:p>
    <w:p w:rsidR="0094603A" w:rsidRPr="0094603A" w:rsidRDefault="0094603A" w:rsidP="0094603A">
      <w:pPr>
        <w:autoSpaceDE w:val="0"/>
        <w:autoSpaceDN w:val="0"/>
        <w:adjustRightInd w:val="0"/>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Klimova S.N.</w:t>
      </w:r>
    </w:p>
    <w:p w:rsidR="0094603A" w:rsidRPr="0094603A" w:rsidRDefault="0094603A" w:rsidP="0094603A">
      <w:pPr>
        <w:autoSpaceDE w:val="0"/>
        <w:autoSpaceDN w:val="0"/>
        <w:adjustRightInd w:val="0"/>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In this article was discussed the significance and a new reform of representation in civil proceedings.  We have identified the main points and the role of representation in the framework of civil procedural legislation and the necessary conditions that guarantee the correct consideration and resolution of the case.  An innovation in the Code of Civil Procedure regarding the mandatory presence of a higher legal education from a representative in courts of general jurisdiction is considered.</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Актуальность данной темы обусловлена тем, что в современных условиях роль представительства значительна, и те лица, которые выступают в качестве представителя должны грамотно и квалифицированно оказывать юридическую помощь нуждающимся. Многие граждане  начинают стремительно пользоваться институтом гражданского процессуального законодательства - представительством, так как в большинстве случаев они просто не желают принимать личного участия в судопроизводстве по каким либо причинам, либо же для них это затруднительно. Не стоит забывать о том, что этот институт является гарантией реализации всеми лицами права на судебную защиту и те, которые не способны самостоятельно осуществлять процессуальные права и выполнять обязанности, в результате получают возможность реализации своей процессуальной правосубъектности. В связи с этим, на сегодняшний день наиболее приоритетным направлением будет не столько как появление новых положений в нормы гражданского процессуального права, а сколько создание научной основы и непосредственного реального механизма условия их действия.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Законодатель с 1 октября 2019 года ввёл требование об обязательном наличии высшего юридического образования для представителей сторон по гражданским и арбитражным делам. Как итог, в гражданском процессуальном кодексе на сегодняшний день определено, что представителями в судах общей юрисдикции помимо адвокатов могут быть только лица, имеющие высшее юридическое образование или учёную степень по юридической специальности. Но были предусмотрены и исключения, а именно, что те дела, подлежащие рассмотрению мировыми судьями или районными судами, не устанавливают специальных требований к статусу и квалификации представителя. Приведенные выше требования не распространяются на законных представителей и на отдельные категории лиц, например, на патентных поверенных в спорах, связанных с правовой охраной интеллектуальной собственности, арбитражных управляющих в делах о банкротстве, профсоюзы, которые защищают в суде интересы своих членов.</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Говоря о данном нововведении, необходимо сказать о том, что оно поспособствует более эффективно и качественно защищать права и законные интересы представляемых. Как показывает судебная практика, существует множество погрешностей представителей в судебных разбирательствах так и буквального незнания гражданского процессуального закона. В итоге следствием является некачественное оказание процессуальных услуг граждан, а также понижение востребованности представителей, и, в конечном счете, не будет обеспеченна защита высшей ценности -  прав и свобод личности.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lang w:eastAsia="ru-RU"/>
        </w:rPr>
        <w:lastRenderedPageBreak/>
        <w:t>Особое место в рассмотрении данного вопроса стоит уделить мнениям различных ученых, выделяющих возможные негативные последствия принятых изменений, а именно: резкое увеличение стоимости услуг судебного представителя, что с одной стороны в какой-то степени не будет гарантировать его действительную квалификацию, а с другой – может сделать недоступными услуги реального профессионального судебного представителя. Но если говорить о плюсах данного нововведения, стоит отметить, что оказывать квалифицированную юридическую помощь, по мнению многих специалистов в области гражданского процессуального права, может только лицо, проходившее обучение в юридических вузах и обладающее знаниями в области юриспруденции и практическими навыками в данной сфере.</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Согласно разъяснению Пленума Верховного Суда РФ, лицо, которое до 1 октября 2019 года начало участвовать в деле в качестве представителя, после 1 октября 2019 года сохраняет предоставленные ему по данному делу полномочия вне зависимости от наличия высшего юридического образования либо учёной степени по юридической специальности. Тем самым законодатель подтвердил положение о том, что закон обратной силы не имеет и применяется к отношениям, возникшим после введение их в действие.</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eastAsia="ru-RU"/>
        </w:rPr>
      </w:pPr>
      <w:r w:rsidRPr="0094603A">
        <w:rPr>
          <w:rFonts w:ascii="Times New Roman" w:hAnsi="Times New Roman" w:cs="Times New Roman"/>
          <w:sz w:val="24"/>
          <w:szCs w:val="24"/>
          <w:lang w:eastAsia="ru-RU"/>
        </w:rPr>
        <w:t xml:space="preserve">Исходя из вышесказанного можно сделать следующий вывод: Российское законодательство с каждым годом разрабатывает и применяет научные положения, касающиеся гражданского процессуального законодательства, чем повышает эффективность и правильность рассмотрения и разрешения гражданских дел. </w:t>
      </w:r>
      <w:r w:rsidRPr="0094603A">
        <w:rPr>
          <w:rFonts w:ascii="Times New Roman" w:hAnsi="Times New Roman" w:cs="Times New Roman"/>
          <w:color w:val="000000"/>
          <w:sz w:val="24"/>
          <w:szCs w:val="24"/>
          <w:shd w:val="clear" w:color="auto" w:fill="FFFFFF"/>
        </w:rPr>
        <w:t>По нашему мнению, в случае вступившего в законную силу изменения в положение о представительстве, позволит людям не желающим принимать личное участие в судопроизводстве, пользоваться по-настоящему квалифицированными юридическими услугами лицами, которые непосредственно имеют этому подтверждение.</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eastAsia="ru-RU"/>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lang w:eastAsia="ru-RU"/>
        </w:rPr>
        <w:t>Список использованной литературы</w:t>
      </w:r>
    </w:p>
    <w:p w:rsidR="0094603A" w:rsidRPr="0094603A" w:rsidRDefault="0094603A" w:rsidP="005E400D">
      <w:pPr>
        <w:pStyle w:val="a8"/>
        <w:numPr>
          <w:ilvl w:val="0"/>
          <w:numId w:val="3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Ласкина Н.В. Судебные представители – лица, участвующие в деле, или лица, содействующие правосудию? // Современное право. 2010. N 3. С. 94-98</w:t>
      </w:r>
    </w:p>
    <w:p w:rsidR="0094603A" w:rsidRPr="0094603A" w:rsidRDefault="0094603A" w:rsidP="005E400D">
      <w:pPr>
        <w:pStyle w:val="a8"/>
        <w:numPr>
          <w:ilvl w:val="0"/>
          <w:numId w:val="31"/>
        </w:numPr>
        <w:spacing w:after="0"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t>Туманова Л.В. Некоторые вопросы представительства в гражданском судопроизводстве // Арбитражный и гражданский процесс. 2010. N 3. С. 29-34.</w:t>
      </w:r>
    </w:p>
    <w:p w:rsidR="0094603A" w:rsidRPr="0094603A" w:rsidRDefault="0094603A" w:rsidP="005E400D">
      <w:pPr>
        <w:pStyle w:val="a8"/>
        <w:numPr>
          <w:ilvl w:val="0"/>
          <w:numId w:val="31"/>
        </w:numPr>
        <w:spacing w:after="0"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t>Карпычев М.В. Некоторые проблемы представительства при осуществлении защиты гражданских прав // Российский судья. 2008. N 10. С. 30-31.</w:t>
      </w:r>
    </w:p>
    <w:p w:rsidR="0094603A" w:rsidRPr="0094603A" w:rsidRDefault="0094603A" w:rsidP="005E400D">
      <w:pPr>
        <w:pStyle w:val="a8"/>
        <w:numPr>
          <w:ilvl w:val="0"/>
          <w:numId w:val="3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Ивакин В. К вопросу о целях судебного представительства по гражданским делам // Арбитражный и гражданский процесс. 2006. N 10. С. 12-15.</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Дуйсенгалиев Алмас Маратович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ускоренный курс</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Западно-Казахстанский государственный университет им.М.Утемисова</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Колпакова Н.Н</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Магистр ю. н.</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Западно-Казахстанский государственный университет им.М.Утемисова</w:t>
      </w:r>
    </w:p>
    <w:p w:rsidR="0094603A" w:rsidRPr="0094603A" w:rsidRDefault="0094603A" w:rsidP="0094603A">
      <w:pPr>
        <w:spacing w:line="240" w:lineRule="auto"/>
        <w:rPr>
          <w:rFonts w:ascii="Times New Roman" w:hAnsi="Times New Roman" w:cs="Times New Roman"/>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Юридическая деятельность в Казахстане</w:t>
      </w:r>
    </w:p>
    <w:p w:rsidR="0094603A" w:rsidRPr="0094603A" w:rsidRDefault="0094603A" w:rsidP="0094603A">
      <w:pPr>
        <w:spacing w:after="0" w:line="240" w:lineRule="auto"/>
        <w:jc w:val="right"/>
        <w:rPr>
          <w:rStyle w:val="text-cut2"/>
          <w:rFonts w:ascii="Times New Roman" w:hAnsi="Times New Roman" w:cs="Times New Roman"/>
          <w:sz w:val="24"/>
          <w:szCs w:val="24"/>
        </w:rPr>
      </w:pPr>
      <w:r w:rsidRPr="0094603A">
        <w:rPr>
          <w:rStyle w:val="text-cut2"/>
          <w:rFonts w:ascii="Times New Roman" w:hAnsi="Times New Roman" w:cs="Times New Roman"/>
          <w:sz w:val="24"/>
          <w:szCs w:val="24"/>
        </w:rPr>
        <w:t>Быть свободным значит не просто скинуть с себя оковы,</w:t>
      </w:r>
    </w:p>
    <w:p w:rsidR="0094603A" w:rsidRPr="0094603A" w:rsidRDefault="0094603A" w:rsidP="0094603A">
      <w:pPr>
        <w:spacing w:after="0" w:line="240" w:lineRule="auto"/>
        <w:jc w:val="right"/>
        <w:rPr>
          <w:rStyle w:val="text-cut2"/>
          <w:rFonts w:ascii="Times New Roman" w:hAnsi="Times New Roman" w:cs="Times New Roman"/>
          <w:sz w:val="24"/>
          <w:szCs w:val="24"/>
        </w:rPr>
      </w:pPr>
      <w:r w:rsidRPr="0094603A">
        <w:rPr>
          <w:rStyle w:val="text-cut2"/>
          <w:rFonts w:ascii="Times New Roman" w:hAnsi="Times New Roman" w:cs="Times New Roman"/>
          <w:sz w:val="24"/>
          <w:szCs w:val="24"/>
        </w:rPr>
        <w:t xml:space="preserve"> но жить, уважая и приумножая свободу других.</w:t>
      </w:r>
    </w:p>
    <w:p w:rsidR="0094603A" w:rsidRPr="0094603A" w:rsidRDefault="0094603A" w:rsidP="0094603A">
      <w:pPr>
        <w:spacing w:after="0" w:line="240" w:lineRule="auto"/>
        <w:jc w:val="right"/>
        <w:rPr>
          <w:rStyle w:val="text-cut2"/>
          <w:rFonts w:ascii="Times New Roman" w:hAnsi="Times New Roman" w:cs="Times New Roman"/>
          <w:sz w:val="24"/>
          <w:szCs w:val="24"/>
        </w:rPr>
      </w:pPr>
      <w:r w:rsidRPr="0094603A">
        <w:rPr>
          <w:rStyle w:val="text-cut2"/>
          <w:rFonts w:ascii="Times New Roman" w:hAnsi="Times New Roman" w:cs="Times New Roman"/>
          <w:sz w:val="24"/>
          <w:szCs w:val="24"/>
        </w:rPr>
        <w:t xml:space="preserve"> (Нельсон Мандела)</w:t>
      </w:r>
    </w:p>
    <w:p w:rsidR="0094603A" w:rsidRPr="0094603A" w:rsidRDefault="0094603A" w:rsidP="0094603A">
      <w:pPr>
        <w:spacing w:after="0" w:line="240" w:lineRule="auto"/>
        <w:ind w:firstLine="709"/>
        <w:jc w:val="both"/>
        <w:rPr>
          <w:rStyle w:val="text-cut2"/>
          <w:rFonts w:ascii="Times New Roman" w:hAnsi="Times New Roman" w:cs="Times New Roman"/>
          <w:sz w:val="24"/>
          <w:szCs w:val="24"/>
        </w:rPr>
      </w:pPr>
      <w:r w:rsidRPr="0094603A">
        <w:rPr>
          <w:rStyle w:val="text-cut2"/>
          <w:rFonts w:ascii="Times New Roman" w:hAnsi="Times New Roman" w:cs="Times New Roman"/>
          <w:b/>
          <w:sz w:val="24"/>
          <w:szCs w:val="24"/>
        </w:rPr>
        <w:lastRenderedPageBreak/>
        <w:t>Аннотация</w:t>
      </w:r>
      <w:r w:rsidRPr="0094603A">
        <w:rPr>
          <w:rStyle w:val="text-cut2"/>
          <w:rFonts w:ascii="Times New Roman" w:hAnsi="Times New Roman" w:cs="Times New Roman"/>
          <w:sz w:val="24"/>
          <w:szCs w:val="24"/>
        </w:rPr>
        <w:t>: в данной работе рассмотрены проблемы частнопрактикующих юристов чьи права были урезаны. Так же юристов поделили на две категории частнопрактикующие и штатные юристы, у которых прав больше чем у первых.</w:t>
      </w:r>
    </w:p>
    <w:p w:rsidR="0094603A" w:rsidRPr="0094603A" w:rsidRDefault="0094603A" w:rsidP="0094603A">
      <w:pPr>
        <w:spacing w:after="0" w:line="240" w:lineRule="auto"/>
        <w:ind w:firstLine="709"/>
        <w:jc w:val="both"/>
        <w:rPr>
          <w:rStyle w:val="text-cut2"/>
          <w:rFonts w:ascii="Times New Roman" w:hAnsi="Times New Roman" w:cs="Times New Roman"/>
          <w:sz w:val="24"/>
          <w:szCs w:val="24"/>
        </w:rPr>
      </w:pPr>
      <w:r w:rsidRPr="0094603A">
        <w:rPr>
          <w:rStyle w:val="text-cut2"/>
          <w:rFonts w:ascii="Times New Roman" w:hAnsi="Times New Roman" w:cs="Times New Roman"/>
          <w:b/>
          <w:sz w:val="24"/>
          <w:szCs w:val="24"/>
        </w:rPr>
        <w:t>Ключевые слова</w:t>
      </w:r>
      <w:r w:rsidRPr="0094603A">
        <w:rPr>
          <w:rStyle w:val="text-cut2"/>
          <w:rFonts w:ascii="Times New Roman" w:hAnsi="Times New Roman" w:cs="Times New Roman"/>
          <w:sz w:val="24"/>
          <w:szCs w:val="24"/>
        </w:rPr>
        <w:t xml:space="preserve">: </w:t>
      </w:r>
      <w:r w:rsidRPr="0094603A">
        <w:rPr>
          <w:rStyle w:val="text-cut2"/>
          <w:rFonts w:ascii="Times New Roman" w:hAnsi="Times New Roman" w:cs="Times New Roman"/>
          <w:sz w:val="24"/>
          <w:szCs w:val="24"/>
          <w:lang w:val="kk-KZ"/>
        </w:rPr>
        <w:t>юрист</w:t>
      </w:r>
      <w:r w:rsidRPr="0094603A">
        <w:rPr>
          <w:rStyle w:val="text-cut2"/>
          <w:rFonts w:ascii="Times New Roman" w:hAnsi="Times New Roman" w:cs="Times New Roman"/>
          <w:sz w:val="24"/>
          <w:szCs w:val="24"/>
        </w:rPr>
        <w:t>, палата юристов, Республика Казахстан, штатные, частнопрактикующие.</w:t>
      </w:r>
    </w:p>
    <w:p w:rsidR="0094603A" w:rsidRPr="0094603A" w:rsidRDefault="0094603A" w:rsidP="0094603A">
      <w:pPr>
        <w:spacing w:line="240" w:lineRule="auto"/>
        <w:jc w:val="center"/>
        <w:rPr>
          <w:rStyle w:val="text-cut2"/>
          <w:rFonts w:ascii="Times New Roman" w:hAnsi="Times New Roman" w:cs="Times New Roman"/>
          <w:b/>
          <w:sz w:val="24"/>
          <w:szCs w:val="24"/>
          <w:lang w:val="en-US"/>
        </w:rPr>
      </w:pPr>
      <w:r w:rsidRPr="0094603A">
        <w:rPr>
          <w:rStyle w:val="text-cut2"/>
          <w:rFonts w:ascii="Times New Roman" w:hAnsi="Times New Roman" w:cs="Times New Roman"/>
          <w:b/>
          <w:sz w:val="24"/>
          <w:szCs w:val="24"/>
          <w:lang w:val="en-US"/>
        </w:rPr>
        <w:t>Legal activity in Kazakhstan</w:t>
      </w:r>
    </w:p>
    <w:p w:rsidR="0094603A" w:rsidRPr="0094603A" w:rsidRDefault="0094603A" w:rsidP="0094603A">
      <w:pPr>
        <w:spacing w:after="0" w:line="240" w:lineRule="auto"/>
        <w:jc w:val="right"/>
        <w:rPr>
          <w:rStyle w:val="text-cut2"/>
          <w:rFonts w:ascii="Times New Roman" w:hAnsi="Times New Roman" w:cs="Times New Roman"/>
          <w:b/>
          <w:i/>
          <w:sz w:val="24"/>
          <w:szCs w:val="24"/>
          <w:lang w:val="en-US"/>
        </w:rPr>
      </w:pPr>
      <w:r w:rsidRPr="0094603A">
        <w:rPr>
          <w:rStyle w:val="text-cut2"/>
          <w:rFonts w:ascii="Times New Roman" w:hAnsi="Times New Roman" w:cs="Times New Roman"/>
          <w:b/>
          <w:i/>
          <w:sz w:val="24"/>
          <w:szCs w:val="24"/>
          <w:lang w:val="en-US"/>
        </w:rPr>
        <w:t>Duysengaliev A. M.,</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r w:rsidRPr="0094603A">
        <w:rPr>
          <w:rStyle w:val="text-cut2"/>
          <w:rFonts w:ascii="Times New Roman" w:hAnsi="Times New Roman" w:cs="Times New Roman"/>
          <w:i/>
          <w:sz w:val="24"/>
          <w:szCs w:val="24"/>
          <w:lang w:val="en-US"/>
        </w:rPr>
        <w:t>Student 3 crash course</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r w:rsidRPr="0094603A">
        <w:rPr>
          <w:rStyle w:val="text-cut2"/>
          <w:rFonts w:ascii="Times New Roman" w:hAnsi="Times New Roman" w:cs="Times New Roman"/>
          <w:i/>
          <w:sz w:val="24"/>
          <w:szCs w:val="24"/>
          <w:lang w:val="en-US"/>
        </w:rPr>
        <w:t>West Kazakhstan State University named after M. Utemisov</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r w:rsidRPr="0094603A">
        <w:rPr>
          <w:rStyle w:val="text-cut2"/>
          <w:rFonts w:ascii="Times New Roman" w:hAnsi="Times New Roman" w:cs="Times New Roman"/>
          <w:i/>
          <w:sz w:val="24"/>
          <w:szCs w:val="24"/>
          <w:lang w:val="en-US"/>
        </w:rPr>
        <w:t xml:space="preserve">Scientific adviser: </w:t>
      </w:r>
      <w:r w:rsidRPr="0094603A">
        <w:rPr>
          <w:rStyle w:val="text-cut2"/>
          <w:rFonts w:ascii="Times New Roman" w:hAnsi="Times New Roman" w:cs="Times New Roman"/>
          <w:b/>
          <w:i/>
          <w:sz w:val="24"/>
          <w:szCs w:val="24"/>
          <w:lang w:val="en-US"/>
        </w:rPr>
        <w:t>Kolpakova N.N</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r w:rsidRPr="0094603A">
        <w:rPr>
          <w:rStyle w:val="text-cut2"/>
          <w:rFonts w:ascii="Times New Roman" w:hAnsi="Times New Roman" w:cs="Times New Roman"/>
          <w:i/>
          <w:sz w:val="24"/>
          <w:szCs w:val="24"/>
          <w:lang w:val="en-US"/>
        </w:rPr>
        <w:t>Master Yu. n</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r w:rsidRPr="0094603A">
        <w:rPr>
          <w:rStyle w:val="text-cut2"/>
          <w:rFonts w:ascii="Times New Roman" w:hAnsi="Times New Roman" w:cs="Times New Roman"/>
          <w:i/>
          <w:sz w:val="24"/>
          <w:szCs w:val="24"/>
          <w:lang w:val="en-US"/>
        </w:rPr>
        <w:t>West Kazakhstan State University named after M. Utemisov</w:t>
      </w:r>
    </w:p>
    <w:p w:rsidR="0094603A" w:rsidRPr="0094603A" w:rsidRDefault="0094603A" w:rsidP="0094603A">
      <w:pPr>
        <w:spacing w:after="0" w:line="240" w:lineRule="auto"/>
        <w:jc w:val="right"/>
        <w:rPr>
          <w:rStyle w:val="text-cut2"/>
          <w:rFonts w:ascii="Times New Roman" w:hAnsi="Times New Roman" w:cs="Times New Roman"/>
          <w:i/>
          <w:sz w:val="24"/>
          <w:szCs w:val="24"/>
          <w:lang w:val="en-US"/>
        </w:rPr>
      </w:pPr>
    </w:p>
    <w:p w:rsidR="0094603A" w:rsidRPr="0094603A" w:rsidRDefault="0094603A" w:rsidP="0094603A">
      <w:pPr>
        <w:spacing w:after="0" w:line="240" w:lineRule="auto"/>
        <w:ind w:firstLine="709"/>
        <w:jc w:val="both"/>
        <w:rPr>
          <w:rStyle w:val="text-cut2"/>
          <w:rFonts w:ascii="Times New Roman" w:hAnsi="Times New Roman" w:cs="Times New Roman"/>
          <w:b/>
          <w:sz w:val="24"/>
          <w:szCs w:val="24"/>
          <w:lang w:val="en-US"/>
        </w:rPr>
      </w:pPr>
      <w:r w:rsidRPr="0094603A">
        <w:rPr>
          <w:rStyle w:val="text-cut2"/>
          <w:rFonts w:ascii="Times New Roman" w:hAnsi="Times New Roman" w:cs="Times New Roman"/>
          <w:b/>
          <w:sz w:val="24"/>
          <w:szCs w:val="24"/>
          <w:lang w:val="en-US"/>
        </w:rPr>
        <w:t>Abstract</w:t>
      </w:r>
      <w:r w:rsidRPr="0094603A">
        <w:rPr>
          <w:rStyle w:val="text-cut2"/>
          <w:rFonts w:ascii="Times New Roman" w:hAnsi="Times New Roman" w:cs="Times New Roman"/>
          <w:sz w:val="24"/>
          <w:szCs w:val="24"/>
          <w:lang w:val="en-US"/>
        </w:rPr>
        <w:t xml:space="preserve">: </w:t>
      </w:r>
      <w:r w:rsidRPr="0094603A">
        <w:rPr>
          <w:rFonts w:ascii="Times New Roman" w:hAnsi="Times New Roman" w:cs="Times New Roman"/>
          <w:color w:val="000000"/>
          <w:sz w:val="24"/>
          <w:szCs w:val="24"/>
          <w:shd w:val="clear" w:color="auto" w:fill="FFFFFF"/>
          <w:lang w:val="en-US"/>
        </w:rPr>
        <w:t>This paper deals with the problems of private lawyers, whose rights are currently curtailed. The issue of division of lawyers into 2 categories is also revealed: private lawyers and staff lawyers, who have more rights than the first group.</w:t>
      </w:r>
    </w:p>
    <w:p w:rsidR="0094603A" w:rsidRPr="0094603A" w:rsidRDefault="0094603A" w:rsidP="0094603A">
      <w:pPr>
        <w:spacing w:after="0" w:line="240" w:lineRule="auto"/>
        <w:ind w:firstLine="709"/>
        <w:jc w:val="both"/>
        <w:rPr>
          <w:rStyle w:val="text-cut2"/>
          <w:rFonts w:ascii="Times New Roman" w:hAnsi="Times New Roman" w:cs="Times New Roman"/>
          <w:b/>
          <w:sz w:val="24"/>
          <w:szCs w:val="24"/>
          <w:lang w:val="en-US"/>
        </w:rPr>
      </w:pPr>
      <w:r w:rsidRPr="0094603A">
        <w:rPr>
          <w:rStyle w:val="text-cut2"/>
          <w:rFonts w:ascii="Times New Roman" w:hAnsi="Times New Roman" w:cs="Times New Roman"/>
          <w:b/>
          <w:sz w:val="24"/>
          <w:szCs w:val="24"/>
          <w:lang w:val="en-US"/>
        </w:rPr>
        <w:t>Key boards</w:t>
      </w:r>
      <w:r w:rsidRPr="0094603A">
        <w:rPr>
          <w:rStyle w:val="text-cut2"/>
          <w:rFonts w:ascii="Times New Roman" w:hAnsi="Times New Roman" w:cs="Times New Roman"/>
          <w:sz w:val="24"/>
          <w:szCs w:val="24"/>
          <w:lang w:val="en-US"/>
        </w:rPr>
        <w:t>: lawyer, chamber of lawyers of the Republic of Kazakhstan, full-time, private practice.</w:t>
      </w:r>
    </w:p>
    <w:p w:rsidR="0094603A" w:rsidRPr="0094603A" w:rsidRDefault="0094603A" w:rsidP="0094603A">
      <w:pPr>
        <w:pStyle w:val="afd"/>
        <w:spacing w:before="0" w:beforeAutospacing="0" w:after="0" w:afterAutospacing="0"/>
        <w:ind w:firstLine="709"/>
        <w:jc w:val="both"/>
        <w:rPr>
          <w:b/>
          <w:bCs/>
          <w:lang w:val="en-US"/>
        </w:rPr>
      </w:pPr>
    </w:p>
    <w:p w:rsidR="0094603A" w:rsidRPr="0094603A" w:rsidRDefault="0094603A" w:rsidP="0094603A">
      <w:pPr>
        <w:pStyle w:val="afd"/>
        <w:spacing w:before="0" w:beforeAutospacing="0" w:after="0" w:afterAutospacing="0"/>
        <w:ind w:firstLine="709"/>
        <w:jc w:val="both"/>
      </w:pPr>
      <w:r w:rsidRPr="0094603A">
        <w:rPr>
          <w:b/>
          <w:bCs/>
        </w:rPr>
        <w:t>Адвокатура</w:t>
      </w:r>
      <w:r w:rsidRPr="0094603A">
        <w:t xml:space="preserve"> - профессиональное добровольное объединение людей - адвокатов, занимающихся в установленном законом порядке правовой защитой обвиняемых, а также юридической помощью гражданам и организациям в целях охраны их прав и укрепления законности.</w:t>
      </w:r>
    </w:p>
    <w:p w:rsidR="0094603A" w:rsidRPr="0094603A" w:rsidRDefault="0094603A" w:rsidP="0094603A">
      <w:pPr>
        <w:pStyle w:val="afd"/>
        <w:spacing w:before="0" w:beforeAutospacing="0" w:after="0" w:afterAutospacing="0"/>
        <w:ind w:firstLine="709"/>
        <w:jc w:val="both"/>
      </w:pPr>
      <w:r w:rsidRPr="0094603A">
        <w:t xml:space="preserve">До 2009 года в Республики Казахстан любой человек мог представлять интересы другого в суде. В 2009 году представлять интересы человека мог физическое лицо имевшее высшее юридическое образование. </w:t>
      </w:r>
    </w:p>
    <w:p w:rsidR="0094603A" w:rsidRPr="0094603A" w:rsidRDefault="0094603A" w:rsidP="0094603A">
      <w:pPr>
        <w:pStyle w:val="afd"/>
        <w:spacing w:before="0" w:beforeAutospacing="0" w:after="0" w:afterAutospacing="0"/>
        <w:ind w:firstLine="709"/>
        <w:jc w:val="both"/>
      </w:pPr>
      <w:r w:rsidRPr="0094603A">
        <w:t xml:space="preserve">Таким образом, 5 июля 2019 года были проведены изменения в законодательстве РК с поправкой по отношению к юристам. Юристы защищавшие интересы другого человека обязаны войти в ассоциацию или палату адвокатов с дальнейшими выплатами членских взносов. Тем самым Министерство юстиции  решило загнать юристов в эдакий порочный треугольник который заключается в том что каждый юрист с высшим образованием обязуется прежде чем представлять интересы одной из сторон в суде, вступить в Юридическую палату произведя целевой взнос, а также обязуется платить членский взнос на протяжение того времени пока он является её членом. Размеры членских взносов утверждаются общим собранием членов Палаты. Также перед вступлением в палату юристов, нужно иметь минимальный двухлетний стаж работы юристом в какой либо из организаций и в обязательном порядке пройти аттестацию. </w:t>
      </w:r>
    </w:p>
    <w:p w:rsidR="0094603A" w:rsidRPr="0094603A" w:rsidRDefault="0094603A" w:rsidP="0094603A">
      <w:pPr>
        <w:pStyle w:val="afd"/>
        <w:spacing w:before="0" w:beforeAutospacing="0" w:after="0" w:afterAutospacing="0"/>
        <w:ind w:firstLine="709"/>
        <w:jc w:val="both"/>
      </w:pPr>
      <w:r w:rsidRPr="0094603A">
        <w:t>У данного изменения так же есть свои исключения, штатные юристы, работающие по трудовому договору могут представлять интересы своего работодателя в суде без членства в Палате юридических консультантов. ¶В случае участия в суде по делам третьих лиц, членство в Палате является обязательным. То есть это исключение делит юристов на две категории штатные и частнопрактикующие. Тем самым усугубляя положение одних перед другими.</w:t>
      </w:r>
    </w:p>
    <w:p w:rsidR="0094603A" w:rsidRPr="0094603A" w:rsidRDefault="0094603A" w:rsidP="0094603A">
      <w:pPr>
        <w:pStyle w:val="afd"/>
        <w:spacing w:before="0" w:beforeAutospacing="0" w:after="0" w:afterAutospacing="0"/>
        <w:ind w:firstLine="709"/>
        <w:jc w:val="both"/>
      </w:pPr>
      <w:r w:rsidRPr="0094603A">
        <w:t>Я считаю что данное изменение не является правомерным по отношение к частнопрактикующим юристам. Ведь даже чтобы заработать двухлетний стаж придётся работать на низкооплачиваемой работе на протяжении двух лет. Возникает вопрос на что жить юристам? И самый главный вопрос данной научной статьи нужен ли в законодательстве это изменение с обязательным вступлением в юридическую палату?</w:t>
      </w:r>
    </w:p>
    <w:p w:rsidR="0094603A" w:rsidRPr="0094603A" w:rsidRDefault="0094603A" w:rsidP="0094603A">
      <w:pPr>
        <w:pStyle w:val="afd"/>
        <w:spacing w:before="0" w:beforeAutospacing="0" w:after="0" w:afterAutospacing="0"/>
        <w:ind w:firstLine="709"/>
        <w:jc w:val="both"/>
      </w:pPr>
      <w:r w:rsidRPr="0094603A">
        <w:t>Я вычитал одни из преимуществ одной из юридический палат в РК.</w:t>
      </w:r>
    </w:p>
    <w:p w:rsidR="0094603A" w:rsidRPr="0094603A" w:rsidRDefault="0094603A" w:rsidP="0094603A">
      <w:pPr>
        <w:pStyle w:val="afd"/>
        <w:spacing w:before="0" w:beforeAutospacing="0" w:after="0" w:afterAutospacing="0"/>
        <w:ind w:firstLine="709"/>
        <w:jc w:val="both"/>
      </w:pPr>
      <w:r w:rsidRPr="0094603A">
        <w:t>— отсутствие вступительного взноса; ¶</w:t>
      </w:r>
    </w:p>
    <w:p w:rsidR="0094603A" w:rsidRPr="0094603A" w:rsidRDefault="0094603A" w:rsidP="0094603A">
      <w:pPr>
        <w:pStyle w:val="afd"/>
        <w:spacing w:before="0" w:beforeAutospacing="0" w:after="0" w:afterAutospacing="0"/>
        <w:ind w:firstLine="709"/>
        <w:jc w:val="both"/>
      </w:pPr>
      <w:r w:rsidRPr="0094603A">
        <w:lastRenderedPageBreak/>
        <w:t>— прием в членство без прохождения аттестации (до июля 2019 года), до истечения переходного периода, установленного Законом; ¶</w:t>
      </w:r>
    </w:p>
    <w:p w:rsidR="0094603A" w:rsidRPr="0094603A" w:rsidRDefault="0094603A" w:rsidP="0094603A">
      <w:pPr>
        <w:pStyle w:val="afd"/>
        <w:spacing w:before="0" w:beforeAutospacing="0" w:after="0" w:afterAutospacing="0"/>
        <w:ind w:firstLine="709"/>
        <w:jc w:val="both"/>
      </w:pPr>
      <w:r w:rsidRPr="0094603A">
        <w:t>— предоставление доступа к информационной системе «Е-Юридическая помощь» (</w:t>
      </w:r>
      <w:hyperlink r:id="rId46" w:tgtFrame="_blank" w:history="1">
        <w:r w:rsidRPr="0094603A">
          <w:rPr>
            <w:rStyle w:val="a7"/>
            <w:rFonts w:eastAsiaTheme="majorEastAsia"/>
          </w:rPr>
          <w:t>http://eup.kz</w:t>
        </w:r>
      </w:hyperlink>
      <w:r w:rsidRPr="0094603A">
        <w:t>), посредством которой возможно получение информации из различных баз данных государственных органов; ¶</w:t>
      </w:r>
    </w:p>
    <w:p w:rsidR="0094603A" w:rsidRPr="0094603A" w:rsidRDefault="0094603A" w:rsidP="0094603A">
      <w:pPr>
        <w:pStyle w:val="afd"/>
        <w:spacing w:before="0" w:beforeAutospacing="0" w:after="0" w:afterAutospacing="0"/>
        <w:ind w:firstLine="709"/>
        <w:jc w:val="both"/>
      </w:pPr>
      <w:r w:rsidRPr="0094603A">
        <w:t>— возможность участия в нормотворческой деятельности, посредством сотрудничества с центральными государственными органами, Казахстанским союзом юристов и другими общественными организациями; ¶</w:t>
      </w:r>
    </w:p>
    <w:p w:rsidR="0094603A" w:rsidRPr="0094603A" w:rsidRDefault="0094603A" w:rsidP="0094603A">
      <w:pPr>
        <w:pStyle w:val="afd"/>
        <w:spacing w:before="0" w:beforeAutospacing="0" w:after="0" w:afterAutospacing="0"/>
        <w:ind w:firstLine="709"/>
        <w:jc w:val="both"/>
      </w:pPr>
      <w:r w:rsidRPr="0094603A">
        <w:t>— возможность осуществления деятельности на всей территории Республики Казахстан (не ограничиваясь пределами Астаны); ¶</w:t>
      </w:r>
    </w:p>
    <w:p w:rsidR="0094603A" w:rsidRPr="0094603A" w:rsidRDefault="0094603A" w:rsidP="0094603A">
      <w:pPr>
        <w:pStyle w:val="afd"/>
        <w:spacing w:before="0" w:beforeAutospacing="0" w:after="0" w:afterAutospacing="0"/>
        <w:ind w:firstLine="709"/>
        <w:jc w:val="both"/>
      </w:pPr>
      <w:r w:rsidRPr="0094603A">
        <w:t>— пользование офисным помещением Палаты для работы с клиентами и собственной деятельности юридического консультанта (офис на час); ¶</w:t>
      </w:r>
    </w:p>
    <w:p w:rsidR="0094603A" w:rsidRPr="0094603A" w:rsidRDefault="0094603A" w:rsidP="0094603A">
      <w:pPr>
        <w:pStyle w:val="afd"/>
        <w:spacing w:before="0" w:beforeAutospacing="0" w:after="0" w:afterAutospacing="0"/>
        <w:ind w:firstLine="709"/>
        <w:jc w:val="both"/>
      </w:pPr>
      <w:r w:rsidRPr="0094603A">
        <w:t>— участие на семинарах, курсах повышения квалификации, проводимых Палатой на платной и бесплатной основе;¶</w:t>
      </w:r>
    </w:p>
    <w:p w:rsidR="0094603A" w:rsidRPr="0094603A" w:rsidRDefault="0094603A" w:rsidP="0094603A">
      <w:pPr>
        <w:pStyle w:val="afd"/>
        <w:spacing w:before="0" w:beforeAutospacing="0" w:after="0" w:afterAutospacing="0"/>
        <w:ind w:firstLine="709"/>
        <w:jc w:val="both"/>
      </w:pPr>
      <w:r w:rsidRPr="0094603A">
        <w:t>— обмен опытом профессиональной деятельности посредством различных форм электронной коммуникации (группы и каналы в Whatsapp, Telegram, Facebook и т.д.).</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Из всего вышеперечисленного действительно полезным является только одно это доступ к информационной системе «Е-Юридическая помощь», ведь в остальных их «преимуществах» имея хорошие финансовые возможности эти преимущества можно и получить без вступления в юридическую палату.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lang w:val="kk-KZ"/>
        </w:rPr>
      </w:pPr>
      <w:r w:rsidRPr="0094603A">
        <w:rPr>
          <w:rFonts w:ascii="Times New Roman" w:hAnsi="Times New Roman" w:cs="Times New Roman"/>
          <w:b/>
          <w:sz w:val="24"/>
          <w:szCs w:val="24"/>
          <w:lang w:val="kk-KZ"/>
        </w:rPr>
        <w:t>Список используемой литературы</w:t>
      </w:r>
    </w:p>
    <w:p w:rsidR="0094603A" w:rsidRPr="0094603A" w:rsidRDefault="0094603A" w:rsidP="005E400D">
      <w:pPr>
        <w:pStyle w:val="a8"/>
        <w:numPr>
          <w:ilvl w:val="0"/>
          <w:numId w:val="3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РК от 30.08.1995 года</w:t>
      </w:r>
    </w:p>
    <w:p w:rsidR="0094603A" w:rsidRPr="0094603A" w:rsidRDefault="0094603A" w:rsidP="005E400D">
      <w:pPr>
        <w:pStyle w:val="a8"/>
        <w:numPr>
          <w:ilvl w:val="0"/>
          <w:numId w:val="3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Гражданский кодекс РК</w:t>
      </w:r>
    </w:p>
    <w:p w:rsidR="0094603A" w:rsidRPr="0094603A" w:rsidRDefault="00CC666A" w:rsidP="005E400D">
      <w:pPr>
        <w:pStyle w:val="a8"/>
        <w:numPr>
          <w:ilvl w:val="0"/>
          <w:numId w:val="32"/>
        </w:numPr>
        <w:spacing w:after="0" w:line="240" w:lineRule="auto"/>
        <w:ind w:left="0" w:firstLine="0"/>
        <w:jc w:val="both"/>
        <w:rPr>
          <w:rFonts w:ascii="Times New Roman" w:hAnsi="Times New Roman" w:cs="Times New Roman"/>
          <w:sz w:val="24"/>
          <w:szCs w:val="24"/>
        </w:rPr>
      </w:pPr>
      <w:hyperlink r:id="rId47" w:tgtFrame="_blank" w:history="1">
        <w:r w:rsidR="0094603A" w:rsidRPr="0094603A">
          <w:rPr>
            <w:rStyle w:val="a7"/>
            <w:rFonts w:ascii="Times New Roman" w:hAnsi="Times New Roman"/>
            <w:sz w:val="24"/>
            <w:szCs w:val="24"/>
          </w:rPr>
          <w:t>http://eup.kz</w:t>
        </w:r>
      </w:hyperlink>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iCs/>
          <w:sz w:val="24"/>
          <w:szCs w:val="24"/>
        </w:rPr>
      </w:pPr>
      <w:r w:rsidRPr="0094603A">
        <w:rPr>
          <w:rFonts w:ascii="Times New Roman" w:hAnsi="Times New Roman" w:cs="Times New Roman"/>
          <w:b/>
          <w:i/>
          <w:iCs/>
          <w:sz w:val="24"/>
          <w:szCs w:val="24"/>
        </w:rPr>
        <w:t xml:space="preserve">Клименко Елизавета Владимировна </w:t>
      </w:r>
    </w:p>
    <w:p w:rsidR="0094603A" w:rsidRPr="0094603A" w:rsidRDefault="0094603A" w:rsidP="0094603A">
      <w:pPr>
        <w:spacing w:after="0" w:line="240" w:lineRule="auto"/>
        <w:ind w:firstLine="709"/>
        <w:jc w:val="right"/>
        <w:rPr>
          <w:rFonts w:ascii="Times New Roman" w:hAnsi="Times New Roman" w:cs="Times New Roman"/>
          <w:b/>
          <w:i/>
          <w:iCs/>
          <w:sz w:val="24"/>
          <w:szCs w:val="24"/>
        </w:rPr>
      </w:pPr>
      <w:r w:rsidRPr="0094603A">
        <w:rPr>
          <w:rFonts w:ascii="Times New Roman" w:hAnsi="Times New Roman" w:cs="Times New Roman"/>
          <w:b/>
          <w:i/>
          <w:iCs/>
          <w:sz w:val="24"/>
          <w:szCs w:val="24"/>
        </w:rPr>
        <w:t xml:space="preserve">Баженова Мария Дмитриевна </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Студентки 3 курса</w:t>
      </w:r>
    </w:p>
    <w:p w:rsidR="0094603A" w:rsidRPr="0094603A" w:rsidRDefault="0094603A" w:rsidP="0094603A">
      <w:pPr>
        <w:spacing w:after="0" w:line="240" w:lineRule="auto"/>
        <w:ind w:firstLine="709"/>
        <w:jc w:val="right"/>
        <w:rPr>
          <w:rFonts w:ascii="Times New Roman" w:hAnsi="Times New Roman" w:cs="Times New Roman"/>
          <w:i/>
          <w:iCs/>
          <w:color w:val="000000"/>
          <w:sz w:val="24"/>
          <w:szCs w:val="24"/>
        </w:rPr>
      </w:pPr>
      <w:r w:rsidRPr="0094603A">
        <w:rPr>
          <w:rFonts w:ascii="Times New Roman" w:hAnsi="Times New Roman" w:cs="Times New Roman"/>
          <w:i/>
          <w:iCs/>
          <w:color w:val="000000"/>
          <w:sz w:val="24"/>
          <w:szCs w:val="24"/>
        </w:rPr>
        <w:t>Саратовская государственная юридическая академия, г. Саратов</w:t>
      </w:r>
    </w:p>
    <w:p w:rsidR="0094603A" w:rsidRPr="0094603A" w:rsidRDefault="0094603A" w:rsidP="0094603A">
      <w:pPr>
        <w:spacing w:after="0"/>
        <w:ind w:firstLine="709"/>
        <w:jc w:val="right"/>
        <w:rPr>
          <w:rFonts w:ascii="Times New Roman" w:hAnsi="Times New Roman" w:cs="Times New Roman"/>
          <w:b/>
          <w:i/>
          <w:iCs/>
          <w:color w:val="000000"/>
        </w:rPr>
      </w:pPr>
    </w:p>
    <w:p w:rsidR="0094603A" w:rsidRPr="0094603A" w:rsidRDefault="0094603A" w:rsidP="0094603A">
      <w:pPr>
        <w:spacing w:after="0"/>
        <w:ind w:firstLine="709"/>
        <w:jc w:val="right"/>
        <w:rPr>
          <w:rFonts w:ascii="Times New Roman" w:hAnsi="Times New Roman" w:cs="Times New Roman"/>
          <w:i/>
          <w:iCs/>
          <w:color w:val="000000"/>
        </w:rPr>
      </w:pPr>
      <w:r w:rsidRPr="0094603A">
        <w:rPr>
          <w:rFonts w:ascii="Times New Roman" w:hAnsi="Times New Roman" w:cs="Times New Roman"/>
          <w:i/>
          <w:iCs/>
          <w:color w:val="000000"/>
        </w:rPr>
        <w:t>Научный руководитель</w:t>
      </w:r>
      <w:r w:rsidRPr="0094603A">
        <w:rPr>
          <w:rFonts w:ascii="Times New Roman" w:hAnsi="Times New Roman" w:cs="Times New Roman"/>
          <w:i/>
          <w:iCs/>
        </w:rPr>
        <w:t xml:space="preserve">: </w:t>
      </w:r>
      <w:r w:rsidRPr="0094603A">
        <w:rPr>
          <w:rFonts w:ascii="Times New Roman" w:hAnsi="Times New Roman" w:cs="Times New Roman"/>
          <w:b/>
          <w:i/>
          <w:iCs/>
          <w:color w:val="000000"/>
        </w:rPr>
        <w:t>Рассахатская Н.А.</w:t>
      </w:r>
    </w:p>
    <w:p w:rsidR="0094603A" w:rsidRPr="0094603A" w:rsidRDefault="0094603A" w:rsidP="0094603A">
      <w:pPr>
        <w:spacing w:after="0"/>
        <w:ind w:firstLine="709"/>
        <w:jc w:val="right"/>
        <w:rPr>
          <w:rFonts w:ascii="Times New Roman" w:hAnsi="Times New Roman" w:cs="Times New Roman"/>
          <w:i/>
          <w:iCs/>
          <w:color w:val="000000"/>
        </w:rPr>
      </w:pPr>
      <w:r w:rsidRPr="0094603A">
        <w:rPr>
          <w:rFonts w:ascii="Times New Roman" w:hAnsi="Times New Roman" w:cs="Times New Roman"/>
          <w:i/>
          <w:iCs/>
          <w:color w:val="000000"/>
        </w:rPr>
        <w:t>Доцент кафедры гражданского процесса</w:t>
      </w:r>
    </w:p>
    <w:p w:rsidR="0094603A" w:rsidRPr="0094603A" w:rsidRDefault="0094603A" w:rsidP="0094603A">
      <w:pPr>
        <w:spacing w:after="0" w:line="240" w:lineRule="auto"/>
        <w:ind w:firstLine="709"/>
        <w:jc w:val="right"/>
        <w:rPr>
          <w:rFonts w:ascii="Times New Roman" w:hAnsi="Times New Roman" w:cs="Times New Roman"/>
          <w:i/>
          <w:iCs/>
          <w:color w:val="000000"/>
          <w:sz w:val="24"/>
          <w:szCs w:val="24"/>
        </w:rPr>
      </w:pPr>
      <w:r w:rsidRPr="0094603A">
        <w:rPr>
          <w:rFonts w:ascii="Times New Roman" w:hAnsi="Times New Roman" w:cs="Times New Roman"/>
          <w:i/>
          <w:iCs/>
          <w:color w:val="000000"/>
          <w:sz w:val="24"/>
          <w:szCs w:val="24"/>
        </w:rPr>
        <w:t>Саратовская государственная юридическая академия, г. Саратов</w:t>
      </w:r>
    </w:p>
    <w:p w:rsidR="0094603A" w:rsidRPr="0094603A" w:rsidRDefault="0094603A" w:rsidP="0094603A">
      <w:pPr>
        <w:spacing w:after="0"/>
        <w:ind w:firstLine="709"/>
        <w:jc w:val="right"/>
        <w:rPr>
          <w:rFonts w:ascii="Times New Roman" w:hAnsi="Times New Roman" w:cs="Times New Roman"/>
          <w:i/>
          <w:iCs/>
          <w:color w:val="000000"/>
        </w:rPr>
      </w:pPr>
      <w:r w:rsidRPr="0094603A">
        <w:rPr>
          <w:rFonts w:ascii="Times New Roman" w:hAnsi="Times New Roman" w:cs="Times New Roman"/>
          <w:i/>
          <w:iCs/>
          <w:color w:val="000000"/>
        </w:rPr>
        <w:t>Кандидат юридических наук, доцент</w:t>
      </w:r>
    </w:p>
    <w:p w:rsidR="0094603A" w:rsidRPr="0094603A" w:rsidRDefault="0094603A" w:rsidP="0094603A">
      <w:pPr>
        <w:spacing w:before="240" w:after="24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Медиация в системе примирительных процедур</w:t>
      </w:r>
    </w:p>
    <w:p w:rsidR="0094603A" w:rsidRPr="0094603A" w:rsidRDefault="0094603A" w:rsidP="0094603A">
      <w:pPr>
        <w:spacing w:after="240" w:line="240" w:lineRule="auto"/>
        <w:ind w:firstLine="708"/>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статье рассматривается анализ процедуры медиации и ее значение для снижения нагрузки на судебную систему в Российской Федерации. Были обозначены пробелы законодательства по данному вопросу. Рассмотрен вопрос реальной потенциальной возможности применения данной процедуры, проведено исследование статистических данных применения медиации как способа урегулирования трудовых споров.</w:t>
      </w:r>
    </w:p>
    <w:p w:rsidR="0094603A" w:rsidRPr="0094603A" w:rsidRDefault="0094603A" w:rsidP="0094603A">
      <w:pPr>
        <w:spacing w:after="0"/>
        <w:jc w:val="center"/>
        <w:rPr>
          <w:rFonts w:ascii="Times New Roman" w:eastAsia="Calibri" w:hAnsi="Times New Roman" w:cs="Times New Roman"/>
          <w:b/>
          <w:lang w:val="en-US"/>
        </w:rPr>
      </w:pPr>
      <w:r w:rsidRPr="0094603A">
        <w:rPr>
          <w:rFonts w:ascii="Times New Roman" w:eastAsia="Calibri" w:hAnsi="Times New Roman" w:cs="Times New Roman"/>
          <w:b/>
          <w:lang w:val="en-US"/>
        </w:rPr>
        <w:t>Mediation in the system of conciliation procedures.</w:t>
      </w:r>
    </w:p>
    <w:p w:rsidR="0094603A" w:rsidRPr="0094603A" w:rsidRDefault="0094603A" w:rsidP="0094603A">
      <w:pPr>
        <w:spacing w:after="0"/>
        <w:jc w:val="right"/>
        <w:rPr>
          <w:rFonts w:ascii="Times New Roman" w:hAnsi="Times New Roman" w:cs="Times New Roman"/>
          <w:b/>
          <w:i/>
          <w:iCs/>
          <w:color w:val="000000"/>
          <w:lang w:val="en-US"/>
        </w:rPr>
      </w:pPr>
      <w:r w:rsidRPr="0094603A">
        <w:rPr>
          <w:rFonts w:ascii="Times New Roman" w:hAnsi="Times New Roman" w:cs="Times New Roman"/>
          <w:b/>
          <w:i/>
          <w:iCs/>
          <w:color w:val="000000"/>
          <w:lang w:val="en-US"/>
        </w:rPr>
        <w:t>Klimenko E.V.</w:t>
      </w:r>
    </w:p>
    <w:p w:rsidR="0094603A" w:rsidRPr="0094603A" w:rsidRDefault="0094603A" w:rsidP="0094603A">
      <w:pPr>
        <w:spacing w:after="0"/>
        <w:jc w:val="right"/>
        <w:rPr>
          <w:rFonts w:ascii="Times New Roman" w:hAnsi="Times New Roman" w:cs="Times New Roman"/>
          <w:b/>
          <w:i/>
          <w:iCs/>
          <w:color w:val="000000"/>
          <w:lang w:val="en-US"/>
        </w:rPr>
      </w:pPr>
      <w:r w:rsidRPr="0094603A">
        <w:rPr>
          <w:rFonts w:ascii="Times New Roman" w:hAnsi="Times New Roman" w:cs="Times New Roman"/>
          <w:b/>
          <w:i/>
          <w:iCs/>
          <w:color w:val="000000"/>
          <w:lang w:val="en-US"/>
        </w:rPr>
        <w:t>Bazhenova M. D.</w:t>
      </w:r>
    </w:p>
    <w:p w:rsidR="0094603A" w:rsidRPr="0094603A" w:rsidRDefault="0094603A" w:rsidP="0094603A">
      <w:pPr>
        <w:spacing w:after="0"/>
        <w:jc w:val="right"/>
        <w:rPr>
          <w:rFonts w:ascii="Times New Roman" w:hAnsi="Times New Roman" w:cs="Times New Roman"/>
          <w:i/>
          <w:iCs/>
          <w:color w:val="000000"/>
          <w:lang w:val="en-US"/>
        </w:rPr>
      </w:pPr>
      <w:r w:rsidRPr="0094603A">
        <w:rPr>
          <w:rFonts w:ascii="Times New Roman" w:hAnsi="Times New Roman" w:cs="Times New Roman"/>
          <w:i/>
          <w:iCs/>
          <w:color w:val="000000"/>
          <w:lang w:val="en-US"/>
        </w:rPr>
        <w:t>Students of Saratov Saratov State Law Academy (SSLA), Saratov</w:t>
      </w:r>
    </w:p>
    <w:p w:rsidR="0094603A" w:rsidRPr="0094603A" w:rsidRDefault="0094603A" w:rsidP="0094603A">
      <w:pPr>
        <w:spacing w:after="0"/>
        <w:jc w:val="right"/>
        <w:rPr>
          <w:rFonts w:ascii="Times New Roman" w:hAnsi="Times New Roman" w:cs="Times New Roman"/>
          <w:i/>
          <w:iCs/>
          <w:color w:val="000000"/>
          <w:lang w:val="en-US"/>
        </w:rPr>
      </w:pPr>
      <w:r w:rsidRPr="0094603A">
        <w:rPr>
          <w:rFonts w:ascii="Times New Roman" w:hAnsi="Times New Roman" w:cs="Times New Roman"/>
          <w:i/>
          <w:iCs/>
          <w:color w:val="000000"/>
          <w:lang w:val="en-US"/>
        </w:rPr>
        <w:t>Supervisor: Ph.D, prof. Rassahatskaya N.A.</w:t>
      </w:r>
    </w:p>
    <w:p w:rsidR="0094603A" w:rsidRPr="0094603A" w:rsidRDefault="0094603A" w:rsidP="0094603A">
      <w:pPr>
        <w:spacing w:after="0"/>
        <w:jc w:val="right"/>
        <w:rPr>
          <w:rFonts w:ascii="Times New Roman" w:hAnsi="Times New Roman" w:cs="Times New Roman"/>
          <w:i/>
          <w:iCs/>
          <w:color w:val="000000"/>
          <w:lang w:val="en-US"/>
        </w:rPr>
      </w:pPr>
    </w:p>
    <w:p w:rsidR="0094603A" w:rsidRPr="0094603A" w:rsidRDefault="0094603A" w:rsidP="0094603A">
      <w:pPr>
        <w:spacing w:after="240" w:line="240" w:lineRule="auto"/>
        <w:ind w:firstLine="708"/>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lastRenderedPageBreak/>
        <w:t>Annotation</w:t>
      </w:r>
      <w:r w:rsidRPr="0094603A">
        <w:rPr>
          <w:rFonts w:ascii="Times New Roman" w:hAnsi="Times New Roman" w:cs="Times New Roman"/>
          <w:sz w:val="24"/>
          <w:szCs w:val="24"/>
          <w:lang w:val="en-US"/>
        </w:rPr>
        <w:t>: the article considers the analysis of the mediation procedure and its significance for reducing the load on the judicial system in the Russian Federation. Gaps in legislation on this issue were identified. The question of the real potential use of this procedure is considered, a study of statistical data on the use of mediation as a way to resolve labor disputes is conducted.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настоящее время при всех своих достоинствах российское правосудие имеет и недостатки, одним из которых можно назвать большую загруженность судов, что отражается в длительности и сложности судебной процедуры, в значительности судебных издержек. Вынесенное судом решение чаще всего не устраивает стороны, в итоге конфликт не разрешается по факту, а лишь прекращается судебным решением, которое не вызывает у сторон, а в особенности у стороны, которая в данном споре занимает проигрышную позицию, желания к его беспрекословному исполнению.</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Рассматривая вопрос о снижении нагрузки на судебную систему в Российской Федерации, мы пришли к выводу о том, что примирение сторон, в том числе использование альтернативных способов разрешения споров, может существенно улучшить положение дел, а также способствовать разрешению конфликтов на наиболее выгодных для обеих сторон условиях.</w:t>
      </w:r>
    </w:p>
    <w:p w:rsidR="0094603A" w:rsidRPr="0094603A" w:rsidRDefault="0094603A" w:rsidP="0094603A">
      <w:pPr>
        <w:spacing w:after="0" w:line="240" w:lineRule="auto"/>
        <w:ind w:firstLine="709"/>
        <w:jc w:val="both"/>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Значимость примирительных процедур подтверждается тем, что законодатель разработал, целую самостоятельную главу в Гражданском процессуальном кодексе: 14</w:t>
      </w:r>
      <w:r w:rsidRPr="0094603A">
        <w:rPr>
          <w:rFonts w:ascii="Times New Roman" w:eastAsia="Times New Roman" w:hAnsi="Times New Roman" w:cs="Times New Roman"/>
          <w:bCs/>
          <w:kern w:val="36"/>
          <w:sz w:val="24"/>
          <w:szCs w:val="24"/>
          <w:vertAlign w:val="superscript"/>
          <w:lang w:eastAsia="ru-RU"/>
        </w:rPr>
        <w:t>1</w:t>
      </w:r>
      <w:r w:rsidRPr="0094603A">
        <w:rPr>
          <w:rFonts w:ascii="Times New Roman" w:eastAsia="Times New Roman" w:hAnsi="Times New Roman" w:cs="Times New Roman"/>
          <w:bCs/>
          <w:kern w:val="36"/>
          <w:sz w:val="24"/>
          <w:szCs w:val="24"/>
          <w:lang w:eastAsia="ru-RU"/>
        </w:rPr>
        <w:t xml:space="preserve">, которая так и называется - «Примирительные процедуры. Мировое соглашение», вступившая в силу с 25 октября 2019 года. [1]. </w:t>
      </w:r>
    </w:p>
    <w:p w:rsidR="0094603A" w:rsidRPr="0094603A" w:rsidRDefault="0094603A" w:rsidP="0094603A">
      <w:pPr>
        <w:spacing w:after="0" w:line="240" w:lineRule="auto"/>
        <w:ind w:firstLine="709"/>
        <w:jc w:val="both"/>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Общей целью для всех примирительных процедур является поиск такого решения, которое смогло бы удовлетворить обе стороны и привело бы к прекращению спора, но это не означает, что все перечисленные в законе примирительные процедуры одинаковые. Например, процедуру «медиации» и судебное примирение часто отождествляют и не могут отграничить друг от друга.Проанализировав очевидное сходство медиации и судебного примирения, мы выявили признаки, которые позволяют выделить данные процедуры в качестве самостоятельных способов разрешения споров. Так, при судебном примирении самостоятельность сторон ограничивается выбором кандидатуры примирителя, который назначается из списка судей, находящихся в отставке, в то время как в медиации стороны самостоятельно и добровольно выбирают третье лицо, которое будет способствовать урегулированию конфликта. [2].</w:t>
      </w:r>
    </w:p>
    <w:p w:rsidR="0094603A" w:rsidRPr="0094603A" w:rsidRDefault="0094603A" w:rsidP="0094603A">
      <w:pPr>
        <w:spacing w:after="0" w:line="240" w:lineRule="auto"/>
        <w:ind w:firstLine="709"/>
        <w:jc w:val="both"/>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Проведя анализ всех предусмотренных законом примирительных процедур, мы выявили существенные отличительные особенности медиации: во-первых, медиатор не исследует доказательства и не дает оценку правильности требований сторон, его главная задача - поиск наиболее подходящего и взаимовыгодного решения и достижение компромисса, учитывая интересы всех заинтересованных в споре лиц; во-вторых, медиатор сохраняет нейтралитет,  выражающийся в независимом отношении с каждой из сторон , тем самым обеспечивая им равное право участия в переговорах; в-третьих, медиатор не стремится открыто влиять на участников и результаты, не обладает правом принимать решения по спору; в-четвертых, несомненным плюсом является то, что любая информация, полученная медиатором в ходе проведения процедуры не подлежит разглашению, что в существенной степени влияет на доверительность отношений между сторонами и медиатором и влечет за собой более быстрый поиск взаимовыгодного решения.</w:t>
      </w:r>
    </w:p>
    <w:p w:rsidR="0094603A" w:rsidRPr="0094603A" w:rsidRDefault="0094603A" w:rsidP="0094603A">
      <w:pPr>
        <w:spacing w:after="0" w:line="240" w:lineRule="auto"/>
        <w:ind w:firstLine="539"/>
        <w:jc w:val="both"/>
        <w:rPr>
          <w:rFonts w:ascii="Times New Roman" w:hAnsi="Times New Roman" w:cs="Times New Roman"/>
          <w:sz w:val="24"/>
          <w:szCs w:val="24"/>
        </w:rPr>
      </w:pPr>
      <w:r w:rsidRPr="0094603A">
        <w:rPr>
          <w:rFonts w:ascii="Times New Roman" w:hAnsi="Times New Roman" w:cs="Times New Roman"/>
          <w:sz w:val="24"/>
          <w:szCs w:val="24"/>
        </w:rPr>
        <w:t xml:space="preserve">На сегодняшний, день медиация еще не приобрела широкого распространения, она нуждается в существенном усовершенствовании, именно поэтому можно выделить следующие недостатки: во-первых, допускается осуществление медиатором своей деятельности, не имеющим высшего юридического образования, такое положение представляется нецелесообразным ввиду невозможности всестороннего и полного правового регулирования, а законодателю следовало бы, указать в качестве обязательного требования к </w:t>
      </w:r>
      <w:r w:rsidRPr="0094603A">
        <w:rPr>
          <w:rFonts w:ascii="Times New Roman" w:hAnsi="Times New Roman" w:cs="Times New Roman"/>
          <w:sz w:val="24"/>
          <w:szCs w:val="24"/>
        </w:rPr>
        <w:lastRenderedPageBreak/>
        <w:t xml:space="preserve">медиатору наличие высшего юридического образования; во-вторых, подробный анализ закона о медиации позволяет сделать вывод о том, что он не в полной степени отвечает тем целям, ради которых предназначен. В Законе не определены конкретные стадии медиации, не предусмотрен общий порядок проведения процедуры. И даже, несмотря на то, что существует условная рекомендательная последовательность проведения медиации, не всегда соблюдается ее процедурный порядок. </w:t>
      </w:r>
    </w:p>
    <w:p w:rsidR="0094603A" w:rsidRPr="0094603A" w:rsidRDefault="0094603A" w:rsidP="0094603A">
      <w:pPr>
        <w:spacing w:after="0" w:line="240" w:lineRule="auto"/>
        <w:ind w:firstLine="539"/>
        <w:jc w:val="both"/>
        <w:rPr>
          <w:rFonts w:ascii="Times New Roman" w:hAnsi="Times New Roman" w:cs="Times New Roman"/>
          <w:sz w:val="24"/>
          <w:szCs w:val="24"/>
        </w:rPr>
      </w:pPr>
      <w:r w:rsidRPr="0094603A">
        <w:rPr>
          <w:rFonts w:ascii="Times New Roman" w:hAnsi="Times New Roman" w:cs="Times New Roman"/>
          <w:sz w:val="24"/>
          <w:szCs w:val="24"/>
        </w:rPr>
        <w:t xml:space="preserve">Анализируя данную тему, мы поставили перед собой вопрос: где же медиация имеет реальные потенциальные возможности применения? Процедура медиации как способ урегулирования трудовых споров, на наш взгляд, кажется очень перспективной, особенно в ситуациях, не урегулированных законодательством. Такими, например, являются споры по поводу изменения условий труда, а также конфликты не правового характера. В случаях применения медиации можно не думать о рисках, связанных с репутацией, ведь одним из основополагающих принципов медиации является ее конфиденциальность. </w:t>
      </w:r>
    </w:p>
    <w:p w:rsidR="0094603A" w:rsidRPr="0094603A" w:rsidRDefault="0094603A" w:rsidP="0094603A">
      <w:pPr>
        <w:spacing w:after="0" w:line="240" w:lineRule="auto"/>
        <w:ind w:firstLine="539"/>
        <w:jc w:val="both"/>
        <w:rPr>
          <w:rFonts w:ascii="Times New Roman" w:hAnsi="Times New Roman" w:cs="Times New Roman"/>
          <w:sz w:val="24"/>
          <w:szCs w:val="24"/>
        </w:rPr>
      </w:pPr>
      <w:r w:rsidRPr="0094603A">
        <w:rPr>
          <w:rFonts w:ascii="Times New Roman" w:hAnsi="Times New Roman" w:cs="Times New Roman"/>
          <w:sz w:val="24"/>
          <w:szCs w:val="24"/>
        </w:rPr>
        <w:t>Исходя из данных статистики, примерно 426 000 трудовых споров различных категорий были рассмотрены российскими судами с вынесением решения в 2018 году, тогда как всего в 55 случаях спор был прекращен в связи с урегулированием посредством проведения медиации. В первом полугодии 2019 года из 196 000 вынесенных решений по трудовым спорам таких случаев было всего 23. Даже на первый взгляд (и с учетом того, что медиация нацелена на досудебное урегулирование) это означает, что суд не берет на себя функций содействия медиативному разрешению трудовых споров и этот наиболее основной «канал связи» между сторонами трудового конфликта и медиатором не задействован. [2].</w:t>
      </w:r>
    </w:p>
    <w:p w:rsidR="0094603A" w:rsidRPr="0094603A" w:rsidRDefault="0094603A" w:rsidP="0094603A">
      <w:pPr>
        <w:spacing w:after="0" w:line="240" w:lineRule="auto"/>
        <w:ind w:firstLine="539"/>
        <w:jc w:val="both"/>
        <w:rPr>
          <w:rFonts w:ascii="Times New Roman" w:hAnsi="Times New Roman" w:cs="Times New Roman"/>
          <w:sz w:val="24"/>
          <w:szCs w:val="24"/>
        </w:rPr>
      </w:pPr>
      <w:r w:rsidRPr="0094603A">
        <w:rPr>
          <w:rFonts w:ascii="Times New Roman" w:hAnsi="Times New Roman" w:cs="Times New Roman"/>
          <w:sz w:val="24"/>
          <w:szCs w:val="24"/>
        </w:rPr>
        <w:t xml:space="preserve">На сегодняшний день, к сожалению, медиация не получила массовое распространение в сфере труда как быстрый и удобный способ разрешения разногласий сторон трудовых отношений. Причины этого весьма многочисленны – от недостаточной информированности участников трудовых отношений до отсутствия рынка профессиональных медиаторов. </w:t>
      </w:r>
    </w:p>
    <w:p w:rsidR="0094603A" w:rsidRPr="0094603A" w:rsidRDefault="0094603A" w:rsidP="0094603A">
      <w:pPr>
        <w:spacing w:after="0" w:line="240" w:lineRule="auto"/>
        <w:ind w:firstLine="539"/>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стоит отметить, что, на наш взгляд, широкое применение процедуры медиации позволило бы снять нагрузку на отечественную судебную систему, способствовало бы экономии бюджетных ресурсов и повышению качества осуществления правосудия, но при условии совершенствования нормативной базы, регулирующей данный вопрос и повышения доверия и распространенности информации о медиативной деятельности среди граждан, что в значительной степени повысило бы правовую культуру общества вцелом и привело к тому, что большинство споров разрешалось бы на досудебной стадии их урегулирования. </w:t>
      </w: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используемой литературы:</w:t>
      </w:r>
    </w:p>
    <w:p w:rsidR="0094603A" w:rsidRPr="0094603A" w:rsidRDefault="0094603A" w:rsidP="005E400D">
      <w:pPr>
        <w:pStyle w:val="a8"/>
        <w:numPr>
          <w:ilvl w:val="0"/>
          <w:numId w:val="33"/>
        </w:numPr>
        <w:shd w:val="clear" w:color="auto" w:fill="FFFFFF"/>
        <w:spacing w:after="0" w:line="240" w:lineRule="auto"/>
        <w:ind w:left="0" w:firstLine="0"/>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"Гражданский процессуальный кодекс Российской Федерации" от 14.11.2002 N 138-ФЗ (ред. от 26.07.2019) (с изм. и доп., вступ. в силу с 25.10.2019) (Дата обращения: 20.10.2019)</w:t>
      </w:r>
    </w:p>
    <w:p w:rsidR="0094603A" w:rsidRPr="0094603A" w:rsidRDefault="0094603A" w:rsidP="005E400D">
      <w:pPr>
        <w:pStyle w:val="a8"/>
        <w:numPr>
          <w:ilvl w:val="0"/>
          <w:numId w:val="33"/>
        </w:numPr>
        <w:shd w:val="clear" w:color="auto" w:fill="FFFFFF"/>
        <w:spacing w:after="0" w:line="240" w:lineRule="auto"/>
        <w:ind w:left="0" w:firstLine="0"/>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Федеральный закон "Об альтернативной процедуре урегулирования споров с участием посредника (процедуре медиации)" от 27.07.2010 N 193-ФЗ (последняя редакция) (Дата обращения: 20.10.2019)</w:t>
      </w:r>
    </w:p>
    <w:p w:rsidR="0094603A" w:rsidRPr="0094603A" w:rsidRDefault="0094603A" w:rsidP="005E400D">
      <w:pPr>
        <w:pStyle w:val="a8"/>
        <w:numPr>
          <w:ilvl w:val="0"/>
          <w:numId w:val="33"/>
        </w:numPr>
        <w:shd w:val="clear" w:color="auto" w:fill="FFFFFF"/>
        <w:spacing w:before="240" w:after="0" w:line="240" w:lineRule="auto"/>
        <w:ind w:left="0" w:firstLine="0"/>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 xml:space="preserve">Данные Судебного департамента при ВС РФ. Сводные статистические сведения о деятельности федеральных судов общей юрисдикции и мировых судей за 2018 год и за первое полугодие 2019 года. № 2 «Отчет о работе судов общей юрисдикции о рассмотрении гражданских дел по первой инстанции» </w:t>
      </w:r>
      <w:r w:rsidRPr="0094603A">
        <w:rPr>
          <w:rFonts w:ascii="Times New Roman" w:eastAsia="Times New Roman" w:hAnsi="Times New Roman" w:cs="Times New Roman"/>
          <w:bCs/>
          <w:kern w:val="36"/>
          <w:sz w:val="24"/>
          <w:szCs w:val="24"/>
          <w:lang w:val="en-US" w:eastAsia="ru-RU"/>
        </w:rPr>
        <w:t>URL</w:t>
      </w:r>
      <w:r w:rsidRPr="0094603A">
        <w:rPr>
          <w:rFonts w:ascii="Times New Roman" w:eastAsia="Times New Roman" w:hAnsi="Times New Roman" w:cs="Times New Roman"/>
          <w:bCs/>
          <w:kern w:val="36"/>
          <w:sz w:val="24"/>
          <w:szCs w:val="24"/>
          <w:lang w:eastAsia="ru-RU"/>
        </w:rPr>
        <w:t xml:space="preserve">: </w:t>
      </w:r>
      <w:hyperlink r:id="rId48" w:history="1">
        <w:r w:rsidRPr="0094603A">
          <w:rPr>
            <w:rStyle w:val="a7"/>
            <w:rFonts w:ascii="Times New Roman" w:eastAsia="Times New Roman" w:hAnsi="Times New Roman"/>
            <w:kern w:val="36"/>
            <w:sz w:val="24"/>
            <w:szCs w:val="24"/>
            <w:lang w:eastAsia="ru-RU"/>
          </w:rPr>
          <w:t xml:space="preserve">http://www.cdep.ru/index.php?id=79&amp;item=4891 </w:t>
        </w:r>
      </w:hyperlink>
      <w:r w:rsidRPr="0094603A">
        <w:rPr>
          <w:rFonts w:ascii="Times New Roman" w:eastAsia="Times New Roman" w:hAnsi="Times New Roman" w:cs="Times New Roman"/>
          <w:bCs/>
          <w:kern w:val="36"/>
          <w:sz w:val="24"/>
          <w:szCs w:val="24"/>
          <w:lang w:eastAsia="ru-RU"/>
        </w:rPr>
        <w:t xml:space="preserve"> (Дата обращения: 20.10.2019)</w:t>
      </w:r>
    </w:p>
    <w:p w:rsidR="0094603A" w:rsidRPr="0094603A" w:rsidRDefault="0094603A" w:rsidP="0094603A">
      <w:pPr>
        <w:spacing w:after="0" w:line="240" w:lineRule="auto"/>
        <w:rPr>
          <w:rFonts w:ascii="Times New Roman" w:hAnsi="Times New Roman" w:cs="Times New Roman"/>
          <w:b/>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Косовских Г. М.</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Саратовская государственная юридическая академия, г.Саратов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Рассахатская Н. 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 xml:space="preserve"> кандидат юридических наук, доцент.</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Сочетание устных и письменных начал в процессе.</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автор на основе обширных теоретических данных анализирует сочетание письменных и устных начал в гражданском процессе. Исследуется работа профессора А.Х. Гольмстена, в которой прослеживается становление данных положений в начале ХХ века. В статье нашли своё отражение и последние изменения ГПК РФ, которые непосредственно касаются затронутой темы, подчёркивая её актуальность.</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combination of oral and written beginnings in the process.</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Kosovsckih G.M.</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candidate of law, associate Professor.</w:t>
      </w:r>
      <w:r w:rsidRPr="0094603A">
        <w:rPr>
          <w:rFonts w:ascii="Times New Roman" w:hAnsi="Times New Roman" w:cs="Times New Roman"/>
          <w:b/>
          <w:i/>
          <w:sz w:val="24"/>
          <w:szCs w:val="24"/>
          <w:lang w:val="en-US"/>
        </w:rPr>
        <w:t>Rassakhatskaya N.A.</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author on the basis of extensive theoretical data analyzes the combination of written and oral principles in the civil process. The work of Professor A.Kh.Golmstena, in which the formation of these provisions in the early twentieth century. The article also reflects the latest changes in the Code of Civil Procedure of the Russian Federation, which directly relate to the topic touched upon, emphasizing its relevance.</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Устность и письменность – важнейшие составляющие гражданского процесса. Эти положения не закреплены как принципы, однако обязательны для судебного разбирательства, что следует из содержания статей ГПК РФ.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Устность судебного разбирательства закреплена в ч. 2 ст. 157 ГПК РФ – разбирательство дела происходит устно и при неизменном составе судей. Устность проявляется в том, что участники гражданского процесса выступают перед судом, дают показания и объяснения, высказывают свои соображения в словесной форме. Кроме того, доказательства по делу подвергаются в судебном разбирательстве устному обсуждению и исследованию, что, несомненно, подчеркивает обязательность соблюдения данного положения. Наиболее ярко устность как раз таки проявляется во время судебного разбирательства,  но присутствует и на других стадиях процесса. При подготовке дела к судебному разбирательству судья опрашивает истца по существу заявленных требований, что является примером устности. Кроме этого стоит отметить вывод Кожемяко А.С. о том, что кассационная инстанция проходит в русле «судоговорения», так как стороны почти не пользуются состязательными бумагами, за исключением самой кассационной жалобы, отзыва на неё и письменных ходатайств.[1] Устность есть и в надзорной инстанции, но в усеченной форме – она  заключается лишь с доведением до суда доводов и фактов, указанных в письменныхдокументах. Следует отметить, что устные начала процесса получили своё развитие. Согласно поправкам к статье 228 ГПК РФ, которые вступили в силу  1 сентября 2019 года, в ходе судебного заседания судов первой и апелляционной инстанций  протоколирование осуществляется с использованием средств аудиозаписи.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Что касается письменных начал, то их обязательность не закреплена в отдельной статье. Однако, вывод о том, что они необходимы, следует из ряда норм ГПК РФ. В письменной форме подается, например, исковое заявление в суд, излагается решение, другие акты суда, письменно подаются и оформляются жалобы, заключения экспертов. Развитие письменных начал в гражданском процессе было связано с возникновением производства в суде  апелляционной инстанции. Появление права апелляционного обжалования потребовало ведения протокола судебного заседания, подготовки апелляционной жалобы, возражений на жалобу, и иных письменных документов. Это было введено для того, чтобы вышестоящий суд мог объективно и справедливо рассмотреть апелляционную жалобу.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К письменным началам гражданского процесса следует добавить и ведение протокола судебного заседания. Обязанность его вести закреплена в ст. 228 ГПК РФ. Однако в этой же статье указано, что протокол составляют лишь в судах первой и апелляционной инстанций. В кассационной же инстанции тоже должен вестись протокол, это не закреплено в законе, а следует из определения КС РФ.[2] Это вполне логично и связано с тем, что у лиц, оспаривающих кассационное определение, должна быть возможность сослаться на конкретные обстоятельства, которые повлияли или могли повлиять на законность и обоснованность этого решения. В 2017 году письменные начала получили своё развитие – стало возможно подавать обращения в суд в виде электронных документов и электронных образов через интернет сервис ГАС «Правосудие». Это нисколько не ущемило данные начала, так как подлинность электронных документов подтверждается усиленной квалифицированной электронной подписью, что уравнивает их с бумажными документами. Получить подпись можно в удостоверяющем центре, аккредитованном Минкомсвязи России.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Сочетание устности и письменности приводит к закономерности – в ходе судебного заседания письменные материалы являются объектом изучения и обсуждения и в то же время устный процесс закрепляется в письменной форме. Из этого следует одно из наиболее очевидных проявлений соотношения устных и письменных начал - протокол судебного заседания. Этот документ фиксирует все процессуальные действия, совершаемые в ходе судебного заседания, и доказательства, имеющие устную форму. К таким доказательствам относят: показания свидетелей, разъяснения экспертов, объяснения сторон и другие. Кроме того, благодаря протоколу судебного заседания возможно выявить процессуальные нарушения устного судебного разбирательства. Именно на основании протокола судебного заседания вышестоящие инстанции могут сделать вывод о законности и обоснованности судебного решения нижестоящей инстанции. Важность судебного протокола следует из статьи 330 ГПК РФ - основанием для отмены решения суда первой инстанции является отсутствие в деле протокола судебного заседания в письменной форме. Примером применения данной нормы служит постановление президиума Московского городского суда, в котором было отменено решение мирового судьи в связи с отсутствием в деле протокола судебного заседания, а дело было направлено на новое рассмотрение.[3] Стоит отметить, что в приказном производстве доминирующее положение занимают письменные начала - судья разрешает возникший спор только на основании имеющихся у него документов, без присутствия сторон и каких-либо действий в устной форме. Из этого следует, что данные начала могут как сбалансированно сочетаться, так и доминировать друг над другом в предусмотренных законом моментах.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Важность сочетания устных и письменных начал в своей работе затронул А.Х. Гольмстен более ста лет назад.[4] Автор подчёркивал, что все процессуальные действия по своей форме являются смешанными, и что господство одной формы над другой приведёт к невозможности осуществления гражданского процесса. И важно именно разделение процессуальных действий – одни осуществляются в письменной форме (решение, определение суда), а другие в устной форме (допрос свидетелей, предложение судьи заключить мировое соглашение).</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Осуществление грамотного и законного сочетания письменных и устных начал имеет огромное значение для гражданского процесса. Поддерживаем мысль А. В. Овчаренко о необходимости проработки вопроса о закреплении вышеизложенных положений в качестве одного из принципов данной отрасли права. Судебное заседание проходит преимущественно в устной форме, начинается и заканчивается письменными документами и только взаимодействие этих двух начал способствует объективному и справедливому решению суда.</w:t>
      </w:r>
    </w:p>
    <w:p w:rsidR="0094603A" w:rsidRPr="0094603A" w:rsidRDefault="0094603A" w:rsidP="0094603A">
      <w:pPr>
        <w:spacing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34"/>
        </w:numPr>
        <w:ind w:left="0" w:firstLine="0"/>
        <w:jc w:val="both"/>
        <w:rPr>
          <w:rFonts w:ascii="Times New Roman" w:hAnsi="Times New Roman"/>
          <w:sz w:val="24"/>
          <w:szCs w:val="24"/>
        </w:rPr>
      </w:pPr>
      <w:r w:rsidRPr="0094603A">
        <w:rPr>
          <w:rFonts w:ascii="Times New Roman" w:hAnsi="Times New Roman"/>
          <w:sz w:val="24"/>
          <w:szCs w:val="24"/>
        </w:rPr>
        <w:lastRenderedPageBreak/>
        <w:t xml:space="preserve">А. В. Овчаренко  «Некоторые аспекты проявления устностии письменности на отдельных стадиях гражданского и арбитражного процесса» // Научный журнал «ВЕСТНИК Воронежского государственного университета [Электронный ресурс] </w:t>
      </w:r>
      <w:r w:rsidRPr="0094603A">
        <w:rPr>
          <w:rFonts w:ascii="Times New Roman" w:hAnsi="Times New Roman"/>
          <w:sz w:val="24"/>
          <w:szCs w:val="24"/>
          <w:lang w:val="en-US"/>
        </w:rPr>
        <w:t>URL</w:t>
      </w:r>
      <w:r w:rsidRPr="0094603A">
        <w:rPr>
          <w:rFonts w:ascii="Times New Roman" w:hAnsi="Times New Roman"/>
          <w:sz w:val="24"/>
          <w:szCs w:val="24"/>
        </w:rPr>
        <w:t>: http://www.vestnik.vsu.ru/pdf/pravo/2010/01/2010-01-15.pdf (дата обращения 04.10.2019).</w:t>
      </w:r>
    </w:p>
    <w:p w:rsidR="0094603A" w:rsidRPr="0094603A" w:rsidRDefault="0094603A" w:rsidP="005E400D">
      <w:pPr>
        <w:pStyle w:val="a4"/>
        <w:numPr>
          <w:ilvl w:val="0"/>
          <w:numId w:val="34"/>
        </w:numPr>
        <w:ind w:left="0" w:firstLine="0"/>
        <w:jc w:val="both"/>
        <w:rPr>
          <w:rFonts w:ascii="Times New Roman" w:hAnsi="Times New Roman"/>
          <w:sz w:val="24"/>
          <w:szCs w:val="24"/>
        </w:rPr>
      </w:pPr>
      <w:r w:rsidRPr="0094603A">
        <w:rPr>
          <w:rFonts w:ascii="Times New Roman" w:hAnsi="Times New Roman"/>
          <w:sz w:val="24"/>
          <w:szCs w:val="24"/>
        </w:rPr>
        <w:t>Определение Конституционного Суда РФ от 18.07.2006 N 363-О "Об отказе в принятии к рассмотрению жалобы гражданки Кружихиной Е. В. на нарушение ее конституционных прав положениями статей 228, 230 и 232 Гражданского процессуального кодекса Российской Федерации" ( дата обращения 04.10.2019) Доступ из справ.правовой системы «Консультант плюс».</w:t>
      </w:r>
    </w:p>
    <w:p w:rsidR="0094603A" w:rsidRPr="0094603A" w:rsidRDefault="0094603A" w:rsidP="005E400D">
      <w:pPr>
        <w:pStyle w:val="a4"/>
        <w:numPr>
          <w:ilvl w:val="0"/>
          <w:numId w:val="34"/>
        </w:numPr>
        <w:ind w:left="0" w:firstLine="0"/>
        <w:jc w:val="both"/>
        <w:rPr>
          <w:rFonts w:ascii="Times New Roman" w:hAnsi="Times New Roman"/>
          <w:sz w:val="24"/>
          <w:szCs w:val="24"/>
        </w:rPr>
      </w:pPr>
      <w:r w:rsidRPr="0094603A">
        <w:rPr>
          <w:rFonts w:ascii="Times New Roman" w:hAnsi="Times New Roman"/>
          <w:sz w:val="24"/>
          <w:szCs w:val="24"/>
        </w:rPr>
        <w:t>Постановление президиума Московского городского суда от 25.09.2008 по делу N 44г-374 Отсутствие в деле протокола судебного заседания является безусловным основанием для отмены решения мирового судьи. ( дата обращения 05.10.2019) Доступ из справ. правовой системы «Консультант плюс».</w:t>
      </w:r>
    </w:p>
    <w:p w:rsidR="0094603A" w:rsidRPr="0094603A" w:rsidRDefault="0094603A" w:rsidP="005E400D">
      <w:pPr>
        <w:pStyle w:val="a4"/>
        <w:numPr>
          <w:ilvl w:val="0"/>
          <w:numId w:val="34"/>
        </w:numPr>
        <w:ind w:left="0" w:firstLine="0"/>
        <w:jc w:val="both"/>
        <w:rPr>
          <w:rFonts w:ascii="Times New Roman" w:hAnsi="Times New Roman"/>
          <w:sz w:val="24"/>
          <w:szCs w:val="24"/>
        </w:rPr>
      </w:pPr>
      <w:r w:rsidRPr="0094603A">
        <w:rPr>
          <w:rFonts w:ascii="Times New Roman" w:hAnsi="Times New Roman"/>
          <w:sz w:val="24"/>
          <w:szCs w:val="24"/>
        </w:rPr>
        <w:t xml:space="preserve">А. Х. Гольмстен «Учебник русского гражданского судопроизводства» // ЛитРес [Электронный ресурс] </w:t>
      </w:r>
      <w:r w:rsidRPr="0094603A">
        <w:rPr>
          <w:rFonts w:ascii="Times New Roman" w:hAnsi="Times New Roman"/>
          <w:sz w:val="24"/>
          <w:szCs w:val="24"/>
          <w:lang w:val="en-US"/>
        </w:rPr>
        <w:t>URL</w:t>
      </w:r>
      <w:r w:rsidRPr="0094603A">
        <w:rPr>
          <w:rFonts w:ascii="Times New Roman" w:hAnsi="Times New Roman"/>
          <w:sz w:val="24"/>
          <w:szCs w:val="24"/>
        </w:rPr>
        <w:t>: https://www.litres.ru/a-golmsten/uchebnik-russkogo-grazhdanskogo-sudoproizvodstva/ ( дата обращения 05.10.2019).</w:t>
      </w:r>
    </w:p>
    <w:p w:rsidR="0094603A" w:rsidRPr="0094603A" w:rsidRDefault="0094603A" w:rsidP="0094603A">
      <w:pPr>
        <w:pStyle w:val="a4"/>
        <w:rPr>
          <w:rFonts w:ascii="Times New Roman" w:hAnsi="Times New Roman"/>
          <w:sz w:val="24"/>
          <w:szCs w:val="24"/>
        </w:rPr>
      </w:pPr>
    </w:p>
    <w:p w:rsidR="0094603A" w:rsidRPr="0094603A" w:rsidRDefault="0094603A" w:rsidP="0094603A">
      <w:pPr>
        <w:spacing w:after="0"/>
        <w:jc w:val="right"/>
        <w:rPr>
          <w:rFonts w:ascii="Times New Roman" w:hAnsi="Times New Roman" w:cs="Times New Roman"/>
          <w:b/>
          <w:i/>
          <w:sz w:val="24"/>
          <w:szCs w:val="24"/>
        </w:rPr>
      </w:pPr>
      <w:r w:rsidRPr="0094603A">
        <w:rPr>
          <w:rFonts w:ascii="Times New Roman" w:hAnsi="Times New Roman" w:cs="Times New Roman"/>
          <w:b/>
          <w:i/>
          <w:sz w:val="24"/>
          <w:szCs w:val="24"/>
        </w:rPr>
        <w:t>Крупенникова Марина Михайловна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Ткачёва Н.Н.,</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bCs/>
          <w:i/>
          <w:sz w:val="24"/>
          <w:szCs w:val="24"/>
        </w:rPr>
        <w:t>доцент кафедры гражданского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кандидат юридических наук, доцент</w:t>
      </w:r>
    </w:p>
    <w:p w:rsidR="0094603A" w:rsidRPr="0094603A" w:rsidRDefault="0094603A" w:rsidP="0094603A">
      <w:pPr>
        <w:spacing w:line="240" w:lineRule="auto"/>
        <w:jc w:val="right"/>
        <w:rPr>
          <w:rFonts w:ascii="Times New Roman" w:hAnsi="Times New Roman" w:cs="Times New Roman"/>
          <w:bCs/>
          <w:i/>
          <w:sz w:val="24"/>
          <w:szCs w:val="24"/>
        </w:rPr>
      </w:pPr>
    </w:p>
    <w:p w:rsidR="0094603A" w:rsidRPr="0094603A" w:rsidRDefault="0094603A" w:rsidP="0094603A">
      <w:pPr>
        <w:spacing w:line="240" w:lineRule="auto"/>
        <w:jc w:val="center"/>
        <w:rPr>
          <w:rFonts w:ascii="Times New Roman" w:hAnsi="Times New Roman" w:cs="Times New Roman"/>
          <w:b/>
          <w:bCs/>
          <w:sz w:val="24"/>
          <w:szCs w:val="24"/>
        </w:rPr>
      </w:pPr>
      <w:r w:rsidRPr="0094603A">
        <w:rPr>
          <w:rFonts w:ascii="Times New Roman" w:hAnsi="Times New Roman" w:cs="Times New Roman"/>
          <w:b/>
          <w:bCs/>
          <w:sz w:val="24"/>
          <w:szCs w:val="24"/>
        </w:rPr>
        <w:t>Отвод и самоотвод прокурора в гражданском процессе: реальность или фикция</w:t>
      </w:r>
    </w:p>
    <w:p w:rsidR="0094603A" w:rsidRPr="0094603A" w:rsidRDefault="0094603A" w:rsidP="0094603A">
      <w:pPr>
        <w:spacing w:line="240" w:lineRule="auto"/>
        <w:ind w:firstLine="709"/>
        <w:jc w:val="both"/>
        <w:rPr>
          <w:rFonts w:ascii="Times New Roman" w:hAnsi="Times New Roman" w:cs="Times New Roman"/>
          <w:bCs/>
          <w:sz w:val="24"/>
          <w:szCs w:val="24"/>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bCs/>
          <w:sz w:val="24"/>
          <w:szCs w:val="24"/>
        </w:rPr>
        <w:t>в статье рассматривается институт отвода и самоотвода прокурора в гражданском процессе, основания для отвода прокурора в гражданском процессе. Также, выносится на обсуждение вопрос реализация и целесообразность института отвода и самоотвода на практике.</w:t>
      </w:r>
    </w:p>
    <w:p w:rsidR="0094603A" w:rsidRPr="0094603A" w:rsidRDefault="0094603A" w:rsidP="0094603A">
      <w:pPr>
        <w:spacing w:line="240" w:lineRule="auto"/>
        <w:jc w:val="both"/>
        <w:rPr>
          <w:rFonts w:ascii="Times New Roman" w:hAnsi="Times New Roman" w:cs="Times New Roman"/>
          <w:b/>
          <w:bCs/>
          <w:sz w:val="24"/>
          <w:szCs w:val="24"/>
        </w:rPr>
      </w:pPr>
    </w:p>
    <w:p w:rsidR="0094603A" w:rsidRPr="0094603A" w:rsidRDefault="0094603A" w:rsidP="0094603A">
      <w:pPr>
        <w:tabs>
          <w:tab w:val="center" w:pos="4819"/>
          <w:tab w:val="right" w:pos="9638"/>
        </w:tabs>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challenge and recusation of the prosecutor in the civil process: reality or fiction</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Krupennikova M.M.</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Associate Professor, Candidate of Law </w:t>
      </w:r>
      <w:r w:rsidRPr="0094603A">
        <w:rPr>
          <w:rFonts w:ascii="Times New Roman" w:hAnsi="Times New Roman" w:cs="Times New Roman"/>
          <w:b/>
          <w:i/>
          <w:sz w:val="24"/>
          <w:szCs w:val="24"/>
          <w:lang w:val="en-US"/>
        </w:rPr>
        <w:t>Tkacheva N.N</w:t>
      </w:r>
      <w:r w:rsidRPr="0094603A">
        <w:rPr>
          <w:rFonts w:ascii="Times New Roman" w:hAnsi="Times New Roman" w:cs="Times New Roman"/>
          <w:i/>
          <w:sz w:val="24"/>
          <w:szCs w:val="24"/>
          <w:lang w:val="en-US"/>
        </w:rPr>
        <w:t>.</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Annotation: </w:t>
      </w:r>
      <w:r w:rsidRPr="0094603A">
        <w:rPr>
          <w:rFonts w:ascii="Times New Roman" w:hAnsi="Times New Roman" w:cs="Times New Roman"/>
          <w:sz w:val="24"/>
          <w:szCs w:val="24"/>
          <w:lang w:val="en-US"/>
        </w:rPr>
        <w:t>the article examines the institution of challenge and self-rejection of a prosecutor in a civil process, the grounds for challenging a prosecutor in a civil process. The issue of the implementation and feasibility of the institution of challenge and self-challenge in practice is also brought up for discussion.</w:t>
      </w:r>
    </w:p>
    <w:p w:rsidR="0094603A" w:rsidRPr="0094603A" w:rsidRDefault="0094603A" w:rsidP="0094603A">
      <w:pPr>
        <w:spacing w:after="0" w:line="240" w:lineRule="auto"/>
        <w:jc w:val="both"/>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России на основании ст. 45 и ст. 46 Конституции Российской Федерации каждому гражданину гарантируется судебная защита его прав и свобод. Отмечается, что каждый вправе защищать свои права и свободы всеми способами, не запрещенными законом. Гражданский процессуальный кодекс устанавливает эти гарантии на отраслевом уровне через принципы гражданского судопроизводства.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Решению одной из главных задач гражданского судопроизводства, закрепленной в статье 2 ГПК РФ, а именно правильному и своевременному рассмотрению и разрешению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способствует реализация указанных выше принципов, а соответственно обеспечивает законность судебных постановлений. Так как главенствующую роль при реализации принципов гражданского производства играет объективность при рассмотрении дел в суде, возникает вопрос: через что добиться этой объективности? Одним из таких вспомогательных институтов, выступает институт отвода и самоотвода, в частности прокурора.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ст. 18 ГПК РФ устанавливается перечень оснований для отвода прокурора.  Прокурор не может участвовать в разбирательстве если:</w:t>
      </w:r>
    </w:p>
    <w:p w:rsidR="0094603A" w:rsidRPr="0094603A" w:rsidRDefault="0094603A" w:rsidP="005E400D">
      <w:pPr>
        <w:pStyle w:val="a8"/>
        <w:numPr>
          <w:ilvl w:val="0"/>
          <w:numId w:val="3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при предыдущем рассмотрении дела он уже выступал в роли и являлся иным участником процесса;</w:t>
      </w:r>
    </w:p>
    <w:p w:rsidR="0094603A" w:rsidRPr="0094603A" w:rsidRDefault="0094603A" w:rsidP="005E400D">
      <w:pPr>
        <w:pStyle w:val="a8"/>
        <w:numPr>
          <w:ilvl w:val="0"/>
          <w:numId w:val="3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является родственником или свойственником кого-либо из лиц, участвующих в деле, либо их представителей;</w:t>
      </w:r>
    </w:p>
    <w:p w:rsidR="0094603A" w:rsidRPr="0094603A" w:rsidRDefault="0094603A" w:rsidP="005E400D">
      <w:pPr>
        <w:pStyle w:val="a8"/>
        <w:numPr>
          <w:ilvl w:val="0"/>
          <w:numId w:val="3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Полагаем, что, указанная выше формулировка основания для отвода прокурора о том, что он не должен быть «лично, прямо или косвенно заинтересован в исходе дела либо имеются иные обстоятельства, вызывающие сомнение в его объективности и беспристрастности» вызывает не однозначное толкование, так как под неё может попадать большое количество факторов.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Например, у служащих прокуратуры, пока ещё не прошедших аттестацию, но проходящих испытательный срок, есть поручения от руководства участвовать в судебном процессе. До аттестации служащим прокуратуры форма не выдаётся, как и не присваивается классный чин, соответственно представитель прокуратуры на судебное заседание приходит в свободной форме одежды, что противоречит закону, а именно статье 41.3 ФЗ «О прокуратуре Российской Федерации». Присутствие в судебном заседании представителя прокуратуры без специальной формы может вызвать у остальных участников процесса вопрос о том, кто пришел в суд?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Возникает вопрос, может ли такое участие являться основанием для отвода прокурора? Полагаем, что да, однако возможность подачи заявления об отводе у участников процесса не гарантирует удовлетворение поданного заявления судом.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Интересным представляется вопрос об отводе прокурора, участие которого вначале было обязательным, а потом в силу отказа истца от части исковых требований, его участие законом не предусмотрено.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 обратилась в суд с заявлением, об отводе прокурора, участвующего в рассмотрении гражданского дела по её исковому заявлению, мотивируя свое заявление тем, что участие прокурора при рассмотрении данного дела не предусмотрено законом и происходит нарушение ее прав. Апелляционная инстанция отказала в удовлетворении жалобы С., указав, что данный вопрос мог быть решен истцом только путем заявления отвода, однако этого им не было сделано  в суде первой инстанции. То </w:t>
      </w:r>
      <w:r w:rsidRPr="0094603A">
        <w:rPr>
          <w:rFonts w:ascii="Times New Roman" w:hAnsi="Times New Roman" w:cs="Times New Roman"/>
          <w:sz w:val="24"/>
          <w:szCs w:val="24"/>
          <w:shd w:val="clear" w:color="auto" w:fill="FFFFFF"/>
        </w:rPr>
        <w:t>обстоятельство, что заявитель в процессе рассмотрения дела, отказалась от части исковых требований, не препятствует прокурору участвовать в рассмотрении дела по заявленным истицей исковым требованиям до вынесения решения по существу, знакомиться с материалами гражданского дела и пользоваться иными процессуальными правами, предусмотренными ГПК РФ</w:t>
      </w:r>
      <w:r w:rsidRPr="0094603A">
        <w:rPr>
          <w:rFonts w:ascii="Times New Roman" w:hAnsi="Times New Roman" w:cs="Times New Roman"/>
          <w:sz w:val="24"/>
          <w:szCs w:val="24"/>
        </w:rPr>
        <w:t xml:space="preserve"> [4].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Анализируя судебную практику по вопросу об основаниях отвода и самоотвода прокурора в гражданском судопроизводстве, можно сделать вывод, что данный вопрос практически не исследовался в теории гражданского процессуального права, что вызывает определенные сложности при реализации норм, закрепленных в ст. 18 ГПК РФ.</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Список использованной литературы</w:t>
      </w:r>
    </w:p>
    <w:p w:rsidR="0094603A" w:rsidRPr="0094603A" w:rsidRDefault="0094603A" w:rsidP="005E400D">
      <w:pPr>
        <w:numPr>
          <w:ilvl w:val="0"/>
          <w:numId w:val="3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Российской Федерации (принята всенародным голосованием 12 декабря 1993 г.),(с учетом поправок, внесенных Законами РФ о поправках к Конституции РФ от 30.12.2008 №6-ФКЗ, от 30.12.2008 №7-ФКЗ, от 05.02.2014 №2-ФКЗ, от 21.07.2014 № 11-ФКЗ)  // СЗ Российской Федерации. 2014. № 31. Ст. 4398</w:t>
      </w:r>
    </w:p>
    <w:p w:rsidR="0094603A" w:rsidRPr="0094603A" w:rsidRDefault="0094603A" w:rsidP="005E400D">
      <w:pPr>
        <w:numPr>
          <w:ilvl w:val="0"/>
          <w:numId w:val="3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Гражданский процессуальный кодекс Российской Федерации от 14 ноября 2002 г. N 138-ФЗ (в ред. от 26 июля 2019 г.) // Российская газета.-20.11.2002.-№220.</w:t>
      </w:r>
    </w:p>
    <w:p w:rsidR="0094603A" w:rsidRPr="0094603A" w:rsidRDefault="0094603A" w:rsidP="005E400D">
      <w:pPr>
        <w:numPr>
          <w:ilvl w:val="0"/>
          <w:numId w:val="3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17 января 1992 г. N 2202-1 «О прокуратуре Российской Федерации» (в ред. от 26 июля  2019 г.) // СЗ Российской Федерации. 1995. № 47. Ст. 4472.</w:t>
      </w:r>
    </w:p>
    <w:p w:rsidR="0094603A" w:rsidRPr="0094603A" w:rsidRDefault="0094603A" w:rsidP="005E400D">
      <w:pPr>
        <w:numPr>
          <w:ilvl w:val="0"/>
          <w:numId w:val="3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Апелляционное определение Ростовского Областного суда от 11 сентября 2014 г., по делу № 33-12349/2014 // Справочно-правовая система «Консультант Плюс».</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b/>
          <w:i/>
          <w:sz w:val="24"/>
          <w:szCs w:val="24"/>
        </w:rPr>
        <w:t>Кузнецов Александр Евгеньевич</w:t>
      </w:r>
      <w:r w:rsidRPr="0094603A">
        <w:rPr>
          <w:rFonts w:ascii="Times New Roman" w:hAnsi="Times New Roman" w:cs="Times New Roman"/>
          <w:b/>
          <w:i/>
          <w:sz w:val="24"/>
          <w:szCs w:val="24"/>
        </w:rPr>
        <w:br/>
      </w:r>
      <w:r w:rsidRPr="0094603A">
        <w:rPr>
          <w:rFonts w:ascii="Times New Roman" w:hAnsi="Times New Roman" w:cs="Times New Roman"/>
          <w:i/>
          <w:sz w:val="24"/>
          <w:szCs w:val="24"/>
        </w:rPr>
        <w:t>студент 3 курса Института прокуратуры</w:t>
      </w:r>
      <w:r w:rsidRPr="0094603A">
        <w:rPr>
          <w:rFonts w:ascii="Times New Roman" w:hAnsi="Times New Roman" w:cs="Times New Roman"/>
          <w:i/>
          <w:sz w:val="24"/>
          <w:szCs w:val="24"/>
        </w:rPr>
        <w:b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Рассахатская Н.А.,</w:t>
      </w:r>
      <w:r w:rsidRPr="0094603A">
        <w:rPr>
          <w:rFonts w:ascii="Times New Roman" w:hAnsi="Times New Roman" w:cs="Times New Roman"/>
          <w:i/>
          <w:sz w:val="24"/>
          <w:szCs w:val="24"/>
        </w:rPr>
        <w:br/>
        <w:t>доцент кафедры гражданского процесса</w:t>
      </w:r>
      <w:r w:rsidRPr="0094603A">
        <w:rPr>
          <w:rFonts w:ascii="Times New Roman" w:hAnsi="Times New Roman" w:cs="Times New Roman"/>
          <w:i/>
          <w:sz w:val="24"/>
          <w:szCs w:val="24"/>
        </w:rPr>
        <w:br/>
        <w:t>Саратовской государственной юридической академии, г. Саратов,</w:t>
      </w:r>
      <w:r w:rsidRPr="0094603A">
        <w:rPr>
          <w:rFonts w:ascii="Times New Roman" w:hAnsi="Times New Roman" w:cs="Times New Roman"/>
          <w:i/>
          <w:sz w:val="24"/>
          <w:szCs w:val="24"/>
        </w:rPr>
        <w:br/>
        <w:t>кандидат юридических наук, доцент</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Консультация по вопросам этики как альтернативная процедура урегулирования споров</w:t>
      </w:r>
    </w:p>
    <w:p w:rsidR="0094603A" w:rsidRPr="0094603A" w:rsidRDefault="0094603A" w:rsidP="0094603A">
      <w:pPr>
        <w:spacing w:after="0" w:line="240" w:lineRule="auto"/>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Данная статья посвящена рассмотрению проблемы сущности консультаций по вопросам этики как альтернативной процедуры урегулирования споров. Автор обосновывает необходимость адаптации, законодательного закрепления и последующего применения данного института в России. Также в статье он выделяет ряд дискуссионных вопросов, на которые необходимо обратить внимание для эффективного заимствования указанной альтернативной процедуры урегулирования споров.</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Ethics consultation as Alternative Dispute Resolution method</w:t>
      </w:r>
    </w:p>
    <w:p w:rsidR="0094603A" w:rsidRPr="0094603A" w:rsidRDefault="0094603A" w:rsidP="0094603A">
      <w:pPr>
        <w:spacing w:after="0" w:line="240" w:lineRule="auto"/>
        <w:jc w:val="center"/>
        <w:rPr>
          <w:rFonts w:ascii="Times New Roman" w:hAnsi="Times New Roman" w:cs="Times New Roman"/>
          <w:b/>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Kuznetsov A.E.</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Saratov State Law Academy,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Assoc. Prof., Candidate of Juridical Sciences, </w:t>
      </w:r>
      <w:r w:rsidRPr="0094603A">
        <w:rPr>
          <w:rFonts w:ascii="Times New Roman" w:hAnsi="Times New Roman" w:cs="Times New Roman"/>
          <w:b/>
          <w:i/>
          <w:sz w:val="24"/>
          <w:szCs w:val="24"/>
          <w:lang w:val="en-US"/>
        </w:rPr>
        <w:t>Rassahatskaya N.A.</w:t>
      </w:r>
    </w:p>
    <w:p w:rsidR="0094603A" w:rsidRPr="0094603A" w:rsidRDefault="0094603A" w:rsidP="0094603A">
      <w:pPr>
        <w:spacing w:after="0" w:line="240" w:lineRule="auto"/>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is devoted to reviewing the problem of the nature of ethics consultation as ADR method. The author justifies the need of adopting, legal implementation and further using of this institute in Russia. Also he stands out some disputable questions which are necessary to notice for effective emulating of this ADR method. </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Альтернативные процедуры урегулирования споров представляют собой относительно новую сферу юридической теории и практики. Медиация как одна из основных альтернативных процедур в современном понимании стала активно развиваться во второй половине прошлого века. В России данный институт появился после вступления в силу Федерального закона "Об альтернативной процедуре урегулирования споров с участием посредника (процедуре медиации)" [1] в начале 2011 года. При этом реалии продолжают подталкивать зарубежных ученых и законодателей  к разработке иных способов урегулирования споров. Так, в некоторых странах, в частности – Республике Чехия, существует такая процедура, как консультация по вопросам этики, показывающая на </w:t>
      </w:r>
      <w:r w:rsidRPr="0094603A">
        <w:rPr>
          <w:rFonts w:ascii="Times New Roman" w:hAnsi="Times New Roman" w:cs="Times New Roman"/>
          <w:sz w:val="24"/>
          <w:szCs w:val="24"/>
        </w:rPr>
        <w:lastRenderedPageBreak/>
        <w:t>практике свою эффективность. В связи с этим вызывает интерес рассмотрение сущности данного института, а также возможность его применения в России.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Термин «ментальность» вызывает споры относительно его научности, однако, так или иначе, влияет на общественные отношения, в том числе – и на урегулирование споров. Российские граждане при возникновении юридического спора, как правило, делают выбор между двумя способами его разрешения: обращением в суд или попыткой прийти к соглашению с другой стороной путем неформальных переговоров. Часты также ситуации, когда и вовсе не рассматривается возможность разрешения конфликта [2]. Такая практика в определенной мере объясняет загруженность судов, а также непопулярность среди российского населения института медиации, несмотря на то, что законодатель пытается его развивать. Соответственно, возникает необходимость в создании таких институтов урегулирования споров, которые позволили бы снизить нагрузку на судебную систему и одновременно были популярными среди граждан.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Консультация по вопросам этики – институт, созданный для урегулирования споров в сфере здравоохранения. Он подразумевает предоставление лицом или группой лиц помощи пациентам, их родственникам, медицинским организациям и другим сторонам спора в преодолении неопределенности или конфликта, связанных с проблемами, возникающими в сфере здравоохранения [3, с. 18]. Однако, на наш взгляд, механизм функционирования такого института применим и в других сферах, например, для разрешения семейных споров.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Для того чтобы раскрыть сущность консультации по вопросам этики, необходимо перечислить ее признаки и раскрыть их содержание. Основанием для проведения данной процедуры является ситуация, в которой стороны не знают, как правильно поступить с точки зрения этики и права. Так, например, сотрудник медицинского учреждения, обязан сообщать пациенту информацию о его здоровье, соответствующую действительности. При этом родственники пациента считают, что его полная осведомленность может привести к ухудшению его здоровья и даже смерти. Именно в такой ситуации, когда правовая и этическая сторона вопроса не совпадают, необходима консультация. Тем не менее, на наш взгляд, несмотря на название процедуры, правовая проблема является приоритетной, так как юридические последствия зависят именно от ее разрешения.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Субъектом, который руководит такой процедурой, выступает профессиональный консультант или группа таких консультантов. В качестве группы могут выступать юрист, специалист в данной сфере (например, в сфере здравоохранения – врач соответствующей специализации), психолог и другие профессионалы, которые могут внести свой вклад в разрешение проблемы. При этом указанные субъекты, как и медиаторы, являются независимыми.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Субъектами, чьи интересы затрагиваются разрешением спора, являются стороны конфликта, а также третьи лица, как заявляющие, так и не заявляющие, так и не заявляющие собственные требования. Так, в сфере здравоохранения, такими субъектами могут являться: пациент, его родственники, медицинский персонал, представитель медицинского учреждения и другие.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Проведение консультации по вопросам этики можно разделить на три этапа. На первом этапе, который можно назвать подготовительным, консультант или группа консультантов встречаются отдельно с каждым из лиц, участвующих в процедуре. На втором – с группами лиц, участвующих в деле (например, с родственниками пациента). На третьем, основном, этапе проводится общая встреча лиц, участвующих в разрешении спора. В отличие от медиации, стороны обращаются друг к другу непосредственно, а не через консультанта или группу консультантов. Каждая встреча длится от 30 до 50 минут (средняя продолжительность в европейских странах – 36 минут).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Принципами консультации по вопросам этики являются такие же основополагающие начала, которые характерны и для медиации: взаимное волеизъявление сторон, </w:t>
      </w:r>
      <w:r w:rsidRPr="0094603A">
        <w:rPr>
          <w:rFonts w:ascii="Times New Roman" w:hAnsi="Times New Roman" w:cs="Times New Roman"/>
          <w:sz w:val="24"/>
          <w:szCs w:val="24"/>
        </w:rPr>
        <w:lastRenderedPageBreak/>
        <w:t>добровольность, конфиденциальность, сотрудничество и равноправие сторон, беспристрастность и независимость консультантов [1].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Как и принципы, преимущества консультации по вопросам этики схожи с преимуществами медиации. Быстрота разрешения спора, конфиденциальность, небольшие денежные затраты относительно судебных расходов, всесторонность, возможность предотвращения причинения вреда, а также сохранение отношений с другой стороной в будущем – причины, по которым данная процедура эффективна и пользуется популярностью в некоторых других странах.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Однако для закрепления такой процедуры необходимо принятие нормативно-правового акта федерального уровня, а также внесение изменений в уже существующие. Возникает также вопрос относительно независимости консультантов. Услуги юристов, психологов и других специалистов требуют денежных затрат. Поэтому, для того чтобы данная процедура была доступна гражданам, организации-стороны сами заключают договоры с консультантами. Даже если с ними заключены договоры гражданско-правового характера, а не трудовые договоры, то, так или иначе, существует экономическая зависимость консультантов от организаций, что противоречит указанному принципу.</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консультации по вопросам этики представляют собой такой институт, который благодаря механизму функционирования и своим принципам подходит для применения в качестве альтернативной процедуры урегулирования споров в России с учетом внесения в него некоторых изменений, касающихся предмета регулирования и сферы действия. Характерной чертой этой процедуры является ее направленность на менее формальное разрешение спора по сравнению с медиацией и одновременное сохранение правовых рамок. На наш взгляд, такие свойства позволят данному институту стать популярным среди российских граждан, что, в свою очередь, частично снизит нагрузку на суды и повысит доверие к медиации.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37"/>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Федеральный закон "Об альтернативной процедуре урегулирования споров с участием посредника (процедуре медиации)" от 27.07.2010 N 193-ФЗ [Электронный ресурс]. Дата обращения 24.10.2019.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49" w:history="1">
        <w:r w:rsidRPr="0094603A">
          <w:rPr>
            <w:rFonts w:ascii="Times New Roman" w:hAnsi="Times New Roman" w:cs="Times New Roman"/>
            <w:sz w:val="24"/>
            <w:szCs w:val="24"/>
          </w:rPr>
          <w:t>http://www.consultant.ru/document/cons_doc_LAW_103038/</w:t>
        </w:r>
      </w:hyperlink>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Научная литература:</w:t>
      </w:r>
    </w:p>
    <w:p w:rsidR="0094603A" w:rsidRPr="0094603A" w:rsidRDefault="0094603A" w:rsidP="005E400D">
      <w:pPr>
        <w:numPr>
          <w:ilvl w:val="0"/>
          <w:numId w:val="37"/>
        </w:numPr>
        <w:spacing w:after="0"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t xml:space="preserve">Шамвикашвили Ц.А., Островский А.Н. Современные подходы к организации системы эффективного разрешения конфликтов в сфере указания медицинской помощи [Электронный ресурс]. // Сyberleninka.ru. Дата обращения 24.10.2019. </w:t>
      </w:r>
      <w:r w:rsidRPr="0094603A">
        <w:rPr>
          <w:rFonts w:ascii="Times New Roman" w:hAnsi="Times New Roman" w:cs="Times New Roman"/>
          <w:sz w:val="24"/>
          <w:szCs w:val="24"/>
          <w:lang w:val="en-US"/>
        </w:rPr>
        <w:t>URL: https://cyberleninka.ru/article/n/sovremennye-podhody-k-organizatsii-sistemy-effektivnogo-razresheniya-konfliktov-v-sfere-okazaniya-meditsinskoy-pomoschi</w:t>
      </w:r>
    </w:p>
    <w:p w:rsidR="0094603A" w:rsidRPr="0094603A" w:rsidRDefault="0094603A" w:rsidP="005E400D">
      <w:pPr>
        <w:numPr>
          <w:ilvl w:val="0"/>
          <w:numId w:val="37"/>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lang w:val="en-US"/>
        </w:rPr>
        <w:t xml:space="preserve">Armand H. Matheny Antommaria. Alternative Dispute Resolution and Pediatric Clinical Ethics Consultation: Why the Limits of Ethical Expertise and the Indeterminacy of the Best Interests Standard Favor Mediation. </w:t>
      </w:r>
      <w:r w:rsidRPr="0094603A">
        <w:rPr>
          <w:rFonts w:ascii="Times New Roman" w:hAnsi="Times New Roman" w:cs="Times New Roman"/>
          <w:sz w:val="24"/>
          <w:szCs w:val="24"/>
        </w:rPr>
        <w:t>[Электронный ресурс]. Дата обращения (24.10.2019) .</w:t>
      </w:r>
      <w:r w:rsidRPr="0094603A">
        <w:rPr>
          <w:rFonts w:ascii="Times New Roman" w:hAnsi="Times New Roman" w:cs="Times New Roman"/>
          <w:sz w:val="24"/>
          <w:szCs w:val="24"/>
          <w:lang w:val="en-US"/>
        </w:rPr>
        <w:t> URL</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 </w:t>
      </w:r>
      <w:hyperlink r:id="rId50" w:history="1">
        <w:r w:rsidRPr="0094603A">
          <w:rPr>
            <w:rFonts w:ascii="Times New Roman" w:hAnsi="Times New Roman" w:cs="Times New Roman"/>
            <w:sz w:val="24"/>
            <w:szCs w:val="24"/>
            <w:lang w:val="en-US"/>
          </w:rPr>
          <w:t>https</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pdfs</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semanticscholar</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org</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aa</w:t>
        </w:r>
        <w:r w:rsidRPr="0094603A">
          <w:rPr>
            <w:rFonts w:ascii="Times New Roman" w:hAnsi="Times New Roman" w:cs="Times New Roman"/>
            <w:sz w:val="24"/>
            <w:szCs w:val="24"/>
          </w:rPr>
          <w:t>97/8</w:t>
        </w:r>
        <w:r w:rsidRPr="0094603A">
          <w:rPr>
            <w:rFonts w:ascii="Times New Roman" w:hAnsi="Times New Roman" w:cs="Times New Roman"/>
            <w:sz w:val="24"/>
            <w:szCs w:val="24"/>
            <w:lang w:val="en-US"/>
          </w:rPr>
          <w:t>b</w:t>
        </w:r>
        <w:r w:rsidRPr="0094603A">
          <w:rPr>
            <w:rFonts w:ascii="Times New Roman" w:hAnsi="Times New Roman" w:cs="Times New Roman"/>
            <w:sz w:val="24"/>
            <w:szCs w:val="24"/>
          </w:rPr>
          <w:t>3978</w:t>
        </w:r>
        <w:r w:rsidRPr="0094603A">
          <w:rPr>
            <w:rFonts w:ascii="Times New Roman" w:hAnsi="Times New Roman" w:cs="Times New Roman"/>
            <w:sz w:val="24"/>
            <w:szCs w:val="24"/>
            <w:lang w:val="en-US"/>
          </w:rPr>
          <w:t>cd</w:t>
        </w:r>
        <w:r w:rsidRPr="0094603A">
          <w:rPr>
            <w:rFonts w:ascii="Times New Roman" w:hAnsi="Times New Roman" w:cs="Times New Roman"/>
            <w:sz w:val="24"/>
            <w:szCs w:val="24"/>
          </w:rPr>
          <w:t>74</w:t>
        </w:r>
        <w:r w:rsidRPr="0094603A">
          <w:rPr>
            <w:rFonts w:ascii="Times New Roman" w:hAnsi="Times New Roman" w:cs="Times New Roman"/>
            <w:sz w:val="24"/>
            <w:szCs w:val="24"/>
            <w:lang w:val="en-US"/>
          </w:rPr>
          <w:t>d</w:t>
        </w:r>
        <w:r w:rsidRPr="0094603A">
          <w:rPr>
            <w:rFonts w:ascii="Times New Roman" w:hAnsi="Times New Roman" w:cs="Times New Roman"/>
            <w:sz w:val="24"/>
            <w:szCs w:val="24"/>
          </w:rPr>
          <w:t>9</w:t>
        </w:r>
        <w:r w:rsidRPr="0094603A">
          <w:rPr>
            <w:rFonts w:ascii="Times New Roman" w:hAnsi="Times New Roman" w:cs="Times New Roman"/>
            <w:sz w:val="24"/>
            <w:szCs w:val="24"/>
            <w:lang w:val="en-US"/>
          </w:rPr>
          <w:t>e</w:t>
        </w:r>
        <w:r w:rsidRPr="0094603A">
          <w:rPr>
            <w:rFonts w:ascii="Times New Roman" w:hAnsi="Times New Roman" w:cs="Times New Roman"/>
            <w:sz w:val="24"/>
            <w:szCs w:val="24"/>
          </w:rPr>
          <w:t>6</w:t>
        </w:r>
        <w:r w:rsidRPr="0094603A">
          <w:rPr>
            <w:rFonts w:ascii="Times New Roman" w:hAnsi="Times New Roman" w:cs="Times New Roman"/>
            <w:sz w:val="24"/>
            <w:szCs w:val="24"/>
            <w:lang w:val="en-US"/>
          </w:rPr>
          <w:t>b</w:t>
        </w:r>
        <w:r w:rsidRPr="0094603A">
          <w:rPr>
            <w:rFonts w:ascii="Times New Roman" w:hAnsi="Times New Roman" w:cs="Times New Roman"/>
            <w:sz w:val="24"/>
            <w:szCs w:val="24"/>
          </w:rPr>
          <w:t>72</w:t>
        </w:r>
        <w:r w:rsidRPr="0094603A">
          <w:rPr>
            <w:rFonts w:ascii="Times New Roman" w:hAnsi="Times New Roman" w:cs="Times New Roman"/>
            <w:sz w:val="24"/>
            <w:szCs w:val="24"/>
            <w:lang w:val="en-US"/>
          </w:rPr>
          <w:t>a</w:t>
        </w:r>
        <w:r w:rsidRPr="0094603A">
          <w:rPr>
            <w:rFonts w:ascii="Times New Roman" w:hAnsi="Times New Roman" w:cs="Times New Roman"/>
            <w:sz w:val="24"/>
            <w:szCs w:val="24"/>
          </w:rPr>
          <w:t>1</w:t>
        </w:r>
        <w:r w:rsidRPr="0094603A">
          <w:rPr>
            <w:rFonts w:ascii="Times New Roman" w:hAnsi="Times New Roman" w:cs="Times New Roman"/>
            <w:sz w:val="24"/>
            <w:szCs w:val="24"/>
            <w:lang w:val="en-US"/>
          </w:rPr>
          <w:t>d</w:t>
        </w:r>
        <w:r w:rsidRPr="0094603A">
          <w:rPr>
            <w:rFonts w:ascii="Times New Roman" w:hAnsi="Times New Roman" w:cs="Times New Roman"/>
            <w:sz w:val="24"/>
            <w:szCs w:val="24"/>
          </w:rPr>
          <w:t>44</w:t>
        </w:r>
        <w:r w:rsidRPr="0094603A">
          <w:rPr>
            <w:rFonts w:ascii="Times New Roman" w:hAnsi="Times New Roman" w:cs="Times New Roman"/>
            <w:sz w:val="24"/>
            <w:szCs w:val="24"/>
            <w:lang w:val="en-US"/>
          </w:rPr>
          <w:t>fd</w:t>
        </w:r>
        <w:r w:rsidRPr="0094603A">
          <w:rPr>
            <w:rFonts w:ascii="Times New Roman" w:hAnsi="Times New Roman" w:cs="Times New Roman"/>
            <w:sz w:val="24"/>
            <w:szCs w:val="24"/>
          </w:rPr>
          <w:t>62</w:t>
        </w:r>
        <w:r w:rsidRPr="0094603A">
          <w:rPr>
            <w:rFonts w:ascii="Times New Roman" w:hAnsi="Times New Roman" w:cs="Times New Roman"/>
            <w:sz w:val="24"/>
            <w:szCs w:val="24"/>
            <w:lang w:val="en-US"/>
          </w:rPr>
          <w:t>ae</w:t>
        </w:r>
        <w:r w:rsidRPr="0094603A">
          <w:rPr>
            <w:rFonts w:ascii="Times New Roman" w:hAnsi="Times New Roman" w:cs="Times New Roman"/>
            <w:sz w:val="24"/>
            <w:szCs w:val="24"/>
          </w:rPr>
          <w:t>5</w:t>
        </w:r>
        <w:r w:rsidRPr="0094603A">
          <w:rPr>
            <w:rFonts w:ascii="Times New Roman" w:hAnsi="Times New Roman" w:cs="Times New Roman"/>
            <w:sz w:val="24"/>
            <w:szCs w:val="24"/>
            <w:lang w:val="en-US"/>
          </w:rPr>
          <w:t>bcaf</w:t>
        </w:r>
        <w:r w:rsidRPr="0094603A">
          <w:rPr>
            <w:rFonts w:ascii="Times New Roman" w:hAnsi="Times New Roman" w:cs="Times New Roman"/>
            <w:sz w:val="24"/>
            <w:szCs w:val="24"/>
          </w:rPr>
          <w:t>175.</w:t>
        </w:r>
        <w:r w:rsidRPr="0094603A">
          <w:rPr>
            <w:rFonts w:ascii="Times New Roman" w:hAnsi="Times New Roman" w:cs="Times New Roman"/>
            <w:sz w:val="24"/>
            <w:szCs w:val="24"/>
            <w:lang w:val="en-US"/>
          </w:rPr>
          <w:t>pdf</w:t>
        </w:r>
      </w:hyperlink>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pStyle w:val="aff"/>
        <w:spacing w:after="0" w:line="240" w:lineRule="auto"/>
        <w:jc w:val="right"/>
        <w:rPr>
          <w:b/>
          <w:i/>
        </w:rPr>
      </w:pPr>
      <w:r w:rsidRPr="0094603A">
        <w:rPr>
          <w:b/>
          <w:i/>
        </w:rPr>
        <w:t xml:space="preserve">Куряева Мярьям Алиевна </w:t>
      </w:r>
    </w:p>
    <w:p w:rsidR="0094603A" w:rsidRPr="0094603A" w:rsidRDefault="0094603A" w:rsidP="0094603A">
      <w:pPr>
        <w:contextualSpacing/>
        <w:jc w:val="right"/>
        <w:rPr>
          <w:rFonts w:ascii="Times New Roman" w:hAnsi="Times New Roman" w:cs="Times New Roman"/>
          <w:bCs/>
          <w:i/>
          <w:sz w:val="24"/>
          <w:szCs w:val="24"/>
        </w:rPr>
      </w:pPr>
      <w:r w:rsidRPr="0094603A">
        <w:rPr>
          <w:rFonts w:ascii="Times New Roman" w:hAnsi="Times New Roman" w:cs="Times New Roman"/>
          <w:bCs/>
          <w:i/>
          <w:sz w:val="24"/>
          <w:szCs w:val="24"/>
        </w:rPr>
        <w:t>студентка 3 курса</w:t>
      </w:r>
    </w:p>
    <w:p w:rsidR="0094603A" w:rsidRPr="0094603A" w:rsidRDefault="0094603A" w:rsidP="0094603A">
      <w:pPr>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ind w:firstLine="709"/>
        <w:contextualSpacing/>
        <w:jc w:val="right"/>
        <w:rPr>
          <w:rFonts w:ascii="Times New Roman" w:hAnsi="Times New Roman" w:cs="Times New Roman"/>
          <w:i/>
          <w:sz w:val="24"/>
          <w:szCs w:val="24"/>
        </w:rPr>
      </w:pPr>
    </w:p>
    <w:p w:rsidR="0094603A" w:rsidRPr="0094603A" w:rsidRDefault="0094603A" w:rsidP="0094603A">
      <w:pPr>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Морковская К.С.,</w:t>
      </w:r>
    </w:p>
    <w:p w:rsidR="0094603A" w:rsidRPr="0094603A" w:rsidRDefault="0094603A" w:rsidP="0094603A">
      <w:pPr>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процесса</w:t>
      </w:r>
    </w:p>
    <w:p w:rsidR="0094603A" w:rsidRPr="0094603A" w:rsidRDefault="0094603A" w:rsidP="0094603A">
      <w:pPr>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pStyle w:val="aff"/>
        <w:spacing w:after="0" w:line="240" w:lineRule="auto"/>
        <w:rPr>
          <w:b/>
        </w:rPr>
      </w:pPr>
    </w:p>
    <w:p w:rsidR="0094603A" w:rsidRPr="0094603A" w:rsidRDefault="0094603A" w:rsidP="0094603A">
      <w:pPr>
        <w:pStyle w:val="aff"/>
        <w:spacing w:after="0" w:line="240" w:lineRule="auto"/>
        <w:rPr>
          <w:b/>
        </w:rPr>
      </w:pPr>
      <w:r w:rsidRPr="0094603A">
        <w:rPr>
          <w:b/>
        </w:rPr>
        <w:t>Осуществление гражданских процессуальных прав лицами, находящимися в местах лишения свободы</w:t>
      </w:r>
    </w:p>
    <w:p w:rsidR="0094603A" w:rsidRPr="0094603A" w:rsidRDefault="0094603A" w:rsidP="0094603A">
      <w:pPr>
        <w:pStyle w:val="aff"/>
        <w:spacing w:after="0" w:line="240" w:lineRule="auto"/>
        <w:rPr>
          <w:b/>
        </w:rPr>
      </w:pPr>
    </w:p>
    <w:p w:rsidR="0094603A" w:rsidRPr="0094603A" w:rsidRDefault="0094603A" w:rsidP="0094603A">
      <w:pPr>
        <w:pStyle w:val="aff"/>
        <w:spacing w:after="0" w:line="240" w:lineRule="auto"/>
        <w:ind w:firstLine="709"/>
        <w:jc w:val="both"/>
      </w:pPr>
      <w:r w:rsidRPr="0094603A">
        <w:rPr>
          <w:b/>
        </w:rPr>
        <w:t>Аннотация:</w:t>
      </w:r>
      <w:r w:rsidRPr="0094603A">
        <w:t xml:space="preserve"> В статье рассматривается возможность осуществления гражданских процессуальных прав лицами, находящимися в местах лишения свободы. Ставится ряд проблемных вопросов и предлагается перспективное направление совершенствования законодательства в исследуемом аспекте.</w:t>
      </w:r>
    </w:p>
    <w:p w:rsidR="0094603A" w:rsidRPr="0094603A" w:rsidRDefault="0094603A" w:rsidP="0094603A">
      <w:pPr>
        <w:pStyle w:val="aff"/>
        <w:spacing w:after="0" w:line="240" w:lineRule="auto"/>
      </w:pPr>
    </w:p>
    <w:p w:rsidR="0094603A" w:rsidRPr="0094603A" w:rsidRDefault="0094603A" w:rsidP="0094603A">
      <w:pPr>
        <w:pStyle w:val="aff"/>
        <w:spacing w:after="0" w:line="240" w:lineRule="auto"/>
        <w:rPr>
          <w:b/>
          <w:lang w:val="en-US"/>
        </w:rPr>
      </w:pPr>
      <w:r w:rsidRPr="0094603A">
        <w:rPr>
          <w:b/>
          <w:lang w:val="en-US"/>
        </w:rPr>
        <w:t>Exercise of civil procedural rights by persons in prison</w:t>
      </w:r>
    </w:p>
    <w:p w:rsidR="0094603A" w:rsidRPr="0094603A" w:rsidRDefault="0094603A" w:rsidP="0094603A">
      <w:pPr>
        <w:pStyle w:val="aff"/>
        <w:spacing w:after="0" w:line="240" w:lineRule="auto"/>
        <w:rPr>
          <w:lang w:val="en-US"/>
        </w:rPr>
      </w:pPr>
    </w:p>
    <w:p w:rsidR="0094603A" w:rsidRPr="0094603A" w:rsidRDefault="0094603A" w:rsidP="0094603A">
      <w:pPr>
        <w:pStyle w:val="aff"/>
        <w:spacing w:after="0" w:line="240" w:lineRule="auto"/>
        <w:jc w:val="right"/>
        <w:rPr>
          <w:b/>
          <w:i/>
          <w:lang w:val="en-US"/>
        </w:rPr>
      </w:pPr>
      <w:r w:rsidRPr="0094603A">
        <w:rPr>
          <w:b/>
          <w:i/>
          <w:lang w:val="en-US"/>
        </w:rPr>
        <w:t>Kuryaeva M.A.</w:t>
      </w:r>
    </w:p>
    <w:p w:rsidR="0094603A" w:rsidRPr="0094603A" w:rsidRDefault="0094603A" w:rsidP="0094603A">
      <w:pPr>
        <w:ind w:firstLine="709"/>
        <w:contextualSpacing/>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Student of the Saratov State Law Academy (SSLA), Saratov</w:t>
      </w:r>
    </w:p>
    <w:p w:rsidR="0094603A" w:rsidRPr="0094603A" w:rsidRDefault="0094603A" w:rsidP="0094603A">
      <w:pPr>
        <w:ind w:firstLine="709"/>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Ph.D, senior lecturer </w:t>
      </w:r>
      <w:r w:rsidRPr="0094603A">
        <w:rPr>
          <w:rFonts w:ascii="Times New Roman" w:hAnsi="Times New Roman" w:cs="Times New Roman"/>
          <w:b/>
          <w:bCs/>
          <w:i/>
          <w:sz w:val="24"/>
          <w:szCs w:val="24"/>
          <w:lang w:val="en-US"/>
        </w:rPr>
        <w:t>Morkovskaya K.S.</w:t>
      </w:r>
    </w:p>
    <w:p w:rsidR="0094603A" w:rsidRPr="0094603A" w:rsidRDefault="0094603A" w:rsidP="0094603A">
      <w:pPr>
        <w:pStyle w:val="aff"/>
        <w:spacing w:after="0" w:line="240" w:lineRule="auto"/>
        <w:jc w:val="right"/>
        <w:rPr>
          <w:lang w:val="en-US"/>
        </w:rPr>
      </w:pPr>
    </w:p>
    <w:p w:rsidR="0094603A" w:rsidRPr="0094603A" w:rsidRDefault="0094603A" w:rsidP="0094603A">
      <w:pPr>
        <w:pStyle w:val="aff"/>
        <w:spacing w:after="0" w:line="240" w:lineRule="auto"/>
        <w:ind w:firstLine="709"/>
        <w:jc w:val="both"/>
        <w:rPr>
          <w:lang w:val="en-US"/>
        </w:rPr>
      </w:pPr>
      <w:r w:rsidRPr="0094603A">
        <w:rPr>
          <w:b/>
          <w:lang w:val="en-US"/>
        </w:rPr>
        <w:t>Abstract:</w:t>
      </w:r>
      <w:r w:rsidRPr="0094603A">
        <w:rPr>
          <w:lang w:val="en-US"/>
        </w:rPr>
        <w:t xml:space="preserve"> The article considers the possibility of exercising civil procedural rights by persons in places of deprivation of liberty. A number of problematic questions are posed and a promising direction for improving legislation in the studied aspect is proposed.</w:t>
      </w:r>
    </w:p>
    <w:p w:rsidR="0094603A" w:rsidRPr="0094603A" w:rsidRDefault="0094603A" w:rsidP="0094603A">
      <w:pPr>
        <w:pStyle w:val="aff"/>
        <w:spacing w:after="0" w:line="240" w:lineRule="auto"/>
        <w:rPr>
          <w:lang w:val="en-US"/>
        </w:rPr>
      </w:pPr>
    </w:p>
    <w:p w:rsidR="0094603A" w:rsidRPr="0094603A" w:rsidRDefault="0094603A" w:rsidP="0094603A">
      <w:pPr>
        <w:pStyle w:val="aff"/>
        <w:spacing w:after="0" w:line="240" w:lineRule="auto"/>
        <w:ind w:firstLine="709"/>
        <w:jc w:val="both"/>
      </w:pPr>
      <w:r w:rsidRPr="0094603A">
        <w:t>В Конституции Российской Федерации говориться, а именно в статьях 19 и 46, что все равны перед законом  судом; каждый имеет право на судебную защиту. Понимание равенства всех перед законом и судом заключается в том, что каждое дело рассматривается одинаково для всех судов, в едином порядке на базе схожих процессуальных действий и всем участникам предоставляется равные объемы гарантий [1].</w:t>
      </w:r>
    </w:p>
    <w:p w:rsidR="0094603A" w:rsidRPr="0094603A" w:rsidRDefault="0094603A" w:rsidP="0094603A">
      <w:pPr>
        <w:pStyle w:val="aff"/>
        <w:spacing w:after="0" w:line="240" w:lineRule="auto"/>
        <w:ind w:firstLine="709"/>
        <w:jc w:val="both"/>
      </w:pPr>
      <w:r w:rsidRPr="0094603A">
        <w:t>Реализация данных конституционных положений также важна для лиц, которые отбывают наказание в местах лишение свободы. Но, видится, что им затруднительно в полном объеме осуществлять свои гражданские процессуальные права. Из этого вытекает множество вопросов о порядке осуществления декларируемых прав:</w:t>
      </w:r>
    </w:p>
    <w:p w:rsidR="0094603A" w:rsidRPr="0094603A" w:rsidRDefault="0094603A" w:rsidP="0094603A">
      <w:pPr>
        <w:pStyle w:val="aff"/>
        <w:spacing w:after="0" w:line="240" w:lineRule="auto"/>
        <w:ind w:firstLine="709"/>
        <w:jc w:val="both"/>
      </w:pPr>
      <w:r w:rsidRPr="0094603A">
        <w:t>1. Каким образом лицо, находящееся в местах лишения свободы, может принять участие в судебных заседаниях в суде, будучи истцом/ответчиком иным лицом, участвующим в деле?</w:t>
      </w:r>
    </w:p>
    <w:p w:rsidR="0094603A" w:rsidRPr="0094603A" w:rsidRDefault="0094603A" w:rsidP="0094603A">
      <w:pPr>
        <w:pStyle w:val="aff"/>
        <w:spacing w:after="0" w:line="240" w:lineRule="auto"/>
        <w:ind w:firstLine="709"/>
        <w:jc w:val="both"/>
      </w:pPr>
      <w:r w:rsidRPr="0094603A">
        <w:t>2. Каким образом лицо, находящееся в местах лишения свободы, может инициировать судебное разбирательство (подать иск)?</w:t>
      </w:r>
    </w:p>
    <w:p w:rsidR="0094603A" w:rsidRPr="0094603A" w:rsidRDefault="0094603A" w:rsidP="0094603A">
      <w:pPr>
        <w:pStyle w:val="aff"/>
        <w:spacing w:after="0" w:line="240" w:lineRule="auto"/>
        <w:ind w:firstLine="709"/>
        <w:jc w:val="both"/>
      </w:pPr>
      <w:r w:rsidRPr="0094603A">
        <w:t xml:space="preserve">3. Как может принудительно исполнить решение? </w:t>
      </w:r>
    </w:p>
    <w:p w:rsidR="0094603A" w:rsidRPr="0094603A" w:rsidRDefault="0094603A" w:rsidP="0094603A">
      <w:pPr>
        <w:pStyle w:val="aff"/>
        <w:spacing w:after="0" w:line="240" w:lineRule="auto"/>
        <w:ind w:firstLine="709"/>
        <w:jc w:val="both"/>
      </w:pPr>
      <w:r w:rsidRPr="0094603A">
        <w:t>Относительно последнего вопроса, вероятно, лицо, может направить/подать через представителя заявление о возбуждении исполнительного производства, но не может лично прийти на прием к приставу и узнать о ходе исполнения, только с помощью запросов или представителя.</w:t>
      </w:r>
    </w:p>
    <w:p w:rsidR="0094603A" w:rsidRPr="0094603A" w:rsidRDefault="0094603A" w:rsidP="0094603A">
      <w:pPr>
        <w:pStyle w:val="aff"/>
        <w:spacing w:after="0" w:line="240" w:lineRule="auto"/>
        <w:ind w:firstLine="709"/>
        <w:jc w:val="both"/>
      </w:pPr>
      <w:r w:rsidRPr="0094603A">
        <w:lastRenderedPageBreak/>
        <w:t>Получается, что предоставленные права должны обеспечиваться реальной возможностью их осуществления:</w:t>
      </w:r>
    </w:p>
    <w:p w:rsidR="0094603A" w:rsidRPr="0094603A" w:rsidRDefault="0094603A" w:rsidP="0094603A">
      <w:pPr>
        <w:pStyle w:val="aff"/>
        <w:spacing w:after="0" w:line="240" w:lineRule="auto"/>
        <w:ind w:firstLine="709"/>
        <w:jc w:val="both"/>
      </w:pPr>
      <w:r w:rsidRPr="0094603A">
        <w:t xml:space="preserve">1. Отправлять корреспонденцию по почте (иски, заявления, запросы). </w:t>
      </w:r>
    </w:p>
    <w:p w:rsidR="0094603A" w:rsidRPr="0094603A" w:rsidRDefault="0094603A" w:rsidP="0094603A">
      <w:pPr>
        <w:pStyle w:val="aff"/>
        <w:spacing w:after="0" w:line="240" w:lineRule="auto"/>
        <w:ind w:firstLine="709"/>
        <w:jc w:val="both"/>
      </w:pPr>
      <w:r w:rsidRPr="0094603A">
        <w:t>Так лица, находящиеся в местах лишения свободы, имеют право на отправление и получения корреспонденции, а именно: писем, заявлений, жалоб и телеграмм, которые подвергаются цензуре со стороны администрации ИУ [2]. При отсутствии денежных средств на лицевом счете, указанные предложения, обращения и  жалобы все равно отправляются за счет исправительных учреждений.</w:t>
      </w:r>
    </w:p>
    <w:p w:rsidR="0094603A" w:rsidRPr="0094603A" w:rsidRDefault="0094603A" w:rsidP="0094603A">
      <w:pPr>
        <w:pStyle w:val="aff"/>
        <w:spacing w:after="0" w:line="240" w:lineRule="auto"/>
        <w:ind w:firstLine="709"/>
        <w:jc w:val="both"/>
      </w:pPr>
      <w:r w:rsidRPr="0094603A">
        <w:t>Проблемой может стать оперативное получение/отправление заключенным такой судебной корреспонденции. Однако отметим, что вопрос с корреспонденцией достаточно проработан.</w:t>
      </w:r>
    </w:p>
    <w:p w:rsidR="0094603A" w:rsidRPr="0094603A" w:rsidRDefault="0094603A" w:rsidP="0094603A">
      <w:pPr>
        <w:pStyle w:val="aff"/>
        <w:spacing w:after="0" w:line="240" w:lineRule="auto"/>
        <w:ind w:firstLine="709"/>
        <w:jc w:val="both"/>
      </w:pPr>
      <w:r w:rsidRPr="0094603A">
        <w:t>2. Есть ли доступ к компьютеру и интернету, чтобы воспользоваться правом на подачу электронного обращения?</w:t>
      </w:r>
    </w:p>
    <w:p w:rsidR="0094603A" w:rsidRPr="0094603A" w:rsidRDefault="0094603A" w:rsidP="0094603A">
      <w:pPr>
        <w:pStyle w:val="aff"/>
        <w:spacing w:after="0" w:line="240" w:lineRule="auto"/>
        <w:ind w:firstLine="709"/>
        <w:jc w:val="both"/>
      </w:pPr>
      <w:r w:rsidRPr="0094603A">
        <w:t>Остановимся на постановке вопроса, так как указанный вопрос видится нам наиболее перспективным для дальнейшего исследования и не может быть раскрыт с учетом объема настоящих тезисов.</w:t>
      </w:r>
    </w:p>
    <w:p w:rsidR="0094603A" w:rsidRPr="0094603A" w:rsidRDefault="0094603A" w:rsidP="0094603A">
      <w:pPr>
        <w:pStyle w:val="aff"/>
        <w:spacing w:after="0" w:line="240" w:lineRule="auto"/>
        <w:ind w:firstLine="709"/>
        <w:jc w:val="both"/>
      </w:pPr>
      <w:r w:rsidRPr="0094603A">
        <w:t>3. Участие в судебном заседании через представителя или с помощью системы видео-конференц-связи. Проблемой может быть отсутствие денег на оплату услуг квалифицированного представителя; ограниченность обладания всеми сведениями представителя; немотивированный отказ в предоставлении участия с помощью ВКС и др.)</w:t>
      </w:r>
    </w:p>
    <w:p w:rsidR="0094603A" w:rsidRPr="0094603A" w:rsidRDefault="0094603A" w:rsidP="0094603A">
      <w:pPr>
        <w:pStyle w:val="aff"/>
        <w:spacing w:after="0" w:line="240" w:lineRule="auto"/>
        <w:ind w:firstLine="709"/>
        <w:jc w:val="both"/>
      </w:pPr>
      <w:r w:rsidRPr="0094603A">
        <w:t>В соответствии с Обзором судебной практики Верховного суда Российской Федерации №4 (2016), утвержденным Президиумом Верховного Суда Российской Федерации от 20.12.2016 г., «заключенное лицо может принять участие в судебном порядке через представителей или через систему видео-конференц-связи» [3</w:t>
      </w:r>
      <w:r w:rsidRPr="0094603A">
        <w:rPr>
          <w:color w:val="000000"/>
        </w:rPr>
        <w:t>], это связано с тем,</w:t>
      </w:r>
      <w:r w:rsidRPr="0094603A">
        <w:t xml:space="preserve"> что в законодательстве нет возможностей конвоировании их в зал судебного заседания. Лица,  участвующие через представителей, не могут в полном объеме доказать свою невиновность, ведь представляемое лицо не может обладать полной информацией по данному делу. По этой причине законодатели внесли существенные изменения ГПК РФ, в ч. 4 ст. 155.1 ГПК РФ, </w:t>
      </w:r>
      <w:r w:rsidRPr="0094603A">
        <w:rPr>
          <w:color w:val="000000"/>
        </w:rPr>
        <w:t>указано,</w:t>
      </w:r>
      <w:r w:rsidRPr="0094603A">
        <w:t xml:space="preserve"> что для лиц, отбывающих наказание в местах лишения свободы или находящихся в местах содержания под стражей, используется видео-конференц-связь этих учреждений. Однако, несмотря на эти изменения, суды не всегда соглашаются на ее применение. </w:t>
      </w:r>
    </w:p>
    <w:p w:rsidR="0094603A" w:rsidRPr="0094603A" w:rsidRDefault="0094603A" w:rsidP="0094603A">
      <w:pPr>
        <w:pStyle w:val="aff"/>
        <w:spacing w:after="0" w:line="240" w:lineRule="auto"/>
        <w:ind w:firstLine="709"/>
        <w:jc w:val="both"/>
      </w:pPr>
      <w:r w:rsidRPr="0094603A">
        <w:t xml:space="preserve">Примером может служить Апелляционное определение Нижегородского областного суда № 33-6171/2015 от 24.06.2015 г., где говорится, что суд отказал Фиферу в участии в  процессе путем видео-конференц-связи, поскольку он не привел разумных доводов, объективно свидетельствующих о том, какие именно  доказательства он мог предоставить в суд и почему его присутствие необходимо для принятия правильного решения. </w:t>
      </w:r>
    </w:p>
    <w:p w:rsidR="0094603A" w:rsidRPr="0094603A" w:rsidRDefault="0094603A" w:rsidP="0094603A">
      <w:pPr>
        <w:pStyle w:val="aff"/>
        <w:spacing w:after="0" w:line="240" w:lineRule="auto"/>
        <w:ind w:firstLine="709"/>
        <w:jc w:val="both"/>
      </w:pPr>
      <w:r w:rsidRPr="0094603A">
        <w:t xml:space="preserve">Видим, что суд может обосновать свой отказ отсутствием достаточной мотивировки личного присутствия заключенного в судебном заседании [4]. </w:t>
      </w:r>
      <w:r w:rsidRPr="0094603A">
        <w:lastRenderedPageBreak/>
        <w:t>Притом, что под присутствием мы уже понимаем опосредованное участие через видео-конференц-связь. Такие отказы судов посягают на гражданские процессуальные права заключенных.</w:t>
      </w:r>
    </w:p>
    <w:p w:rsidR="0094603A" w:rsidRPr="0094603A" w:rsidRDefault="0094603A" w:rsidP="0094603A">
      <w:pPr>
        <w:pStyle w:val="aff"/>
        <w:spacing w:after="0" w:line="240" w:lineRule="auto"/>
        <w:ind w:firstLine="709"/>
        <w:jc w:val="both"/>
      </w:pPr>
      <w:r w:rsidRPr="0094603A">
        <w:t>Таким образом, относительно лиц, осужденных к лишению свободы, заключим, что их не лишают гражданских процессуальных прав, но есть некоторые недостатки и пробелы правового регулирования. Осужденный имеет полный набор прав и свобод как и любой гражданин. Зачастую, для осуществления своих гражданских процессуальных прав осужденные прибегают к помощи сторонних лиц –  представителей, которые реализуют их права за пределами исправительного учреждения. Видится перспективным направлением расширение круга возможностей для лиц, осужденных к лишению свободы, осуществлять такие права самостоятельно, например, с помощью электронной системы ГАС «Правосудие» и предоставления технической возможности ее использования.</w:t>
      </w:r>
    </w:p>
    <w:p w:rsidR="0094603A" w:rsidRPr="0094603A" w:rsidRDefault="0094603A" w:rsidP="0094603A">
      <w:pPr>
        <w:pStyle w:val="aff"/>
        <w:spacing w:after="0" w:line="240" w:lineRule="auto"/>
      </w:pPr>
    </w:p>
    <w:p w:rsidR="0094603A" w:rsidRPr="0094603A" w:rsidRDefault="0094603A" w:rsidP="0094603A">
      <w:pPr>
        <w:pStyle w:val="aff"/>
        <w:spacing w:after="0" w:line="240" w:lineRule="auto"/>
        <w:ind w:firstLine="709"/>
        <w:rPr>
          <w:b/>
        </w:rPr>
      </w:pPr>
      <w:r w:rsidRPr="0094603A">
        <w:rPr>
          <w:b/>
        </w:rPr>
        <w:t>Список использованной литературы</w:t>
      </w:r>
    </w:p>
    <w:p w:rsidR="0094603A" w:rsidRPr="0094603A" w:rsidRDefault="0094603A" w:rsidP="005E400D">
      <w:pPr>
        <w:widowControl w:val="0"/>
        <w:numPr>
          <w:ilvl w:val="0"/>
          <w:numId w:val="38"/>
        </w:numPr>
        <w:suppressAutoHyphens/>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Российской Федерации (принята всенародным голосованием 12.12.1993) // Собрании законодательства РФ. 2014. № 31. Ст. 4398.</w:t>
      </w:r>
    </w:p>
    <w:p w:rsidR="0094603A" w:rsidRPr="0094603A" w:rsidRDefault="0094603A" w:rsidP="005E400D">
      <w:pPr>
        <w:widowControl w:val="0"/>
        <w:numPr>
          <w:ilvl w:val="0"/>
          <w:numId w:val="38"/>
        </w:numPr>
        <w:suppressAutoHyphens/>
        <w:spacing w:after="0" w:line="240" w:lineRule="auto"/>
        <w:ind w:left="0" w:firstLine="0"/>
        <w:jc w:val="both"/>
        <w:rPr>
          <w:rFonts w:ascii="Times New Roman" w:hAnsi="Times New Roman" w:cs="Times New Roman"/>
          <w:sz w:val="24"/>
          <w:szCs w:val="24"/>
        </w:rPr>
      </w:pPr>
      <w:r w:rsidRPr="0094603A">
        <w:rPr>
          <w:rFonts w:ascii="Times New Roman" w:eastAsia="Times New Roman" w:hAnsi="Times New Roman" w:cs="Times New Roman"/>
          <w:sz w:val="24"/>
          <w:szCs w:val="24"/>
          <w:lang w:eastAsia="ru-RU"/>
        </w:rPr>
        <w:t>Уголовно-исполнительный кодекс Российской Федерации от 08.01.1997 г. № 1-ФЗ // Собрание законодательства РФ. 1997. № 2. Ст. 198.</w:t>
      </w:r>
    </w:p>
    <w:p w:rsidR="0094603A" w:rsidRPr="0094603A" w:rsidRDefault="0094603A" w:rsidP="005E400D">
      <w:pPr>
        <w:widowControl w:val="0"/>
        <w:numPr>
          <w:ilvl w:val="0"/>
          <w:numId w:val="38"/>
        </w:numPr>
        <w:suppressAutoHyphens/>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Обзор судебной практики Верховного Суда Российской Федерации №4(2016) (утвержденный Президиумом Верховного Суда РФ 20.12.2016 г.) </w:t>
      </w:r>
      <w:r w:rsidRPr="0094603A">
        <w:rPr>
          <w:rFonts w:ascii="Times New Roman" w:hAnsi="Times New Roman" w:cs="Times New Roman"/>
          <w:sz w:val="24"/>
          <w:szCs w:val="24"/>
          <w:shd w:val="clear" w:color="auto" w:fill="FFFFFF"/>
        </w:rPr>
        <w:t>[Электронный ресурс]. Дата обращения 25.10.2019. Доступ из справ.правовой системы «КонсультантПлюс».</w:t>
      </w:r>
    </w:p>
    <w:p w:rsidR="0094603A" w:rsidRPr="0094603A" w:rsidRDefault="0094603A" w:rsidP="005E400D">
      <w:pPr>
        <w:widowControl w:val="0"/>
        <w:numPr>
          <w:ilvl w:val="0"/>
          <w:numId w:val="38"/>
        </w:numPr>
        <w:suppressAutoHyphens/>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Апелляционное определение № 33-6171/2015 от 24 июня 2015 г. по делу № 33-6171/2015 </w:t>
      </w:r>
      <w:r w:rsidRPr="0094603A">
        <w:rPr>
          <w:rFonts w:ascii="Times New Roman" w:hAnsi="Times New Roman" w:cs="Times New Roman"/>
          <w:sz w:val="24"/>
          <w:szCs w:val="24"/>
          <w:shd w:val="clear" w:color="auto" w:fill="FFFFFF"/>
        </w:rPr>
        <w:t xml:space="preserve">[Электронный ресурс]. Дата обращения 25.10.2019. </w:t>
      </w:r>
      <w:r w:rsidRPr="0094603A">
        <w:rPr>
          <w:rFonts w:ascii="Times New Roman" w:hAnsi="Times New Roman" w:cs="Times New Roman"/>
          <w:sz w:val="24"/>
          <w:szCs w:val="24"/>
          <w:shd w:val="clear" w:color="auto" w:fill="FFFFFF"/>
          <w:lang w:val="en-US"/>
        </w:rPr>
        <w:t>URL</w:t>
      </w:r>
      <w:r w:rsidRPr="0094603A">
        <w:rPr>
          <w:rFonts w:ascii="Times New Roman" w:hAnsi="Times New Roman" w:cs="Times New Roman"/>
          <w:sz w:val="24"/>
          <w:szCs w:val="24"/>
          <w:shd w:val="clear" w:color="auto" w:fill="FFFFFF"/>
        </w:rPr>
        <w:t xml:space="preserve">: </w:t>
      </w:r>
      <w:hyperlink r:id="rId51" w:history="1">
        <w:r w:rsidRPr="0094603A">
          <w:rPr>
            <w:rStyle w:val="a7"/>
            <w:rFonts w:ascii="Times New Roman" w:hAnsi="Times New Roman"/>
            <w:sz w:val="24"/>
            <w:szCs w:val="24"/>
          </w:rPr>
          <w:t>https://sudact.ru/regular/doc/tdFaQcoXXcgl/</w:t>
        </w:r>
      </w:hyperlink>
    </w:p>
    <w:p w:rsidR="0094603A" w:rsidRPr="0094603A" w:rsidRDefault="0094603A" w:rsidP="0094603A">
      <w:pPr>
        <w:widowControl w:val="0"/>
        <w:suppressAutoHyphens/>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lang w:eastAsia="ru-RU"/>
        </w:rPr>
      </w:pPr>
      <w:r w:rsidRPr="0094603A">
        <w:rPr>
          <w:rFonts w:ascii="Times New Roman" w:eastAsia="Times New Roman" w:hAnsi="Times New Roman" w:cs="Times New Roman"/>
          <w:b/>
          <w:i/>
          <w:sz w:val="24"/>
          <w:szCs w:val="24"/>
          <w:lang w:eastAsia="ru-RU"/>
        </w:rPr>
        <w:t>Лигостаева Ангелина Игоревна, Мирошников Илья Александрович</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студенты 4 курса </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Научный руководитель </w:t>
      </w:r>
      <w:r w:rsidRPr="0094603A">
        <w:rPr>
          <w:rFonts w:ascii="Times New Roman" w:eastAsia="Times New Roman" w:hAnsi="Times New Roman" w:cs="Times New Roman"/>
          <w:b/>
          <w:i/>
          <w:sz w:val="24"/>
          <w:szCs w:val="24"/>
          <w:lang w:eastAsia="ru-RU"/>
        </w:rPr>
        <w:t>Табак И.А.,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доцент кафедры гражданского процесса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 кандидат юридических наук, доцент</w:t>
      </w:r>
    </w:p>
    <w:p w:rsidR="0094603A" w:rsidRPr="0094603A" w:rsidRDefault="0094603A" w:rsidP="0094603A">
      <w:pPr>
        <w:spacing w:after="0" w:line="240" w:lineRule="auto"/>
        <w:jc w:val="center"/>
        <w:rPr>
          <w:rFonts w:ascii="Times New Roman" w:eastAsia="Times New Roman" w:hAnsi="Times New Roman" w:cs="Times New Roman"/>
          <w:b/>
          <w:sz w:val="24"/>
          <w:szCs w:val="24"/>
          <w:lang w:eastAsia="ru-RU"/>
        </w:rPr>
      </w:pPr>
    </w:p>
    <w:p w:rsidR="0094603A" w:rsidRPr="0094603A" w:rsidRDefault="0094603A" w:rsidP="0094603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Институт групповых исков в гражданском процессе: сравнительно-правовой аспект</w:t>
      </w:r>
    </w:p>
    <w:p w:rsidR="0094603A" w:rsidRPr="0094603A" w:rsidRDefault="0094603A" w:rsidP="0094603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b/>
          <w:sz w:val="24"/>
          <w:szCs w:val="24"/>
          <w:lang w:eastAsia="ru-RU"/>
        </w:rPr>
        <w:t xml:space="preserve">Аннотация: </w:t>
      </w:r>
      <w:r w:rsidRPr="0094603A">
        <w:rPr>
          <w:rFonts w:ascii="Times New Roman" w:eastAsia="Times New Roman" w:hAnsi="Times New Roman" w:cs="Times New Roman"/>
          <w:sz w:val="24"/>
          <w:szCs w:val="24"/>
          <w:lang w:eastAsia="ru-RU"/>
        </w:rPr>
        <w:t xml:space="preserve">Настоящая статья посвящена исследованию нового для гражданского процесса России института – групповых исков. Рассматриваются теоретические аспекты применения новых норм, а также проводится сравнение с аналогичными институтами в зарубежных странах и уже существующими в российском процессуальном правопорядке. </w:t>
      </w:r>
    </w:p>
    <w:p w:rsidR="0094603A" w:rsidRPr="0094603A" w:rsidRDefault="0094603A" w:rsidP="0094603A">
      <w:pPr>
        <w:spacing w:after="0" w:line="240" w:lineRule="auto"/>
        <w:jc w:val="center"/>
        <w:rPr>
          <w:rFonts w:ascii="Times New Roman" w:eastAsia="Times New Roman" w:hAnsi="Times New Roman" w:cs="Times New Roman"/>
          <w:b/>
          <w:sz w:val="24"/>
          <w:szCs w:val="24"/>
          <w:lang w:eastAsia="ru-RU"/>
        </w:rPr>
      </w:pPr>
    </w:p>
    <w:p w:rsidR="0094603A" w:rsidRPr="0094603A" w:rsidRDefault="0094603A" w:rsidP="0094603A">
      <w:pPr>
        <w:spacing w:after="0" w:line="240" w:lineRule="auto"/>
        <w:jc w:val="center"/>
        <w:rPr>
          <w:rFonts w:ascii="Times New Roman" w:eastAsia="Times New Roman" w:hAnsi="Times New Roman" w:cs="Times New Roman"/>
          <w:b/>
          <w:sz w:val="24"/>
          <w:szCs w:val="24"/>
          <w:lang w:val="en-US" w:eastAsia="ru-RU"/>
        </w:rPr>
      </w:pPr>
      <w:r w:rsidRPr="0094603A">
        <w:rPr>
          <w:rFonts w:ascii="Times New Roman" w:eastAsia="Times New Roman" w:hAnsi="Times New Roman" w:cs="Times New Roman"/>
          <w:b/>
          <w:sz w:val="24"/>
          <w:szCs w:val="24"/>
          <w:lang w:val="en-US" w:eastAsia="ru-RU"/>
        </w:rPr>
        <w:t>Institution of class actions in civil litigation: comparative legal aspect</w:t>
      </w:r>
    </w:p>
    <w:p w:rsidR="0094603A" w:rsidRPr="0094603A" w:rsidRDefault="0094603A" w:rsidP="0094603A">
      <w:pPr>
        <w:spacing w:after="0" w:line="240" w:lineRule="auto"/>
        <w:jc w:val="center"/>
        <w:rPr>
          <w:rFonts w:ascii="Times New Roman" w:eastAsia="Times New Roman" w:hAnsi="Times New Roman" w:cs="Times New Roman"/>
          <w:b/>
          <w:sz w:val="24"/>
          <w:szCs w:val="24"/>
          <w:lang w:val="en-US" w:eastAsia="ru-RU"/>
        </w:rPr>
      </w:pP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lang w:val="en-GB" w:eastAsia="ru-RU"/>
        </w:rPr>
      </w:pPr>
      <w:r w:rsidRPr="0094603A">
        <w:rPr>
          <w:rFonts w:ascii="Times New Roman" w:eastAsia="Times New Roman" w:hAnsi="Times New Roman" w:cs="Times New Roman"/>
          <w:b/>
          <w:i/>
          <w:sz w:val="24"/>
          <w:szCs w:val="24"/>
          <w:lang w:val="en-US" w:eastAsia="ru-RU"/>
        </w:rPr>
        <w:t>Ligostaeva A.I.,Miroshnikov I.A.</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student</w:t>
      </w:r>
      <w:r w:rsidRPr="0094603A">
        <w:rPr>
          <w:rFonts w:ascii="Times New Roman" w:eastAsia="Times New Roman" w:hAnsi="Times New Roman" w:cs="Times New Roman"/>
          <w:i/>
          <w:sz w:val="24"/>
          <w:szCs w:val="24"/>
          <w:lang w:val="en-GB" w:eastAsia="ru-RU"/>
        </w:rPr>
        <w:t>s</w:t>
      </w:r>
      <w:r w:rsidRPr="0094603A">
        <w:rPr>
          <w:rFonts w:ascii="Times New Roman" w:eastAsia="Times New Roman" w:hAnsi="Times New Roman" w:cs="Times New Roman"/>
          <w:i/>
          <w:sz w:val="24"/>
          <w:szCs w:val="24"/>
          <w:lang w:val="en-US" w:eastAsia="ru-RU"/>
        </w:rPr>
        <w:t xml:space="preserve"> of the Saratov State Law Academy (SSLA), Saratov</w:t>
      </w:r>
    </w:p>
    <w:p w:rsidR="0094603A" w:rsidRPr="0094603A" w:rsidRDefault="0094603A" w:rsidP="0094603A">
      <w:pPr>
        <w:tabs>
          <w:tab w:val="left" w:pos="1380"/>
          <w:tab w:val="right" w:pos="9355"/>
        </w:tabs>
        <w:spacing w:after="0" w:line="240" w:lineRule="auto"/>
        <w:jc w:val="right"/>
        <w:rPr>
          <w:rFonts w:ascii="Times New Roman" w:eastAsia="Times New Roman" w:hAnsi="Times New Roman" w:cs="Times New Roman"/>
          <w:i/>
          <w:sz w:val="24"/>
          <w:szCs w:val="24"/>
          <w:lang w:val="en-GB" w:eastAsia="ru-RU"/>
        </w:rPr>
      </w:pPr>
      <w:r w:rsidRPr="0094603A">
        <w:rPr>
          <w:rFonts w:ascii="Times New Roman" w:eastAsia="Times New Roman" w:hAnsi="Times New Roman" w:cs="Times New Roman"/>
          <w:i/>
          <w:sz w:val="24"/>
          <w:szCs w:val="24"/>
          <w:lang w:val="en-US" w:eastAsia="ru-RU"/>
        </w:rPr>
        <w:t xml:space="preserve">Supervisor: candidate of jurisprudence, </w:t>
      </w:r>
      <w:r w:rsidRPr="0094603A">
        <w:rPr>
          <w:rFonts w:ascii="Times New Roman" w:eastAsia="Times New Roman" w:hAnsi="Times New Roman" w:cs="Times New Roman"/>
          <w:i/>
          <w:sz w:val="24"/>
          <w:szCs w:val="24"/>
          <w:lang w:val="en-GB" w:eastAsia="ru-RU"/>
        </w:rPr>
        <w:t>docent</w:t>
      </w:r>
      <w:r w:rsidRPr="0094603A">
        <w:rPr>
          <w:rFonts w:ascii="Times New Roman" w:eastAsia="Times New Roman" w:hAnsi="Times New Roman" w:cs="Times New Roman"/>
          <w:b/>
          <w:i/>
          <w:sz w:val="24"/>
          <w:szCs w:val="24"/>
          <w:lang w:val="en-US" w:eastAsia="ru-RU"/>
        </w:rPr>
        <w:t xml:space="preserve"> Tabak I.A.</w:t>
      </w: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val="en-US" w:eastAsia="ru-RU"/>
        </w:rPr>
      </w:pPr>
    </w:p>
    <w:p w:rsidR="0094603A" w:rsidRPr="0094603A" w:rsidRDefault="0094603A" w:rsidP="0094603A">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94603A">
        <w:rPr>
          <w:rFonts w:ascii="Times New Roman" w:eastAsia="Times New Roman" w:hAnsi="Times New Roman" w:cs="Times New Roman"/>
          <w:b/>
          <w:sz w:val="24"/>
          <w:szCs w:val="24"/>
          <w:lang w:val="en-US" w:eastAsia="ru-RU"/>
        </w:rPr>
        <w:t xml:space="preserve">Abstract: </w:t>
      </w:r>
      <w:r w:rsidRPr="0094603A">
        <w:rPr>
          <w:rFonts w:ascii="Times New Roman" w:eastAsia="Times New Roman" w:hAnsi="Times New Roman" w:cs="Times New Roman"/>
          <w:sz w:val="24"/>
          <w:szCs w:val="24"/>
          <w:lang w:val="en-US" w:eastAsia="ru-RU"/>
        </w:rPr>
        <w:t xml:space="preserve">This article is devoted to the exploration of a new institution for civil procedure in Russia – class actions. The theoretical aspects of the application of the new rules are considered, as well as a comparison with similar institutions in foreign countries and existing ones in the Russian procedural </w:t>
      </w:r>
      <w:r w:rsidRPr="0094603A">
        <w:rPr>
          <w:rFonts w:ascii="Times New Roman" w:eastAsia="Times New Roman" w:hAnsi="Times New Roman" w:cs="Times New Roman"/>
          <w:sz w:val="24"/>
          <w:szCs w:val="24"/>
          <w:lang w:val="en-GB" w:eastAsia="ru-RU"/>
        </w:rPr>
        <w:t>law</w:t>
      </w:r>
      <w:r w:rsidRPr="0094603A">
        <w:rPr>
          <w:rFonts w:ascii="Times New Roman" w:eastAsia="Times New Roman" w:hAnsi="Times New Roman" w:cs="Times New Roman"/>
          <w:sz w:val="24"/>
          <w:szCs w:val="24"/>
          <w:lang w:val="en-US" w:eastAsia="ru-RU"/>
        </w:rPr>
        <w:t>.</w:t>
      </w:r>
    </w:p>
    <w:p w:rsidR="0094603A" w:rsidRPr="0094603A" w:rsidRDefault="0094603A" w:rsidP="0094603A">
      <w:pPr>
        <w:spacing w:after="0" w:line="240" w:lineRule="auto"/>
        <w:ind w:firstLine="708"/>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В современном мире люди состоят в различных социальных группах. В связи с этим возникает необходимость создания правового механизма, посредством которого интерес всей совокупности лиц, входящих в ту или иную группу, будет защищаться.представляется, что именно такой разновидностью средства защиты права станет институт групповых исков в гражданском процессе.</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В соответствии с Федеральным законом от 17 июля 2019 г. главой 22</w:t>
      </w:r>
      <w:r w:rsidRPr="0094603A">
        <w:rPr>
          <w:rFonts w:ascii="Times New Roman" w:eastAsia="Times New Roman" w:hAnsi="Times New Roman" w:cs="Times New Roman"/>
          <w:sz w:val="24"/>
          <w:szCs w:val="24"/>
          <w:vertAlign w:val="superscript"/>
          <w:lang w:eastAsia="ru-RU"/>
        </w:rPr>
        <w:t xml:space="preserve">3 </w:t>
      </w:r>
      <w:r w:rsidRPr="0094603A">
        <w:rPr>
          <w:rFonts w:ascii="Times New Roman" w:eastAsia="Times New Roman" w:hAnsi="Times New Roman" w:cs="Times New Roman"/>
          <w:sz w:val="24"/>
          <w:szCs w:val="24"/>
          <w:lang w:eastAsia="ru-RU"/>
        </w:rPr>
        <w:t>Гражданского процессуального кодекса РФ (далее – ГПК РФ) урегулированы специальные нормы по рассмотрению дел о защите прав и законных интересов группы лиц [1]. Данные поправки вступили в силу с 1 октября 2019 г. Так, на законодательном уровне устанавливается минимальное количество членов группы – не менее двадцати. Также оговаривается, что гражданин или организация будет вправе обратиться в суд только при условии того, что всеми участниками группы должен использоваться один способ защиты прав и законных интересов. Ведение гражданского дела осуществляется лицом, которое не только является членом группы лиц, но и действует без доверенности на основании заявления о присоединении к требованию о защите прав и законных интересов группы лиц. Для предотвращения злоупотребления процессуальными полномочиями последним в ГПК РФ предусмотрена санкция в виде наложения штрафа. В новой главе регулируется порядок замены лица, ведущего дело в интересах группы, несения судебных расходов, устанавливаются требования к исковому заявлению и порядок присоединения лиц к требованию, заявленному в иске, порядок и сроки рассмотрения дела судом.</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Наиболее приближенным к групповым искам из существующих институтов гражданского процесса РФ является процессуальное соучастие (статья 40 ГПК РФ) [2]. Процессуальное соучастие на стороне ответчика (пассивное) возможно, а иск к группе лиц в порядке главы 22</w:t>
      </w:r>
      <w:r w:rsidRPr="0094603A">
        <w:rPr>
          <w:rFonts w:ascii="Times New Roman" w:eastAsia="Times New Roman" w:hAnsi="Times New Roman" w:cs="Times New Roman"/>
          <w:sz w:val="24"/>
          <w:szCs w:val="24"/>
          <w:vertAlign w:val="superscript"/>
          <w:lang w:eastAsia="ru-RU"/>
        </w:rPr>
        <w:t>3</w:t>
      </w:r>
      <w:r w:rsidRPr="0094603A">
        <w:rPr>
          <w:rFonts w:ascii="Times New Roman" w:eastAsia="Times New Roman" w:hAnsi="Times New Roman" w:cs="Times New Roman"/>
          <w:sz w:val="24"/>
          <w:szCs w:val="24"/>
          <w:lang w:eastAsia="ru-RU"/>
        </w:rPr>
        <w:t xml:space="preserve"> ГПК РФ предъявить нельзя. Кроме того, инициатива процессуального соучастия может исходить как от суда, так и от сторон, а выбор группового иска как способа защиты является правом группы. Наконец, при групповом иске всегда определяется лицо, которому поручено ведение соответствующего гражданского дела в интересах группы лиц, а при соучастии каждый субъект выступает от своего имени, но не лишен при этом возможности иметь представителя. Можно сделать вывод, что данные институты не тождественны [3, 121].</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Из всех зарубежных правопорядков наиболее известен институт групповых исков в США. Так, Федеральные нормы гражданского судопроизводства основной предпосылкой группового иска называют вопрос права или факта, который является общим для группы. Групповой иск принимается судом, если создается риск принятия различных решений при раздельном рассмотрении дел; действия (бездействие) другой стороны обосновывалось принадлежностью к группе в целом; суд находит данное средство защиты более эффективным.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Институт групповых исков был неоднозначно принят российскими учеными. Так, одними давалась положительная оценка данному институту, в особенности, в защиты прав потребителей, ЖКХ, долевого строительства и т.д. Другие ученые, напротив, оценивают новеллу негативно, поскольку аналогичный институт в рамках арбитражного процесса не получил широкого распространения [4, 89]. Более того, как показывает зарубежная практика, групповые иски оказали серьезное влияние на экономику, поскольку последствием групповых исков выступало банкротство ответчиков-компаний [5, 24]. Отношение зарубежных специалистов к институту групповых исков также неоднозначно. Так, одни отмечают, что использование групповых исков является источником обогащения адвокатов, </w:t>
      </w:r>
      <w:r w:rsidRPr="0094603A">
        <w:rPr>
          <w:rFonts w:ascii="Times New Roman" w:eastAsia="Times New Roman" w:hAnsi="Times New Roman" w:cs="Times New Roman"/>
          <w:sz w:val="24"/>
          <w:szCs w:val="24"/>
          <w:lang w:eastAsia="ru-RU"/>
        </w:rPr>
        <w:lastRenderedPageBreak/>
        <w:t>специализирующихся на данных делах, а компенсаторная функция данного института не реализуется [6]. Другая позиция заключается в том, что групповые иски – востребованный и важный институт, помогающий возместить компенсацию потерпевшим лицам и снять нагрузку с судов.</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Таким образом, институт групповых исков нельзя оценить однозначно без сформировавшейся практики. С одной стороны, достигается процессуальная экономия, впрочем, срок рассмотрения дела, по сравнению с общими правилами искового производства, увеличен в четыре раза. Более того, реализация данного института поставлена в зависимость от добросовестности юристов и уровня правосознания граждан.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ind w:firstLine="709"/>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Список использованной литературы</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Федеральный закон от 18 июля 2019 г. № 191-ФЗ «О внесении изменений в отдельные законодательные акты Российской Федерации» // Российская газета. № 158. 2019.</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Гражданский процессуальный кодекс Российской Федерации от 14 ноября 2002 года № 138-ФЗ (в ред. от 26 июля 2019 г. с изм. и доп., вступ. в силу с 01 сентября 2019 г.) // Российская газета. № 220. 2002.</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Михайлова Е.М. Соотношение групповых исков, процессуального соучастия и представительства в гражданском процессе России // Общественные и экономические науки. Студенческий научный форум: электр. сб. ст. по мат. XVI междунар. студ. науч.-практ. конф. № 5(16).</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val="en-US" w:eastAsia="ru-RU"/>
        </w:rPr>
      </w:pPr>
      <w:r w:rsidRPr="0094603A">
        <w:rPr>
          <w:rFonts w:ascii="Times New Roman" w:eastAsia="Times New Roman" w:hAnsi="Times New Roman" w:cs="Times New Roman"/>
          <w:sz w:val="24"/>
          <w:szCs w:val="24"/>
          <w:lang w:eastAsia="ru-RU"/>
        </w:rPr>
        <w:t xml:space="preserve">Тимофеев Ю.А. Коллективные иски: перспективы развития // Электронное приложение к Российскому юридическому журналу. </w:t>
      </w:r>
      <w:r w:rsidRPr="0094603A">
        <w:rPr>
          <w:rFonts w:ascii="Times New Roman" w:eastAsia="Times New Roman" w:hAnsi="Times New Roman" w:cs="Times New Roman"/>
          <w:sz w:val="24"/>
          <w:szCs w:val="24"/>
          <w:lang w:val="en-GB" w:eastAsia="ru-RU"/>
        </w:rPr>
        <w:t xml:space="preserve">№ 2. 2018. </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Групповые иски и кратные убытки в российском праве // Закон. № 9. 2013.</w:t>
      </w:r>
    </w:p>
    <w:p w:rsidR="0094603A" w:rsidRPr="0094603A" w:rsidRDefault="0094603A" w:rsidP="005E400D">
      <w:pPr>
        <w:numPr>
          <w:ilvl w:val="0"/>
          <w:numId w:val="79"/>
        </w:numPr>
        <w:spacing w:after="0" w:line="240" w:lineRule="auto"/>
        <w:ind w:left="0" w:firstLine="0"/>
        <w:contextualSpacing/>
        <w:jc w:val="both"/>
        <w:outlineLvl w:val="0"/>
        <w:rPr>
          <w:rFonts w:ascii="Times New Roman" w:eastAsia="Times New Roman" w:hAnsi="Times New Roman" w:cs="Times New Roman"/>
          <w:sz w:val="24"/>
          <w:szCs w:val="24"/>
          <w:lang w:val="en-US" w:eastAsia="ru-RU"/>
        </w:rPr>
      </w:pPr>
      <w:r w:rsidRPr="0094603A">
        <w:rPr>
          <w:rFonts w:ascii="Times New Roman" w:eastAsia="Times New Roman" w:hAnsi="Times New Roman" w:cs="Times New Roman"/>
          <w:sz w:val="24"/>
          <w:szCs w:val="24"/>
          <w:lang w:val="en-GB" w:eastAsia="ru-RU"/>
        </w:rPr>
        <w:t>WallaceD</w:t>
      </w:r>
      <w:r w:rsidRPr="0094603A">
        <w:rPr>
          <w:rFonts w:ascii="Times New Roman" w:eastAsia="Times New Roman" w:hAnsi="Times New Roman" w:cs="Times New Roman"/>
          <w:sz w:val="24"/>
          <w:szCs w:val="24"/>
          <w:lang w:val="en-US" w:eastAsia="ru-RU"/>
        </w:rPr>
        <w:t>.</w:t>
      </w:r>
      <w:r w:rsidRPr="0094603A">
        <w:rPr>
          <w:rFonts w:ascii="Times New Roman" w:eastAsia="Times New Roman" w:hAnsi="Times New Roman" w:cs="Times New Roman"/>
          <w:sz w:val="24"/>
          <w:szCs w:val="24"/>
          <w:lang w:val="en-GB" w:eastAsia="ru-RU"/>
        </w:rPr>
        <w:t>L</w:t>
      </w:r>
      <w:r w:rsidRPr="0094603A">
        <w:rPr>
          <w:rFonts w:ascii="Times New Roman" w:eastAsia="Times New Roman" w:hAnsi="Times New Roman" w:cs="Times New Roman"/>
          <w:sz w:val="24"/>
          <w:szCs w:val="24"/>
          <w:lang w:val="en-US" w:eastAsia="ru-RU"/>
        </w:rPr>
        <w:t xml:space="preserve">., </w:t>
      </w:r>
      <w:r w:rsidRPr="0094603A">
        <w:rPr>
          <w:rFonts w:ascii="Times New Roman" w:eastAsia="Times New Roman" w:hAnsi="Times New Roman" w:cs="Times New Roman"/>
          <w:sz w:val="24"/>
          <w:szCs w:val="24"/>
          <w:lang w:val="en-GB" w:eastAsia="ru-RU"/>
        </w:rPr>
        <w:t>KellyM</w:t>
      </w:r>
      <w:r w:rsidRPr="0094603A">
        <w:rPr>
          <w:rFonts w:ascii="Times New Roman" w:eastAsia="Times New Roman" w:hAnsi="Times New Roman" w:cs="Times New Roman"/>
          <w:sz w:val="24"/>
          <w:szCs w:val="24"/>
          <w:lang w:val="en-US" w:eastAsia="ru-RU"/>
        </w:rPr>
        <w:t>.</w:t>
      </w:r>
      <w:r w:rsidRPr="0094603A">
        <w:rPr>
          <w:rFonts w:ascii="Times New Roman" w:eastAsia="Times New Roman" w:hAnsi="Times New Roman" w:cs="Times New Roman"/>
          <w:sz w:val="24"/>
          <w:szCs w:val="24"/>
          <w:lang w:val="en-GB" w:eastAsia="ru-RU"/>
        </w:rPr>
        <w:t>R</w:t>
      </w:r>
      <w:r w:rsidRPr="0094603A">
        <w:rPr>
          <w:rFonts w:ascii="Times New Roman" w:eastAsia="Times New Roman" w:hAnsi="Times New Roman" w:cs="Times New Roman"/>
          <w:sz w:val="24"/>
          <w:szCs w:val="24"/>
          <w:lang w:val="en-US" w:eastAsia="ru-RU"/>
        </w:rPr>
        <w:t xml:space="preserve">. </w:t>
      </w:r>
      <w:r w:rsidRPr="0094603A">
        <w:rPr>
          <w:rFonts w:ascii="Times New Roman" w:eastAsia="Times New Roman" w:hAnsi="Times New Roman" w:cs="Times New Roman"/>
          <w:sz w:val="24"/>
          <w:szCs w:val="24"/>
          <w:lang w:val="en-GB" w:eastAsia="ru-RU"/>
        </w:rPr>
        <w:t>OnthemodernAmericanclassaction</w:t>
      </w:r>
      <w:r w:rsidRPr="0094603A">
        <w:rPr>
          <w:rFonts w:ascii="Times New Roman" w:eastAsia="Times New Roman" w:hAnsi="Times New Roman" w:cs="Times New Roman"/>
          <w:sz w:val="24"/>
          <w:szCs w:val="24"/>
          <w:lang w:val="en-US" w:eastAsia="ru-RU"/>
        </w:rPr>
        <w:t xml:space="preserve">: </w:t>
      </w:r>
      <w:r w:rsidRPr="0094603A">
        <w:rPr>
          <w:rFonts w:ascii="Times New Roman" w:eastAsia="Times New Roman" w:hAnsi="Times New Roman" w:cs="Times New Roman"/>
          <w:sz w:val="24"/>
          <w:szCs w:val="24"/>
          <w:lang w:val="en-GB" w:eastAsia="ru-RU"/>
        </w:rPr>
        <w:t>Ataleoffauxclassesandfakeimbeciles</w:t>
      </w:r>
      <w:r w:rsidRPr="0094603A">
        <w:rPr>
          <w:rFonts w:ascii="Times New Roman" w:eastAsia="Times New Roman" w:hAnsi="Times New Roman" w:cs="Times New Roman"/>
          <w:sz w:val="24"/>
          <w:szCs w:val="24"/>
          <w:lang w:val="en-US" w:eastAsia="ru-RU"/>
        </w:rPr>
        <w:t xml:space="preserve"> // </w:t>
      </w:r>
      <w:r w:rsidRPr="0094603A">
        <w:rPr>
          <w:rFonts w:ascii="Times New Roman" w:eastAsia="Times New Roman" w:hAnsi="Times New Roman" w:cs="Times New Roman"/>
          <w:sz w:val="24"/>
          <w:szCs w:val="24"/>
          <w:lang w:val="en-GB" w:eastAsia="ru-RU"/>
        </w:rPr>
        <w:t>Lawjournalnewsletters</w:t>
      </w:r>
      <w:r w:rsidRPr="0094603A">
        <w:rPr>
          <w:rFonts w:ascii="Times New Roman" w:eastAsia="Times New Roman" w:hAnsi="Times New Roman" w:cs="Times New Roman"/>
          <w:sz w:val="24"/>
          <w:szCs w:val="24"/>
          <w:lang w:val="en-US" w:eastAsia="ru-RU"/>
        </w:rPr>
        <w:t xml:space="preserve">. – </w:t>
      </w:r>
      <w:r w:rsidRPr="0094603A">
        <w:rPr>
          <w:rFonts w:ascii="Times New Roman" w:eastAsia="Times New Roman" w:hAnsi="Times New Roman" w:cs="Times New Roman"/>
          <w:sz w:val="24"/>
          <w:szCs w:val="24"/>
          <w:lang w:val="en-GB" w:eastAsia="ru-RU"/>
        </w:rPr>
        <w:t>N</w:t>
      </w:r>
      <w:r w:rsidRPr="0094603A">
        <w:rPr>
          <w:rFonts w:ascii="Times New Roman" w:eastAsia="Times New Roman" w:hAnsi="Times New Roman" w:cs="Times New Roman"/>
          <w:sz w:val="24"/>
          <w:szCs w:val="24"/>
          <w:lang w:val="en-US" w:eastAsia="ru-RU"/>
        </w:rPr>
        <w:t>.</w:t>
      </w:r>
      <w:r w:rsidRPr="0094603A">
        <w:rPr>
          <w:rFonts w:ascii="Times New Roman" w:eastAsia="Times New Roman" w:hAnsi="Times New Roman" w:cs="Times New Roman"/>
          <w:sz w:val="24"/>
          <w:szCs w:val="24"/>
          <w:lang w:val="en-GB" w:eastAsia="ru-RU"/>
        </w:rPr>
        <w:t>Y</w:t>
      </w:r>
      <w:r w:rsidRPr="0094603A">
        <w:rPr>
          <w:rFonts w:ascii="Times New Roman" w:eastAsia="Times New Roman" w:hAnsi="Times New Roman" w:cs="Times New Roman"/>
          <w:sz w:val="24"/>
          <w:szCs w:val="24"/>
          <w:lang w:val="en-US" w:eastAsia="ru-RU"/>
        </w:rPr>
        <w:t>., 2015. –</w:t>
      </w:r>
      <w:r w:rsidRPr="0094603A">
        <w:rPr>
          <w:rFonts w:ascii="Times New Roman" w:eastAsia="Times New Roman" w:hAnsi="Times New Roman" w:cs="Times New Roman"/>
          <w:sz w:val="24"/>
          <w:szCs w:val="24"/>
          <w:lang w:val="en-GB" w:eastAsia="ru-RU"/>
        </w:rPr>
        <w:t xml:space="preserve"> Vol</w:t>
      </w:r>
      <w:r w:rsidRPr="0094603A">
        <w:rPr>
          <w:rFonts w:ascii="Times New Roman" w:eastAsia="Times New Roman" w:hAnsi="Times New Roman" w:cs="Times New Roman"/>
          <w:sz w:val="24"/>
          <w:szCs w:val="24"/>
          <w:lang w:val="en-US" w:eastAsia="ru-RU"/>
        </w:rPr>
        <w:t xml:space="preserve">. 34, </w:t>
      </w:r>
      <w:r w:rsidRPr="0094603A">
        <w:rPr>
          <w:rFonts w:ascii="Times New Roman" w:eastAsia="Times New Roman" w:hAnsi="Times New Roman" w:cs="Times New Roman"/>
          <w:sz w:val="24"/>
          <w:szCs w:val="24"/>
          <w:lang w:val="en-GB" w:eastAsia="ru-RU"/>
        </w:rPr>
        <w:t>N</w:t>
      </w:r>
      <w:r w:rsidRPr="0094603A">
        <w:rPr>
          <w:rFonts w:ascii="Times New Roman" w:eastAsia="Times New Roman" w:hAnsi="Times New Roman" w:cs="Times New Roman"/>
          <w:sz w:val="24"/>
          <w:szCs w:val="24"/>
          <w:lang w:val="en-US" w:eastAsia="ru-RU"/>
        </w:rPr>
        <w:t xml:space="preserve"> 3</w:t>
      </w:r>
    </w:p>
    <w:p w:rsidR="0094603A" w:rsidRPr="0094603A" w:rsidRDefault="0094603A" w:rsidP="0094603A">
      <w:pPr>
        <w:spacing w:after="0" w:line="240" w:lineRule="auto"/>
        <w:ind w:firstLine="709"/>
        <w:contextualSpacing/>
        <w:jc w:val="both"/>
        <w:outlineLvl w:val="0"/>
        <w:rPr>
          <w:rFonts w:ascii="Times New Roman" w:eastAsia="Times New Roman" w:hAnsi="Times New Roman" w:cs="Times New Roman"/>
          <w:sz w:val="24"/>
          <w:szCs w:val="24"/>
          <w:lang w:val="en-US" w:eastAsia="ru-RU"/>
        </w:rPr>
      </w:pP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
          <w:bCs/>
          <w:i/>
          <w:kern w:val="36"/>
          <w:sz w:val="24"/>
          <w:szCs w:val="24"/>
          <w:lang w:eastAsia="ru-RU"/>
        </w:rPr>
      </w:pPr>
      <w:r w:rsidRPr="0094603A">
        <w:rPr>
          <w:rFonts w:ascii="Times New Roman" w:eastAsia="Times New Roman" w:hAnsi="Times New Roman" w:cs="Times New Roman"/>
          <w:b/>
          <w:bCs/>
          <w:i/>
          <w:kern w:val="36"/>
          <w:sz w:val="24"/>
          <w:szCs w:val="24"/>
          <w:lang w:eastAsia="ru-RU"/>
        </w:rPr>
        <w:t>Логвинов Александр Игоревич</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i/>
          <w:kern w:val="36"/>
          <w:sz w:val="24"/>
          <w:szCs w:val="24"/>
          <w:lang w:eastAsia="ru-RU"/>
        </w:rPr>
      </w:pPr>
      <w:r w:rsidRPr="0094603A">
        <w:rPr>
          <w:rFonts w:ascii="Times New Roman" w:eastAsia="Times New Roman" w:hAnsi="Times New Roman" w:cs="Times New Roman"/>
          <w:bCs/>
          <w:i/>
          <w:kern w:val="36"/>
          <w:sz w:val="24"/>
          <w:szCs w:val="24"/>
          <w:lang w:eastAsia="ru-RU"/>
        </w:rPr>
        <w:t>студент 3 курса</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i/>
          <w:kern w:val="36"/>
          <w:sz w:val="24"/>
          <w:szCs w:val="24"/>
          <w:lang w:eastAsia="ru-RU"/>
        </w:rPr>
      </w:pPr>
      <w:r w:rsidRPr="0094603A">
        <w:rPr>
          <w:rFonts w:ascii="Times New Roman" w:eastAsia="Times New Roman" w:hAnsi="Times New Roman" w:cs="Times New Roman"/>
          <w:bCs/>
          <w:i/>
          <w:kern w:val="36"/>
          <w:sz w:val="24"/>
          <w:szCs w:val="24"/>
          <w:lang w:eastAsia="ru-RU"/>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i/>
          <w:kern w:val="36"/>
          <w:sz w:val="24"/>
          <w:szCs w:val="24"/>
          <w:lang w:eastAsia="ru-RU"/>
        </w:rPr>
      </w:pP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
          <w:bCs/>
          <w:i/>
          <w:kern w:val="36"/>
          <w:sz w:val="24"/>
          <w:szCs w:val="24"/>
          <w:lang w:eastAsia="ru-RU"/>
        </w:rPr>
      </w:pPr>
      <w:r w:rsidRPr="0094603A">
        <w:rPr>
          <w:rFonts w:ascii="Times New Roman" w:eastAsia="Times New Roman" w:hAnsi="Times New Roman" w:cs="Times New Roman"/>
          <w:bCs/>
          <w:i/>
          <w:kern w:val="36"/>
          <w:sz w:val="24"/>
          <w:szCs w:val="24"/>
          <w:lang w:eastAsia="ru-RU"/>
        </w:rPr>
        <w:t xml:space="preserve">Научный руководитель: </w:t>
      </w:r>
      <w:r w:rsidRPr="0094603A">
        <w:rPr>
          <w:rFonts w:ascii="Times New Roman" w:eastAsia="Times New Roman" w:hAnsi="Times New Roman" w:cs="Times New Roman"/>
          <w:b/>
          <w:bCs/>
          <w:i/>
          <w:kern w:val="36"/>
          <w:sz w:val="24"/>
          <w:szCs w:val="24"/>
          <w:lang w:eastAsia="ru-RU"/>
        </w:rPr>
        <w:t>Рассахатская Н.А.,</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i/>
          <w:kern w:val="36"/>
          <w:sz w:val="24"/>
          <w:szCs w:val="24"/>
          <w:lang w:eastAsia="ru-RU"/>
        </w:rPr>
      </w:pPr>
      <w:r w:rsidRPr="0094603A">
        <w:rPr>
          <w:rFonts w:ascii="Times New Roman" w:eastAsia="Times New Roman" w:hAnsi="Times New Roman" w:cs="Times New Roman"/>
          <w:bCs/>
          <w:i/>
          <w:kern w:val="36"/>
          <w:sz w:val="24"/>
          <w:szCs w:val="24"/>
          <w:lang w:eastAsia="ru-RU"/>
        </w:rPr>
        <w:t>Доцент кафедры гражданского процесса</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
          <w:bCs/>
          <w:i/>
          <w:kern w:val="36"/>
          <w:sz w:val="24"/>
          <w:szCs w:val="24"/>
          <w:lang w:eastAsia="ru-RU"/>
        </w:rPr>
      </w:pPr>
      <w:r w:rsidRPr="0094603A">
        <w:rPr>
          <w:rFonts w:ascii="Times New Roman" w:eastAsia="Times New Roman" w:hAnsi="Times New Roman" w:cs="Times New Roman"/>
          <w:bCs/>
          <w:i/>
          <w:kern w:val="36"/>
          <w:sz w:val="24"/>
          <w:szCs w:val="24"/>
          <w:lang w:eastAsia="ru-RU"/>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i/>
          <w:kern w:val="36"/>
          <w:sz w:val="24"/>
          <w:szCs w:val="24"/>
          <w:lang w:eastAsia="ru-RU"/>
        </w:rPr>
      </w:pPr>
      <w:r w:rsidRPr="0094603A">
        <w:rPr>
          <w:rFonts w:ascii="Times New Roman" w:eastAsia="Times New Roman" w:hAnsi="Times New Roman" w:cs="Times New Roman"/>
          <w:bCs/>
          <w:i/>
          <w:kern w:val="36"/>
          <w:sz w:val="24"/>
          <w:szCs w:val="24"/>
          <w:lang w:eastAsia="ru-RU"/>
        </w:rPr>
        <w:t>кандидат юридических наук, доцент</w:t>
      </w:r>
    </w:p>
    <w:p w:rsidR="0094603A" w:rsidRPr="0094603A" w:rsidRDefault="0094603A" w:rsidP="0094603A">
      <w:pPr>
        <w:shd w:val="clear" w:color="auto" w:fill="FFFFFF"/>
        <w:spacing w:after="0" w:line="240" w:lineRule="auto"/>
        <w:outlineLvl w:val="0"/>
        <w:rPr>
          <w:rFonts w:ascii="Times New Roman" w:eastAsia="Times New Roman" w:hAnsi="Times New Roman" w:cs="Times New Roman"/>
          <w:b/>
          <w:bCs/>
          <w:kern w:val="36"/>
          <w:sz w:val="24"/>
          <w:szCs w:val="24"/>
          <w:highlight w:val="yellow"/>
          <w:lang w:eastAsia="ru-RU"/>
        </w:rPr>
      </w:pPr>
    </w:p>
    <w:p w:rsidR="0094603A" w:rsidRPr="0094603A" w:rsidRDefault="0094603A" w:rsidP="0094603A">
      <w:pPr>
        <w:shd w:val="clear" w:color="auto" w:fill="FFFFFF"/>
        <w:spacing w:after="0" w:line="240" w:lineRule="auto"/>
        <w:ind w:firstLine="540"/>
        <w:jc w:val="center"/>
        <w:outlineLvl w:val="0"/>
        <w:rPr>
          <w:rFonts w:ascii="Times New Roman" w:eastAsia="Times New Roman" w:hAnsi="Times New Roman" w:cs="Times New Roman"/>
          <w:bCs/>
          <w:kern w:val="36"/>
          <w:sz w:val="24"/>
          <w:szCs w:val="24"/>
          <w:lang w:eastAsia="ru-RU"/>
        </w:rPr>
      </w:pPr>
      <w:r w:rsidRPr="0094603A">
        <w:rPr>
          <w:rFonts w:ascii="Times New Roman" w:hAnsi="Times New Roman" w:cs="Times New Roman"/>
          <w:b/>
          <w:sz w:val="24"/>
          <w:szCs w:val="24"/>
          <w:shd w:val="clear" w:color="auto" w:fill="FFFFFF"/>
        </w:rPr>
        <w:t>Проблемы подачи и рассмотрения кассационной жалобы (представления) в рамках нового кассационного производства</w:t>
      </w:r>
    </w:p>
    <w:p w:rsidR="0094603A" w:rsidRPr="0094603A" w:rsidRDefault="0094603A" w:rsidP="0094603A">
      <w:pPr>
        <w:shd w:val="clear" w:color="auto" w:fill="FFFFFF"/>
        <w:spacing w:after="0" w:line="240" w:lineRule="auto"/>
        <w:ind w:firstLine="540"/>
        <w:jc w:val="both"/>
        <w:outlineLvl w:val="0"/>
        <w:rPr>
          <w:rFonts w:ascii="Times New Roman" w:eastAsia="Times New Roman" w:hAnsi="Times New Roman" w:cs="Times New Roman"/>
          <w:bCs/>
          <w:kern w:val="36"/>
          <w:sz w:val="24"/>
          <w:szCs w:val="24"/>
          <w:lang w:eastAsia="ru-RU"/>
        </w:rPr>
      </w:pPr>
    </w:p>
    <w:p w:rsidR="0094603A" w:rsidRPr="0094603A" w:rsidRDefault="0094603A" w:rsidP="0094603A">
      <w:pPr>
        <w:shd w:val="clear" w:color="auto" w:fill="FFFFFF"/>
        <w:spacing w:after="0" w:line="240" w:lineRule="auto"/>
        <w:ind w:firstLine="540"/>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
          <w:bCs/>
          <w:kern w:val="36"/>
          <w:sz w:val="24"/>
          <w:szCs w:val="24"/>
          <w:lang w:eastAsia="ru-RU"/>
        </w:rPr>
        <w:t>Аннотация</w:t>
      </w:r>
      <w:r w:rsidRPr="0094603A">
        <w:rPr>
          <w:rFonts w:ascii="Times New Roman" w:eastAsia="Times New Roman" w:hAnsi="Times New Roman" w:cs="Times New Roman"/>
          <w:bCs/>
          <w:kern w:val="36"/>
          <w:sz w:val="24"/>
          <w:szCs w:val="24"/>
          <w:lang w:eastAsia="ru-RU"/>
        </w:rPr>
        <w:t>: в данной статье рассмотрена проблема производства гражданского дела в кассационной инстанции, в частности, на стадии подачи и принятия кассационной жалобы (представления). Данная проблема возникла непосредственно в связи с проведением процессуальной реформы. В статье проанализированы недостатки нового кассационного производства, последствия в связи с этими недостатками, а также возможные пути их исправления.</w:t>
      </w:r>
    </w:p>
    <w:p w:rsidR="0094603A" w:rsidRPr="0094603A" w:rsidRDefault="0094603A" w:rsidP="0094603A">
      <w:pPr>
        <w:shd w:val="clear" w:color="auto" w:fill="FFFFFF"/>
        <w:spacing w:after="0" w:line="240" w:lineRule="auto"/>
        <w:ind w:firstLine="540"/>
        <w:jc w:val="both"/>
        <w:outlineLvl w:val="0"/>
        <w:rPr>
          <w:rFonts w:ascii="Times New Roman" w:eastAsia="Times New Roman" w:hAnsi="Times New Roman" w:cs="Times New Roman"/>
          <w:bCs/>
          <w:kern w:val="36"/>
          <w:sz w:val="24"/>
          <w:szCs w:val="24"/>
          <w:lang w:eastAsia="ru-RU"/>
        </w:rPr>
      </w:pP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Feeding problems and appeal proceedings (representation) within the framework of the new appeal proceedings</w:t>
      </w:r>
    </w:p>
    <w:p w:rsidR="0094603A" w:rsidRPr="0094603A" w:rsidRDefault="0094603A" w:rsidP="0094603A">
      <w:pPr>
        <w:shd w:val="clear" w:color="auto" w:fill="FFFFFF"/>
        <w:spacing w:after="0" w:line="240" w:lineRule="auto"/>
        <w:ind w:firstLine="540"/>
        <w:jc w:val="both"/>
        <w:outlineLvl w:val="0"/>
        <w:rPr>
          <w:rFonts w:ascii="Times New Roman" w:eastAsia="Times New Roman" w:hAnsi="Times New Roman" w:cs="Times New Roman"/>
          <w:bCs/>
          <w:kern w:val="36"/>
          <w:sz w:val="24"/>
          <w:szCs w:val="24"/>
          <w:lang w:val="en-US" w:eastAsia="ru-RU"/>
        </w:rPr>
      </w:pP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
          <w:bCs/>
          <w:i/>
          <w:kern w:val="36"/>
          <w:sz w:val="24"/>
          <w:szCs w:val="24"/>
          <w:lang w:val="en-US" w:eastAsia="ru-RU"/>
        </w:rPr>
      </w:pPr>
      <w:r w:rsidRPr="0094603A">
        <w:rPr>
          <w:rFonts w:ascii="Times New Roman" w:eastAsia="Times New Roman" w:hAnsi="Times New Roman" w:cs="Times New Roman"/>
          <w:b/>
          <w:bCs/>
          <w:i/>
          <w:kern w:val="36"/>
          <w:sz w:val="24"/>
          <w:szCs w:val="24"/>
          <w:lang w:val="en-US" w:eastAsia="ru-RU"/>
        </w:rPr>
        <w:t>Logvinov A.I.</w:t>
      </w:r>
    </w:p>
    <w:p w:rsidR="0094603A" w:rsidRPr="0094603A" w:rsidRDefault="0094603A" w:rsidP="0094603A">
      <w:pPr>
        <w:shd w:val="clear" w:color="auto" w:fill="FFFFFF"/>
        <w:spacing w:after="0" w:line="240" w:lineRule="auto"/>
        <w:ind w:firstLine="540"/>
        <w:jc w:val="right"/>
        <w:outlineLvl w:val="0"/>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Saratov State Law Academy (SSLA), Saratov</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
          <w:bCs/>
          <w:i/>
          <w:kern w:val="36"/>
          <w:sz w:val="24"/>
          <w:szCs w:val="24"/>
          <w:lang w:val="en-US" w:eastAsia="ru-RU"/>
        </w:rPr>
      </w:pPr>
      <w:r w:rsidRPr="0094603A">
        <w:rPr>
          <w:rFonts w:ascii="Times New Roman" w:hAnsi="Times New Roman" w:cs="Times New Roman"/>
          <w:i/>
          <w:color w:val="000000"/>
          <w:sz w:val="24"/>
          <w:szCs w:val="24"/>
          <w:shd w:val="clear" w:color="auto" w:fill="FFFFFF"/>
          <w:lang w:val="en-US"/>
        </w:rPr>
        <w:lastRenderedPageBreak/>
        <w:t xml:space="preserve">Supervisor: candidate of law, associate Professor: </w:t>
      </w:r>
      <w:r w:rsidRPr="0094603A">
        <w:rPr>
          <w:rFonts w:ascii="Times New Roman" w:hAnsi="Times New Roman" w:cs="Times New Roman"/>
          <w:b/>
          <w:i/>
          <w:color w:val="000000"/>
          <w:sz w:val="24"/>
          <w:szCs w:val="24"/>
          <w:shd w:val="clear" w:color="auto" w:fill="FFFFFF"/>
          <w:lang w:val="en-US"/>
        </w:rPr>
        <w:t>Rassakhatskaya N.A.</w:t>
      </w:r>
    </w:p>
    <w:p w:rsidR="0094603A" w:rsidRPr="0094603A" w:rsidRDefault="0094603A" w:rsidP="0094603A">
      <w:pPr>
        <w:shd w:val="clear" w:color="auto" w:fill="FFFFFF"/>
        <w:spacing w:after="0" w:line="240" w:lineRule="auto"/>
        <w:ind w:firstLine="540"/>
        <w:jc w:val="right"/>
        <w:outlineLvl w:val="0"/>
        <w:rPr>
          <w:rFonts w:ascii="Times New Roman" w:eastAsia="Times New Roman" w:hAnsi="Times New Roman" w:cs="Times New Roman"/>
          <w:bCs/>
          <w:kern w:val="36"/>
          <w:sz w:val="24"/>
          <w:szCs w:val="24"/>
          <w:lang w:val="en-US" w:eastAsia="ru-RU"/>
        </w:rPr>
      </w:pP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
          <w:bCs/>
          <w:kern w:val="36"/>
          <w:sz w:val="24"/>
          <w:szCs w:val="24"/>
          <w:lang w:val="en-US" w:eastAsia="ru-RU"/>
        </w:rPr>
      </w:pPr>
      <w:r w:rsidRPr="0094603A">
        <w:rPr>
          <w:rFonts w:ascii="Times New Roman" w:hAnsi="Times New Roman" w:cs="Times New Roman"/>
          <w:b/>
          <w:color w:val="000000"/>
          <w:sz w:val="24"/>
          <w:szCs w:val="24"/>
          <w:lang w:val="en-US"/>
        </w:rPr>
        <w:t>Abstract:</w:t>
      </w:r>
      <w:r w:rsidRPr="0094603A">
        <w:rPr>
          <w:rFonts w:ascii="Times New Roman" w:hAnsi="Times New Roman" w:cs="Times New Roman"/>
          <w:color w:val="212529"/>
          <w:sz w:val="24"/>
          <w:szCs w:val="24"/>
          <w:shd w:val="clear" w:color="auto" w:fill="FFFFFF"/>
          <w:lang w:val="en-US"/>
        </w:rPr>
        <w:t xml:space="preserve"> in this article the problem of production of a civil case on appeal, in particular at the stage of submission and acceptance of the appeal (submission). This issue has arisen directly in connection with the procedural reform. The paper analyzes the shortcomings of the appeal proceedings, the effects due to these shortcomings, and possible ways to correct them.</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val="en-US" w:eastAsia="ru-RU"/>
        </w:rPr>
      </w:pP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Колоссальная по своей значимости октябрьская процессуальная реформа привнесла в российское процессуальное законодательство немало серьезных изменений, в частности, это создание кассационных (далее – КСОЮ) и апелляционных судов общей юрисдикции, изменение подсудности у мировых судей, профессиональное представительство в СОЮ (за исключением рассмотрения дела мировым и районным судьями) и др.</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 xml:space="preserve">Одну из целей, которую преследовали нововведения, – </w:t>
      </w:r>
      <w:r w:rsidRPr="0094603A">
        <w:rPr>
          <w:rFonts w:ascii="Times New Roman" w:eastAsia="Times New Roman" w:hAnsi="Times New Roman" w:cs="Times New Roman"/>
          <w:b/>
          <w:bCs/>
          <w:kern w:val="36"/>
          <w:sz w:val="24"/>
          <w:szCs w:val="24"/>
          <w:lang w:eastAsia="ru-RU"/>
        </w:rPr>
        <w:t>упрощение</w:t>
      </w:r>
      <w:r w:rsidRPr="0094603A">
        <w:rPr>
          <w:rFonts w:ascii="Times New Roman" w:eastAsia="Times New Roman" w:hAnsi="Times New Roman" w:cs="Times New Roman"/>
          <w:bCs/>
          <w:kern w:val="36"/>
          <w:sz w:val="24"/>
          <w:szCs w:val="24"/>
          <w:lang w:eastAsia="ru-RU"/>
        </w:rPr>
        <w:t xml:space="preserve"> гражданского и арбитражного судопроизводства. Действительно, с какой-то стороны такое упрощение мы наблюдаем: теперь в первой и апелляционной инстанциях в рамках гражданского судопроизводства не судья формирует и направляет пакет документов всем лицам, участвующим в деле (ст. 132 ГПК РФ в ред. от 27.12.2018), а само лицо, которое обращается в суд за защитой своих прав (истец); увеличение размера требований в арбитраже, по которым выносится судебный приказ и рассматривается дело в порядке упрощенного производства [3] и др.</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Безусловно, это серьезные шаги к упрощению, унифицированию двух видов судопроизводств. Многие специалисты уже успели положительно оценить такие нововведения [3].</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 xml:space="preserve">Казалось бы, сплошные плюсы в реформе. Однако практики уже успели столкнуться с проблемами, которые появились в рамках </w:t>
      </w:r>
      <w:r w:rsidRPr="0094603A">
        <w:rPr>
          <w:rFonts w:ascii="Times New Roman" w:eastAsia="Times New Roman" w:hAnsi="Times New Roman" w:cs="Times New Roman"/>
          <w:b/>
          <w:bCs/>
          <w:kern w:val="36"/>
          <w:sz w:val="24"/>
          <w:szCs w:val="24"/>
          <w:lang w:eastAsia="ru-RU"/>
        </w:rPr>
        <w:t xml:space="preserve">нового кассационного производства </w:t>
      </w:r>
      <w:r w:rsidRPr="0094603A">
        <w:rPr>
          <w:rFonts w:ascii="Times New Roman" w:eastAsia="Times New Roman" w:hAnsi="Times New Roman" w:cs="Times New Roman"/>
          <w:bCs/>
          <w:kern w:val="36"/>
          <w:sz w:val="24"/>
          <w:szCs w:val="24"/>
          <w:lang w:eastAsia="ru-RU"/>
        </w:rPr>
        <w:t>в рамках ГПК РФ и которые</w:t>
      </w:r>
      <w:r w:rsidRPr="0094603A">
        <w:rPr>
          <w:rFonts w:ascii="Times New Roman" w:eastAsia="Times New Roman" w:hAnsi="Times New Roman" w:cs="Times New Roman"/>
          <w:b/>
          <w:bCs/>
          <w:kern w:val="36"/>
          <w:sz w:val="24"/>
          <w:szCs w:val="24"/>
          <w:lang w:eastAsia="ru-RU"/>
        </w:rPr>
        <w:t xml:space="preserve"> не были замечены</w:t>
      </w:r>
      <w:r w:rsidRPr="0094603A">
        <w:rPr>
          <w:rFonts w:ascii="Times New Roman" w:eastAsia="Times New Roman" w:hAnsi="Times New Roman" w:cs="Times New Roman"/>
          <w:bCs/>
          <w:kern w:val="36"/>
          <w:sz w:val="24"/>
          <w:szCs w:val="24"/>
          <w:lang w:eastAsia="ru-RU"/>
        </w:rPr>
        <w:t xml:space="preserve"> среди прочих изменений.</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Можно выделить две проблемы, которые не подходят под слоган «упрощения судопроизводства», а скорее, наоборот, усложняют его, создают дополнительную нагрузку для КСОЮ, судей, нарушают принцип разумности сроков гражданского судопроизводства (ст. 6.1.ГПК РФ):</w:t>
      </w:r>
    </w:p>
    <w:p w:rsidR="0094603A" w:rsidRPr="0094603A" w:rsidRDefault="0094603A" w:rsidP="005E400D">
      <w:pPr>
        <w:pStyle w:val="a8"/>
        <w:numPr>
          <w:ilvl w:val="0"/>
          <w:numId w:val="39"/>
        </w:numPr>
        <w:shd w:val="clear" w:color="auto" w:fill="FFFFFF"/>
        <w:spacing w:after="0" w:line="240" w:lineRule="auto"/>
        <w:ind w:left="0"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подача кассационной жалобы (представления) через суд первой инстанции, который направляет пакет документов в КСОЮ;</w:t>
      </w:r>
    </w:p>
    <w:p w:rsidR="0094603A" w:rsidRPr="0094603A" w:rsidRDefault="0094603A" w:rsidP="005E400D">
      <w:pPr>
        <w:pStyle w:val="a8"/>
        <w:numPr>
          <w:ilvl w:val="0"/>
          <w:numId w:val="39"/>
        </w:numPr>
        <w:shd w:val="clear" w:color="auto" w:fill="FFFFFF"/>
        <w:spacing w:after="0" w:line="240" w:lineRule="auto"/>
        <w:ind w:left="0"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 xml:space="preserve">подача кассационной жалобы (представления), а также прилагаемых к ней документов, </w:t>
      </w:r>
      <w:r w:rsidRPr="0094603A">
        <w:rPr>
          <w:rFonts w:ascii="Times New Roman" w:eastAsia="Times New Roman" w:hAnsi="Times New Roman" w:cs="Times New Roman"/>
          <w:b/>
          <w:bCs/>
          <w:kern w:val="36"/>
          <w:sz w:val="24"/>
          <w:szCs w:val="24"/>
          <w:lang w:eastAsia="ru-RU"/>
        </w:rPr>
        <w:t>минуя</w:t>
      </w:r>
      <w:r w:rsidRPr="0094603A">
        <w:rPr>
          <w:rFonts w:ascii="Times New Roman" w:eastAsia="Times New Roman" w:hAnsi="Times New Roman" w:cs="Times New Roman"/>
          <w:bCs/>
          <w:kern w:val="36"/>
          <w:sz w:val="24"/>
          <w:szCs w:val="24"/>
          <w:lang w:eastAsia="ru-RU"/>
        </w:rPr>
        <w:t xml:space="preserve"> процедуру направления всех документов лицам, участвующим в деле, </w:t>
      </w:r>
      <w:r w:rsidRPr="0094603A">
        <w:rPr>
          <w:rFonts w:ascii="Times New Roman" w:eastAsia="Times New Roman" w:hAnsi="Times New Roman" w:cs="Times New Roman"/>
          <w:b/>
          <w:bCs/>
          <w:kern w:val="36"/>
          <w:sz w:val="24"/>
          <w:szCs w:val="24"/>
          <w:lang w:eastAsia="ru-RU"/>
        </w:rPr>
        <w:t>заранее</w:t>
      </w:r>
      <w:r w:rsidRPr="0094603A">
        <w:rPr>
          <w:rFonts w:ascii="Times New Roman" w:eastAsia="Times New Roman" w:hAnsi="Times New Roman" w:cs="Times New Roman"/>
          <w:bCs/>
          <w:kern w:val="36"/>
          <w:sz w:val="24"/>
          <w:szCs w:val="24"/>
          <w:lang w:eastAsia="ru-RU"/>
        </w:rPr>
        <w:t>.</w:t>
      </w:r>
    </w:p>
    <w:p w:rsidR="0094603A" w:rsidRPr="0094603A" w:rsidRDefault="0094603A" w:rsidP="0094603A">
      <w:pPr>
        <w:pStyle w:val="a4"/>
        <w:ind w:firstLine="709"/>
        <w:jc w:val="both"/>
        <w:rPr>
          <w:rFonts w:ascii="Times New Roman" w:hAnsi="Times New Roman"/>
          <w:sz w:val="24"/>
          <w:szCs w:val="24"/>
        </w:rPr>
      </w:pPr>
      <w:r w:rsidRPr="0094603A">
        <w:rPr>
          <w:rFonts w:ascii="Times New Roman" w:hAnsi="Times New Roman"/>
          <w:bCs/>
          <w:kern w:val="36"/>
          <w:sz w:val="24"/>
          <w:szCs w:val="24"/>
        </w:rPr>
        <w:t xml:space="preserve">На каждой проблеме стоит остановиться подробнее. </w:t>
      </w:r>
      <w:r w:rsidRPr="0094603A">
        <w:rPr>
          <w:rFonts w:ascii="Times New Roman" w:hAnsi="Times New Roman"/>
          <w:b/>
          <w:bCs/>
          <w:kern w:val="36"/>
          <w:sz w:val="24"/>
          <w:szCs w:val="24"/>
        </w:rPr>
        <w:t>Первая выделенная проблема</w:t>
      </w:r>
      <w:r w:rsidRPr="0094603A">
        <w:rPr>
          <w:rFonts w:ascii="Times New Roman" w:hAnsi="Times New Roman"/>
          <w:bCs/>
          <w:kern w:val="36"/>
          <w:sz w:val="24"/>
          <w:szCs w:val="24"/>
        </w:rPr>
        <w:t xml:space="preserve"> имеет две стороны – и </w:t>
      </w:r>
      <w:r w:rsidRPr="0094603A">
        <w:rPr>
          <w:rFonts w:ascii="Times New Roman" w:hAnsi="Times New Roman"/>
          <w:b/>
          <w:bCs/>
          <w:kern w:val="36"/>
          <w:sz w:val="24"/>
          <w:szCs w:val="24"/>
        </w:rPr>
        <w:t>обе отрицательные</w:t>
      </w:r>
      <w:r w:rsidRPr="0094603A">
        <w:rPr>
          <w:rFonts w:ascii="Times New Roman" w:hAnsi="Times New Roman"/>
          <w:bCs/>
          <w:kern w:val="36"/>
          <w:sz w:val="24"/>
          <w:szCs w:val="24"/>
        </w:rPr>
        <w:t>. Во-первых, ранее такая жалоба подавалась непосредственно в суд, который ее и рассматривал (</w:t>
      </w:r>
      <w:r w:rsidRPr="0094603A">
        <w:rPr>
          <w:rFonts w:ascii="Times New Roman" w:hAnsi="Times New Roman"/>
          <w:sz w:val="24"/>
          <w:szCs w:val="24"/>
        </w:rPr>
        <w:t>п. 1 ст. 377 ГПК РФ в ред. от 27.12.2018)</w:t>
      </w:r>
      <w:r w:rsidRPr="0094603A">
        <w:rPr>
          <w:rFonts w:ascii="Times New Roman" w:hAnsi="Times New Roman"/>
          <w:bCs/>
          <w:kern w:val="36"/>
          <w:sz w:val="24"/>
          <w:szCs w:val="24"/>
        </w:rPr>
        <w:t>. На данный момент кассатор делает это через первую инстанцию, которая и направляет жалобу в КСОЮ (</w:t>
      </w:r>
      <w:r w:rsidRPr="0094603A">
        <w:rPr>
          <w:rFonts w:ascii="Times New Roman" w:hAnsi="Times New Roman"/>
          <w:sz w:val="24"/>
          <w:szCs w:val="24"/>
        </w:rPr>
        <w:t>п. 1 ст. 377 ГПК РФ)</w:t>
      </w:r>
      <w:r w:rsidRPr="0094603A">
        <w:rPr>
          <w:rFonts w:ascii="Times New Roman" w:hAnsi="Times New Roman"/>
          <w:bCs/>
          <w:kern w:val="36"/>
          <w:sz w:val="24"/>
          <w:szCs w:val="24"/>
        </w:rPr>
        <w:t>. На это нужно время (пересылка), дополнительные ресурсы (стоимость пересылки). Чего хотели добиться этим нововведением? Явно не облегчить жизнь как кассатору, так и судебной системе в целом. Кассатору нужно дольше ждать, судебной системе – расходовать дополнительные ресурсы.</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Во-вторых, у судьи первой инстанции, который формирует дело и направляет его в КСОЮ, формальная функция, которая присуща больше работнику канцелярии – при поступлении кассационной жалобы и прилагаемых к ней документов судья просто направляет этот пакет в КСОЮ, несмотря на то что, к примеру, кассатор может не уплатить государственную пошлину, что уже является основанием для обездвиживания кассационной жалобы (</w:t>
      </w:r>
      <w:r w:rsidRPr="0094603A">
        <w:rPr>
          <w:rFonts w:ascii="Times New Roman" w:hAnsi="Times New Roman" w:cs="Times New Roman"/>
          <w:sz w:val="24"/>
          <w:szCs w:val="24"/>
        </w:rPr>
        <w:t>п. 1 ст. 378.1ГПК РФ)</w:t>
      </w:r>
      <w:r w:rsidRPr="0094603A">
        <w:rPr>
          <w:rFonts w:ascii="Times New Roman" w:eastAsia="Times New Roman" w:hAnsi="Times New Roman" w:cs="Times New Roman"/>
          <w:bCs/>
          <w:kern w:val="36"/>
          <w:sz w:val="24"/>
          <w:szCs w:val="24"/>
          <w:lang w:eastAsia="ru-RU"/>
        </w:rPr>
        <w:t>.В случае обнаружения каких-либо недостатков судья КСОЮ возвращает кассационную жалобу обратно в суд первой инстанции и кассатору для устранения недостатков (</w:t>
      </w:r>
      <w:r w:rsidRPr="0094603A">
        <w:rPr>
          <w:rFonts w:ascii="Times New Roman" w:hAnsi="Times New Roman" w:cs="Times New Roman"/>
          <w:sz w:val="24"/>
          <w:szCs w:val="24"/>
        </w:rPr>
        <w:t>ст. 379.1</w:t>
      </w:r>
      <w:r w:rsidRPr="0094603A">
        <w:rPr>
          <w:rFonts w:ascii="Times New Roman" w:eastAsia="Times New Roman" w:hAnsi="Times New Roman" w:cs="Times New Roman"/>
          <w:bCs/>
          <w:kern w:val="36"/>
          <w:sz w:val="24"/>
          <w:szCs w:val="24"/>
          <w:lang w:eastAsia="ru-RU"/>
        </w:rPr>
        <w:t xml:space="preserve">.ГПК РФ). Но почему судья первой инстанции сам не </w:t>
      </w:r>
      <w:r w:rsidRPr="0094603A">
        <w:rPr>
          <w:rFonts w:ascii="Times New Roman" w:eastAsia="Times New Roman" w:hAnsi="Times New Roman" w:cs="Times New Roman"/>
          <w:bCs/>
          <w:kern w:val="36"/>
          <w:sz w:val="24"/>
          <w:szCs w:val="24"/>
          <w:lang w:eastAsia="ru-RU"/>
        </w:rPr>
        <w:lastRenderedPageBreak/>
        <w:t>может тогда перепроверять такую жалобу? Если увеличивать нагрузку на судей первой инстанции, то нужно это делать в соответствии с целями, которую преследуют данной реформой.</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 xml:space="preserve">Возникает вопрос: зачем вообще подавать кассационную жалобу через суд первой инстанции? Таким образом увеличивается нагрузка на судей первой инстанции (у них она и так велика), растягиваются сроки рассмотрения дела (в течение пяти дней судья КСОЮ решает вопрос о принятии жалобы (представления), но до этого принятия суд первой инстанции, который вовсе может находиться в другом субъекте РФ, направляет эту жалобу в течение трех дней (п. 1 ст. 378.1, п. 1 ст. 377 ГПК РФ), также включается время пересылки, и при этом велик риск утраты такой жалобы в процессе пересылки), увеличиваются расходы средств федерального бюджета, связанные с пересылкой, </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Подавая кассационную жалобу непосредственно в КСОЮ, устраняется дополнительная нагрузка на суды первой инстанции, не растягиваются сроки, а федеральный бюджет не будет нести дополнительные расходы, связанные с пересылкой документов из первой инстанции в кассацию и обратно.</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
          <w:bCs/>
          <w:kern w:val="36"/>
          <w:sz w:val="24"/>
          <w:szCs w:val="24"/>
          <w:lang w:eastAsia="ru-RU"/>
        </w:rPr>
        <w:t>Вторая проблема</w:t>
      </w:r>
      <w:r w:rsidRPr="0094603A">
        <w:rPr>
          <w:rFonts w:ascii="Times New Roman" w:eastAsia="Times New Roman" w:hAnsi="Times New Roman" w:cs="Times New Roman"/>
          <w:bCs/>
          <w:kern w:val="36"/>
          <w:sz w:val="24"/>
          <w:szCs w:val="24"/>
          <w:lang w:eastAsia="ru-RU"/>
        </w:rPr>
        <w:t xml:space="preserve"> связана с неудачной попыткой унифицировать судопроизводство, снизить нагрузку на суды. Как известно, с 01.10.2019 года по аналогии с арбитражным процессом в гражданском (в первой и апелляционной инстанциях) истец (апеллятор) в суд предоставляет копии документов и уведомление о направлении копий документов всем лицам, участвующим в деле (</w:t>
      </w:r>
      <w:r w:rsidRPr="0094603A">
        <w:rPr>
          <w:rFonts w:ascii="Times New Roman" w:hAnsi="Times New Roman" w:cs="Times New Roman"/>
          <w:sz w:val="24"/>
          <w:szCs w:val="24"/>
        </w:rPr>
        <w:t>пп. 6 ч. 1 ст. 132 ГПК РФ)</w:t>
      </w:r>
      <w:r w:rsidRPr="0094603A">
        <w:rPr>
          <w:rFonts w:ascii="Times New Roman" w:eastAsia="Times New Roman" w:hAnsi="Times New Roman" w:cs="Times New Roman"/>
          <w:bCs/>
          <w:kern w:val="36"/>
          <w:sz w:val="24"/>
          <w:szCs w:val="24"/>
          <w:lang w:eastAsia="ru-RU"/>
        </w:rPr>
        <w:t xml:space="preserve">. Безусловно, это шаг вперед, прогресс в СОЮ, удачная попытка унифицировать гражданский и арбитражный процессы (пп. 1 п. 1 ст. 126 АПК РФ). Но, как известно, в любом положительном действии можно найти недостаток. И этот недостаток появляется именно в кассации, где все, казалось бы, должно быть «свежо и ново». </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shd w:val="clear" w:color="auto" w:fill="FFFFFF"/>
        </w:rPr>
      </w:pPr>
      <w:r w:rsidRPr="0094603A">
        <w:rPr>
          <w:rFonts w:ascii="Times New Roman" w:eastAsia="Times New Roman" w:hAnsi="Times New Roman" w:cs="Times New Roman"/>
          <w:bCs/>
          <w:kern w:val="36"/>
          <w:sz w:val="24"/>
          <w:szCs w:val="24"/>
          <w:lang w:eastAsia="ru-RU"/>
        </w:rPr>
        <w:t>В соответствии с п. 6 ст. 378 ГПК РФ кассационная жалоба</w:t>
      </w:r>
      <w:r w:rsidRPr="0094603A">
        <w:rPr>
          <w:rFonts w:ascii="Times New Roman" w:hAnsi="Times New Roman" w:cs="Times New Roman"/>
          <w:sz w:val="24"/>
          <w:szCs w:val="24"/>
          <w:shd w:val="clear" w:color="auto" w:fill="FFFFFF"/>
        </w:rPr>
        <w:t xml:space="preserve">, представление </w:t>
      </w:r>
      <w:r w:rsidRPr="0094603A">
        <w:rPr>
          <w:rFonts w:ascii="Times New Roman" w:hAnsi="Times New Roman" w:cs="Times New Roman"/>
          <w:b/>
          <w:sz w:val="24"/>
          <w:szCs w:val="24"/>
          <w:shd w:val="clear" w:color="auto" w:fill="FFFFFF"/>
        </w:rPr>
        <w:t>подаются с копиями, количество которых соответствует количеству лиц, участвующих в деле</w:t>
      </w:r>
      <w:r w:rsidRPr="0094603A">
        <w:rPr>
          <w:rFonts w:ascii="Times New Roman" w:hAnsi="Times New Roman" w:cs="Times New Roman"/>
          <w:sz w:val="24"/>
          <w:szCs w:val="24"/>
          <w:shd w:val="clear" w:color="auto" w:fill="FFFFFF"/>
        </w:rPr>
        <w:t xml:space="preserve">. И никаких оговорок ГПК больше не делает. Соответственно, судья КСОЮ сам направляет копии документов всем лицам, участвующим в деле. </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Анализируя возбуждение дела в первой инстанции, в приложении к исковому заявлению в числе прочих прикладывается </w:t>
      </w:r>
      <w:r w:rsidRPr="0094603A">
        <w:rPr>
          <w:rFonts w:ascii="Times New Roman" w:eastAsia="Times New Roman" w:hAnsi="Times New Roman" w:cs="Times New Roman"/>
          <w:b/>
          <w:sz w:val="24"/>
          <w:szCs w:val="24"/>
          <w:lang w:eastAsia="ru-RU"/>
        </w:rPr>
        <w:t>уведомление о вручении</w:t>
      </w:r>
      <w:r w:rsidRPr="0094603A">
        <w:rPr>
          <w:rFonts w:ascii="Times New Roman" w:eastAsia="Times New Roman" w:hAnsi="Times New Roman" w:cs="Times New Roman"/>
          <w:sz w:val="24"/>
          <w:szCs w:val="24"/>
          <w:lang w:eastAsia="ru-RU"/>
        </w:rPr>
        <w:t xml:space="preserve">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(пп. 6 ч. 2 ст. 132 ГПК РФ).</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Получается, в суде первой инстанции процесс уведомления «модернизированнее», чем в новой кассации. Данное положение совсем нелогичное, учитывая то, как законодатель длительное время старается унифицировать процессуальное законодательство, поговаривая и о едином процессуальном кодексе. Каким может быть единый процессуальный кодекс, когда первая инстанция претерпевает изменения к лучшему, а кассационная – перенимает пережитки прошлого? Почему бы не закрепить такой порядок и в кассации?</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Таким образом, обозначенной проблемой нарушается принцип разумности сроков гражданского судопроизводства, увеличивается нагрузка на КСОЮ.</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Пути реализации таких проблем были описаны выше. Как итог:</w:t>
      </w:r>
    </w:p>
    <w:p w:rsidR="0094603A" w:rsidRPr="0094603A" w:rsidRDefault="0094603A" w:rsidP="005E400D">
      <w:pPr>
        <w:pStyle w:val="a8"/>
        <w:numPr>
          <w:ilvl w:val="0"/>
          <w:numId w:val="4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гораздо экономичнее (во всех смыслах) кассационную жалобу (представление) подавать непосредственно в КСОЮ. Таким образом и нагрузка на судей первой инстанции снижается, и расходы суда на пересылку; соблюдается принцип разумности сроков гражданского судопроизводства.</w:t>
      </w:r>
    </w:p>
    <w:p w:rsidR="0094603A" w:rsidRPr="0094603A" w:rsidRDefault="0094603A" w:rsidP="005E400D">
      <w:pPr>
        <w:pStyle w:val="a8"/>
        <w:numPr>
          <w:ilvl w:val="0"/>
          <w:numId w:val="4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однако если все-таки жалобу подавать через суд первой инстанции, увеличивая нагрузку на судей первой инстанции, то целесообразнее закрепить за ними полномочия по формированию пакета документов с целью пресечь возвращения кассационной жалобы (представления) судьей КСОЮ.</w:t>
      </w:r>
    </w:p>
    <w:p w:rsidR="0094603A" w:rsidRPr="0094603A" w:rsidRDefault="0094603A" w:rsidP="005E400D">
      <w:pPr>
        <w:pStyle w:val="a8"/>
        <w:numPr>
          <w:ilvl w:val="0"/>
          <w:numId w:val="4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lastRenderedPageBreak/>
        <w:t>в кассацию, как и в нижестоящие инстанции, необходимо внедрить обязательный документ при подаче кассационной жалобы (представления) – уведомление о вручении копий документов всем лицам, участвующим в деле.</w:t>
      </w:r>
    </w:p>
    <w:p w:rsidR="0094603A" w:rsidRPr="0094603A" w:rsidRDefault="0094603A" w:rsidP="0094603A">
      <w:pPr>
        <w:shd w:val="clear" w:color="auto" w:fill="FFFFFF"/>
        <w:spacing w:after="0" w:line="240" w:lineRule="auto"/>
        <w:ind w:firstLine="709"/>
        <w:jc w:val="both"/>
        <w:outlineLvl w:val="0"/>
        <w:rPr>
          <w:rFonts w:ascii="Times New Roman" w:eastAsia="Times New Roman" w:hAnsi="Times New Roman" w:cs="Times New Roman"/>
          <w:bCs/>
          <w:kern w:val="36"/>
          <w:sz w:val="24"/>
          <w:szCs w:val="24"/>
          <w:lang w:eastAsia="ru-RU"/>
        </w:rPr>
      </w:pPr>
      <w:r w:rsidRPr="0094603A">
        <w:rPr>
          <w:rFonts w:ascii="Times New Roman" w:eastAsia="Times New Roman" w:hAnsi="Times New Roman" w:cs="Times New Roman"/>
          <w:bCs/>
          <w:kern w:val="36"/>
          <w:sz w:val="24"/>
          <w:szCs w:val="24"/>
          <w:lang w:eastAsia="ru-RU"/>
        </w:rPr>
        <w:t>Подводя итог вышенаписанному, «процессуальная революция» в большей степени оправдала себя. Конечно, в рамках любой системы имеются недостатки, и новое кассационное производство тому не исключение. Преследуя законодательную цель – упрощение судопроизводства, необходим детальный анализ для того, чтобы это упрощение действительно показало себя, а не действовало согласно принципу: «Шаг вперед – два шага назад».</w:t>
      </w:r>
    </w:p>
    <w:p w:rsidR="0094603A" w:rsidRPr="0094603A" w:rsidRDefault="0094603A" w:rsidP="0094603A">
      <w:pPr>
        <w:shd w:val="clear" w:color="auto" w:fill="FFFFFF"/>
        <w:spacing w:after="0" w:line="240" w:lineRule="auto"/>
        <w:ind w:firstLine="540"/>
        <w:outlineLvl w:val="0"/>
        <w:rPr>
          <w:rFonts w:ascii="Times New Roman" w:eastAsia="Times New Roman" w:hAnsi="Times New Roman" w:cs="Times New Roman"/>
          <w:b/>
          <w:bCs/>
          <w:kern w:val="36"/>
          <w:sz w:val="24"/>
          <w:szCs w:val="24"/>
          <w:lang w:eastAsia="ru-RU"/>
        </w:rPr>
      </w:pPr>
    </w:p>
    <w:p w:rsidR="0094603A" w:rsidRPr="0094603A" w:rsidRDefault="0094603A" w:rsidP="0094603A">
      <w:pPr>
        <w:shd w:val="clear" w:color="auto" w:fill="FFFFFF"/>
        <w:spacing w:after="0" w:line="240" w:lineRule="auto"/>
        <w:ind w:firstLine="540"/>
        <w:jc w:val="center"/>
        <w:outlineLvl w:val="0"/>
        <w:rPr>
          <w:rFonts w:ascii="Times New Roman" w:eastAsia="Times New Roman" w:hAnsi="Times New Roman" w:cs="Times New Roman"/>
          <w:b/>
          <w:bCs/>
          <w:kern w:val="36"/>
          <w:sz w:val="24"/>
          <w:szCs w:val="24"/>
          <w:lang w:eastAsia="ru-RU"/>
        </w:rPr>
      </w:pPr>
      <w:r w:rsidRPr="0094603A">
        <w:rPr>
          <w:rFonts w:ascii="Times New Roman" w:eastAsia="Times New Roman" w:hAnsi="Times New Roman" w:cs="Times New Roman"/>
          <w:b/>
          <w:bCs/>
          <w:kern w:val="36"/>
          <w:sz w:val="24"/>
          <w:szCs w:val="24"/>
          <w:lang w:eastAsia="ru-RU"/>
        </w:rPr>
        <w:t>Список использованной литературы</w:t>
      </w:r>
    </w:p>
    <w:p w:rsidR="0094603A" w:rsidRPr="0094603A" w:rsidRDefault="0094603A" w:rsidP="005E400D">
      <w:pPr>
        <w:pStyle w:val="a8"/>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hAnsi="Times New Roman" w:cs="Times New Roman"/>
          <w:sz w:val="24"/>
          <w:szCs w:val="24"/>
        </w:rPr>
        <w:t xml:space="preserve">Арбитражный процессуальный кодекс Российской Федерации от 24.07.2002 № 95-ФЗ (ред. от 26.07.2019) (с изм. и доп., вступ. в силу с 01.10.2019) // </w:t>
      </w:r>
      <w:r w:rsidRPr="0094603A">
        <w:rPr>
          <w:rFonts w:ascii="Times New Roman" w:eastAsia="Times New Roman" w:hAnsi="Times New Roman" w:cs="Times New Roman"/>
          <w:sz w:val="24"/>
          <w:szCs w:val="24"/>
          <w:lang w:eastAsia="ru-RU"/>
        </w:rPr>
        <w:t>СЗ РФ. 29.07.2002. № 30. Ст. 3012.</w:t>
      </w:r>
    </w:p>
    <w:p w:rsidR="0094603A" w:rsidRPr="0094603A" w:rsidRDefault="0094603A" w:rsidP="005E400D">
      <w:pPr>
        <w:pStyle w:val="a8"/>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hAnsi="Times New Roman" w:cs="Times New Roman"/>
          <w:sz w:val="24"/>
          <w:szCs w:val="24"/>
        </w:rPr>
        <w:t xml:space="preserve">Гражданский процессуальный кодекс Российской Федерации от 14.11.2002 № 138-ФЗ (ред. от 26.07.2019) (с изм. и доп., вступ. в силу с 01.10.2019) // </w:t>
      </w:r>
      <w:r w:rsidRPr="0094603A">
        <w:rPr>
          <w:rFonts w:ascii="Times New Roman" w:eastAsia="Times New Roman" w:hAnsi="Times New Roman" w:cs="Times New Roman"/>
          <w:sz w:val="24"/>
          <w:szCs w:val="24"/>
          <w:lang w:eastAsia="ru-RU"/>
        </w:rPr>
        <w:t>Российская газета. № 220. 20.11.2002.</w:t>
      </w:r>
    </w:p>
    <w:p w:rsidR="0094603A" w:rsidRPr="0094603A" w:rsidRDefault="0094603A" w:rsidP="005E400D">
      <w:pPr>
        <w:pStyle w:val="a8"/>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hAnsi="Times New Roman" w:cs="Times New Roman"/>
          <w:color w:val="000000"/>
          <w:sz w:val="24"/>
          <w:szCs w:val="24"/>
        </w:rPr>
        <w:t>Асинцев И. Маленькие аспекты большой «процессуальной революции» [</w:t>
      </w:r>
      <w:hyperlink r:id="rId52" w:history="1">
        <w:r w:rsidRPr="0094603A">
          <w:rPr>
            <w:rStyle w:val="a7"/>
            <w:rFonts w:ascii="Times New Roman" w:hAnsi="Times New Roman"/>
            <w:sz w:val="24"/>
            <w:szCs w:val="24"/>
          </w:rPr>
          <w:t>https://zakon.ru/blog/2019/09/17/malenkie_aspekty_bolshoj_processualnoj_revolyucii</w:t>
        </w:r>
      </w:hyperlink>
      <w:r w:rsidRPr="0094603A">
        <w:rPr>
          <w:rStyle w:val="a7"/>
          <w:rFonts w:ascii="Times New Roman" w:hAnsi="Times New Roman"/>
          <w:sz w:val="24"/>
          <w:szCs w:val="24"/>
        </w:rPr>
        <w:t>] // СПС «КонсультантПлюс».</w:t>
      </w:r>
    </w:p>
    <w:p w:rsidR="0094603A" w:rsidRPr="0094603A" w:rsidRDefault="0094603A" w:rsidP="0094603A">
      <w:pPr>
        <w:shd w:val="clear" w:color="auto" w:fill="FFFFFF"/>
        <w:spacing w:after="0" w:line="240" w:lineRule="auto"/>
        <w:outlineLvl w:val="0"/>
        <w:rPr>
          <w:rFonts w:ascii="Times New Roman" w:eastAsia="Times New Roman" w:hAnsi="Times New Roman" w:cs="Times New Roman"/>
          <w:bCs/>
          <w:kern w:val="36"/>
          <w:sz w:val="24"/>
          <w:szCs w:val="24"/>
          <w:lang w:eastAsia="ru-RU"/>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Мамонова Анастасия Андреевна, Митина Яна Сергеевна,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студентки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Саратовской государственной юридической академии, г. Саратов </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Исаенкова 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зав. кафедрой гражданского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доктор юридических наук, профессор</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Проблематика злоупотребления процессуальными правами в гражданском процессе</w:t>
      </w:r>
    </w:p>
    <w:p w:rsidR="0094603A" w:rsidRPr="0094603A" w:rsidRDefault="0094603A" w:rsidP="0094603A">
      <w:pPr>
        <w:spacing w:line="240" w:lineRule="auto"/>
        <w:ind w:firstLine="708"/>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в данной статье рассмотрена проблема злоупотребления правом в гражданском судопроизводстве. Затронуты основополагающие нормы, нередко нарушающиеся недобросовестными сторонами процесса, исследована практика нарушения сроков судопроизводства. Авторами делается вывод о необходимости </w:t>
      </w:r>
      <w:r w:rsidRPr="0094603A">
        <w:rPr>
          <w:rFonts w:ascii="Times New Roman" w:hAnsi="Times New Roman" w:cs="Times New Roman"/>
          <w:color w:val="000000" w:themeColor="text1"/>
          <w:sz w:val="24"/>
          <w:szCs w:val="24"/>
        </w:rPr>
        <w:t xml:space="preserve">разработки механизма выявления злоупотреблений для обеспечения законного и обоснованного решения. </w:t>
      </w:r>
    </w:p>
    <w:p w:rsidR="0094603A" w:rsidRPr="0094603A" w:rsidRDefault="0094603A" w:rsidP="0094603A">
      <w:pPr>
        <w:spacing w:line="240" w:lineRule="auto"/>
        <w:ind w:firstLine="708"/>
        <w:jc w:val="center"/>
        <w:rPr>
          <w:rFonts w:ascii="Times New Roman" w:hAnsi="Times New Roman" w:cs="Times New Roman"/>
          <w:color w:val="000000" w:themeColor="text1"/>
          <w:sz w:val="24"/>
          <w:szCs w:val="24"/>
          <w:lang w:val="en-US"/>
        </w:rPr>
      </w:pPr>
      <w:r w:rsidRPr="0094603A">
        <w:rPr>
          <w:rFonts w:ascii="Times New Roman" w:hAnsi="Times New Roman" w:cs="Times New Roman"/>
          <w:b/>
          <w:sz w:val="24"/>
          <w:szCs w:val="24"/>
          <w:lang w:val="en-US"/>
        </w:rPr>
        <w:t>Issues of appealing procedural rights in civil proceedings</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Mamonova A.A, Mitina Y.S.,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students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Ph.D, prof. </w:t>
      </w:r>
      <w:r w:rsidRPr="0094603A">
        <w:rPr>
          <w:rFonts w:ascii="Times New Roman" w:hAnsi="Times New Roman" w:cs="Times New Roman"/>
          <w:b/>
          <w:i/>
          <w:sz w:val="24"/>
          <w:szCs w:val="24"/>
          <w:lang w:val="en-US"/>
        </w:rPr>
        <w:t>Isaenkova O.V.</w:t>
      </w:r>
    </w:p>
    <w:p w:rsidR="0094603A" w:rsidRPr="0094603A" w:rsidRDefault="0094603A" w:rsidP="0094603A">
      <w:pPr>
        <w:pStyle w:val="HTML"/>
        <w:ind w:firstLine="709"/>
        <w:jc w:val="both"/>
        <w:rPr>
          <w:rFonts w:ascii="Times New Roman" w:eastAsiaTheme="minorHAnsi" w:hAnsi="Times New Roman" w:cs="Times New Roman"/>
          <w:sz w:val="24"/>
          <w:szCs w:val="24"/>
          <w:lang w:val="en-US" w:eastAsia="en-US"/>
        </w:rPr>
      </w:pPr>
      <w:r w:rsidRPr="0094603A">
        <w:rPr>
          <w:rFonts w:ascii="Times New Roman" w:hAnsi="Times New Roman" w:cs="Times New Roman"/>
          <w:b/>
          <w:sz w:val="24"/>
          <w:szCs w:val="24"/>
          <w:lang w:val="en-US"/>
        </w:rPr>
        <w:t>Abstract:</w:t>
      </w:r>
      <w:r w:rsidRPr="0094603A">
        <w:rPr>
          <w:rFonts w:ascii="Times New Roman" w:eastAsiaTheme="minorHAnsi" w:hAnsi="Times New Roman" w:cs="Times New Roman"/>
          <w:sz w:val="24"/>
          <w:szCs w:val="24"/>
          <w:lang w:val="en-US" w:eastAsia="en-US"/>
        </w:rPr>
        <w:t>this article discusses the problem of abuse of law in civil proceedings. Fundamental norms that are often violated by unscrupulous parties to the process are affected. The article explores the practice of violation of the terms of legal proceedings, in connection with their main types are identified.</w:t>
      </w:r>
    </w:p>
    <w:p w:rsidR="0094603A" w:rsidRPr="0094603A" w:rsidRDefault="0094603A" w:rsidP="0094603A">
      <w:pPr>
        <w:pStyle w:val="HTML"/>
        <w:ind w:firstLine="709"/>
        <w:jc w:val="both"/>
        <w:rPr>
          <w:rFonts w:ascii="Times New Roman" w:eastAsiaTheme="minorHAnsi" w:hAnsi="Times New Roman" w:cs="Times New Roman"/>
          <w:sz w:val="24"/>
          <w:szCs w:val="24"/>
          <w:lang w:val="en-US" w:eastAsia="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Конституция РФ гарантирует каждому право на судебную защиту его прав и свобод. Гражданским процессуальным законодательствомсубъекты наделяются широким перечнем прав для защиты собственных нарушенных интересов. Однако зачастую возможны злоупотребления этими правами, что на практике ведет к нарушению интересов иных </w:t>
      </w:r>
      <w:r w:rsidRPr="0094603A">
        <w:rPr>
          <w:rFonts w:ascii="Times New Roman" w:hAnsi="Times New Roman" w:cs="Times New Roman"/>
          <w:sz w:val="24"/>
          <w:szCs w:val="24"/>
        </w:rPr>
        <w:lastRenderedPageBreak/>
        <w:t>участников процесса, а также подрыванию авторитета судебной власти.  Согласно ст. 2 Гражданского процессуального кодекса РФ (далее – ГПК РФ), задачей гражданского судопроизводства является  правильное и своевременное рассмотрение и разрешение гражданских дел[1]. Ввиду этого каждый участник гражданского разбирательства обязан вести себя добросовестно, соблюдая требования законодательства, но на практике можно столкнуться со злоупотреблением предоставленных прав со стороны того или иного субъекта, что может привести к нарушению реализации вышеуказанной задачи. Под злоупотреблением правом следует понимать использование субъективного права в противоречии с его социальным назначением[2]. Оно осуществляется в моменты, когда лицо действует нечестно, производя впечатление, что выступает в рамках гражданских процессуальных норм, в соответствии с ГПК РФ. В таких случаях участник гражданского судопроизводства реализует правомерные действия (бездействия) в целях, не связанных с защитой действительно нарушенных прав и охраняемых законом интересов. Этому могут служить различные мотивы, к примеру, намерение получить право на имущество, когда при обычных условиях это сделать невозможно; желание причинить вред деловой репутации ответчика, намеренно возбудив гражданское дело в суде; длительный период времени затягивать судебное разбирательство в целях отсрочки принятия решения и т.д.</w:t>
      </w:r>
    </w:p>
    <w:p w:rsidR="0094603A" w:rsidRPr="0094603A" w:rsidRDefault="0094603A" w:rsidP="0094603A">
      <w:pPr>
        <w:spacing w:after="0" w:line="240" w:lineRule="auto"/>
        <w:ind w:firstLine="709"/>
        <w:jc w:val="both"/>
        <w:rPr>
          <w:rFonts w:ascii="Times New Roman" w:hAnsi="Times New Roman" w:cs="Times New Roman"/>
          <w:color w:val="000000"/>
          <w:sz w:val="24"/>
          <w:szCs w:val="24"/>
          <w:bdr w:val="none" w:sz="0" w:space="0" w:color="auto" w:frame="1"/>
        </w:rPr>
      </w:pPr>
      <w:r w:rsidRPr="0094603A">
        <w:rPr>
          <w:rFonts w:ascii="Times New Roman" w:hAnsi="Times New Roman" w:cs="Times New Roman"/>
          <w:color w:val="000000" w:themeColor="text1"/>
          <w:sz w:val="24"/>
          <w:szCs w:val="24"/>
          <w:shd w:val="clear" w:color="auto" w:fill="FFFFFF"/>
        </w:rPr>
        <w:t>Субъекты гражданского судопроизводства сталкиваются, в частности,  с такой проблемой как затягивание рассмотрения дел в суде. Так, к конкретному виду такого злоупотребления относится: н</w:t>
      </w:r>
      <w:r w:rsidRPr="0094603A">
        <w:rPr>
          <w:rFonts w:ascii="Times New Roman" w:hAnsi="Times New Roman" w:cs="Times New Roman"/>
          <w:color w:val="000000" w:themeColor="text1"/>
          <w:sz w:val="24"/>
          <w:szCs w:val="24"/>
        </w:rPr>
        <w:t xml:space="preserve">еявка лица, когда участвующая в деле сторона может не явиться, не представив доказательства уважительности причины пропуска. В подобных ситуациях суды, как правило, обращают внимание на неоднократность и безмотивность таких действий. К примеру, истец трижды не является в суд, при этом истец не воспользовался своим правом на ведение дела представителем. В результате суд определил поведение истца как ненадлежащее использование своих процессуальных прав и не откладывал судебное разбирательство[3]. Еще одним злоупотреблением является немотивированный отвод суда[4] – в данном случае заявления об отводе носят неоднократный, немотивированный и не подкрепленный доказательствами характер или содержат оскорбительные формулировки и выражения в адрес судей. На практике часто встречается предъявление необоснованного встречного иска, например, если ответчик направил его непосредственно перед судебным заседанием и в отсутствие дополнительных доводов и возражений. Верховный Суд РФ конкретизировал, что суд может принять встречный иск, если совместное рассмотрение с первоначальным приведет к более быстрому и правильному рассмотрению дела, в противном случае принятие встречного иска приведет к безосновательному затягиванию разбирательства[5]. К злоупотреблению процессуальными правами относится долговременный сбор доказательств и непредставление их суду, затяжное ознакомление с делом, что ведет к множественному отложению судебного процесса. Вышеизложенные злоупотребления являются типичными и распространенными, однако в правоприменительной деятельности можно выявить и более сложные случаи. Так, в одном из судебных дел в г. Санкт-Петербурге представитель ответчика трижды заявлял ходатайство о приобщении к материалам дела в качестве нового доказательства одного и того же заключения специалиста[6]. Помимо этого, для затягивания процесса иногда заявляют о фальсификации доказательств, представленных другой стороной, </w:t>
      </w:r>
      <w:r w:rsidRPr="0094603A">
        <w:rPr>
          <w:rStyle w:val="aff4"/>
          <w:rFonts w:ascii="Times New Roman" w:hAnsi="Times New Roman" w:cs="Times New Roman"/>
          <w:color w:val="000000"/>
          <w:sz w:val="24"/>
          <w:szCs w:val="24"/>
          <w:bdr w:val="none" w:sz="0" w:space="0" w:color="auto" w:frame="1"/>
        </w:rPr>
        <w:t>вызывают и допрашивают свидетелей</w:t>
      </w:r>
      <w:r w:rsidRPr="0094603A">
        <w:rPr>
          <w:rFonts w:ascii="Times New Roman" w:hAnsi="Times New Roman" w:cs="Times New Roman"/>
          <w:b/>
          <w:bCs/>
          <w:color w:val="000000"/>
          <w:sz w:val="24"/>
          <w:szCs w:val="24"/>
          <w:bdr w:val="none" w:sz="0" w:space="0" w:color="auto" w:frame="1"/>
        </w:rPr>
        <w:t>,</w:t>
      </w:r>
      <w:r w:rsidRPr="0094603A">
        <w:rPr>
          <w:rStyle w:val="aff4"/>
          <w:rFonts w:ascii="Times New Roman" w:hAnsi="Times New Roman" w:cs="Times New Roman"/>
          <w:color w:val="000000"/>
          <w:sz w:val="24"/>
          <w:szCs w:val="24"/>
          <w:bdr w:val="none" w:sz="0" w:space="0" w:color="auto" w:frame="1"/>
        </w:rPr>
        <w:t xml:space="preserve"> обжалуют принятые акты, не вступившие в законную силу, </w:t>
      </w:r>
      <w:r w:rsidRPr="0094603A">
        <w:rPr>
          <w:rFonts w:ascii="Times New Roman" w:hAnsi="Times New Roman" w:cs="Times New Roman"/>
          <w:color w:val="000000"/>
          <w:sz w:val="24"/>
          <w:szCs w:val="24"/>
          <w:bdr w:val="none" w:sz="0" w:space="0" w:color="auto" w:frame="1"/>
        </w:rPr>
        <w:t>как можно позднее и путем направления жалобы по почте.</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Таким образом, можно сделать вывод, что проблема злоупотребления процессуальными правами является существенной. Суды общей юрисдикции регулярно сталкиваются с процессуальными злоупотреблениями различного рода. К сожалению, единый и эффективный механизм выявления таких злоупотреблений не выработан. На наш взгляд, необходимо разработать единые правила выявления таких злоупотреблений для обеспечения вынесения законного и обоснованного решения по гражданскому делу и </w:t>
      </w:r>
      <w:r w:rsidRPr="0094603A">
        <w:rPr>
          <w:rFonts w:ascii="Times New Roman" w:hAnsi="Times New Roman" w:cs="Times New Roman"/>
          <w:color w:val="000000" w:themeColor="text1"/>
          <w:sz w:val="24"/>
          <w:szCs w:val="24"/>
        </w:rPr>
        <w:lastRenderedPageBreak/>
        <w:t>соответствующих справедливых санкций, на сегодняшний день в их качестве можно рассматривать отказ в судебной защите.</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line="240" w:lineRule="auto"/>
        <w:ind w:firstLine="708"/>
        <w:jc w:val="center"/>
        <w:rPr>
          <w:rFonts w:ascii="Times New Roman" w:hAnsi="Times New Roman" w:cs="Times New Roman"/>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42"/>
        </w:numPr>
        <w:ind w:left="0" w:firstLine="0"/>
        <w:jc w:val="both"/>
        <w:rPr>
          <w:rFonts w:ascii="Times New Roman" w:hAnsi="Times New Roman" w:cs="Times New Roman"/>
          <w:sz w:val="24"/>
          <w:szCs w:val="24"/>
        </w:rPr>
      </w:pPr>
      <w:r w:rsidRPr="0094603A">
        <w:rPr>
          <w:rFonts w:ascii="Times New Roman" w:hAnsi="Times New Roman" w:cs="Times New Roman"/>
          <w:sz w:val="24"/>
          <w:szCs w:val="24"/>
        </w:rPr>
        <w:t>«Гражданский процессуальный кодекс Российской Федерации» от 14.11.2002 N 138-ФЗ (ред. от 26.07.2019 //</w:t>
      </w:r>
      <w:r w:rsidRPr="0094603A">
        <w:rPr>
          <w:rFonts w:ascii="Times New Roman" w:eastAsia="Times New Roman" w:hAnsi="Times New Roman" w:cs="Times New Roman"/>
          <w:sz w:val="24"/>
          <w:szCs w:val="24"/>
          <w:shd w:val="clear" w:color="auto" w:fill="FFFFFF"/>
          <w:lang w:eastAsia="ru-RU"/>
        </w:rPr>
        <w:t xml:space="preserve"> «Собрание законодательства РФ», 18.11.2002, N 46, ст. 4532 </w:t>
      </w:r>
    </w:p>
    <w:p w:rsidR="0094603A" w:rsidRPr="0094603A" w:rsidRDefault="00CC666A" w:rsidP="005E400D">
      <w:pPr>
        <w:pStyle w:val="a8"/>
        <w:numPr>
          <w:ilvl w:val="0"/>
          <w:numId w:val="42"/>
        </w:numPr>
        <w:ind w:left="0" w:firstLine="0"/>
        <w:jc w:val="both"/>
        <w:rPr>
          <w:rFonts w:ascii="Times New Roman" w:hAnsi="Times New Roman" w:cs="Times New Roman"/>
          <w:sz w:val="24"/>
          <w:szCs w:val="24"/>
        </w:rPr>
      </w:pPr>
      <w:hyperlink r:id="rId53" w:history="1">
        <w:r w:rsidR="0094603A" w:rsidRPr="0094603A">
          <w:rPr>
            <w:rStyle w:val="a7"/>
            <w:rFonts w:ascii="Times New Roman" w:hAnsi="Times New Roman"/>
            <w:sz w:val="24"/>
            <w:szCs w:val="24"/>
          </w:rPr>
          <w:t>https://dic.academic.ru</w:t>
        </w:r>
      </w:hyperlink>
      <w:r w:rsidR="0094603A" w:rsidRPr="0094603A">
        <w:rPr>
          <w:rFonts w:ascii="Times New Roman" w:hAnsi="Times New Roman" w:cs="Times New Roman"/>
          <w:sz w:val="24"/>
          <w:szCs w:val="24"/>
        </w:rPr>
        <w:t xml:space="preserve"> (дата обращения: 15.10.2019)</w:t>
      </w:r>
    </w:p>
    <w:p w:rsidR="0094603A" w:rsidRPr="0094603A" w:rsidRDefault="00CC666A" w:rsidP="005E400D">
      <w:pPr>
        <w:pStyle w:val="a8"/>
        <w:numPr>
          <w:ilvl w:val="0"/>
          <w:numId w:val="42"/>
        </w:numPr>
        <w:ind w:left="0" w:firstLine="0"/>
        <w:jc w:val="both"/>
        <w:rPr>
          <w:rStyle w:val="a7"/>
          <w:rFonts w:ascii="Times New Roman" w:hAnsi="Times New Roman"/>
          <w:color w:val="000000" w:themeColor="text1"/>
          <w:sz w:val="24"/>
          <w:szCs w:val="24"/>
        </w:rPr>
      </w:pPr>
      <w:hyperlink r:id="rId54" w:history="1">
        <w:r w:rsidR="0094603A" w:rsidRPr="0094603A">
          <w:rPr>
            <w:rStyle w:val="a7"/>
            <w:rFonts w:ascii="Times New Roman" w:hAnsi="Times New Roman"/>
            <w:color w:val="000000" w:themeColor="text1"/>
            <w:sz w:val="24"/>
            <w:szCs w:val="24"/>
            <w:bdr w:val="none" w:sz="0" w:space="0" w:color="auto" w:frame="1"/>
          </w:rPr>
          <w:t>Апелляционное определение Судебной коллегии по гражданским делам Санкт-Петербургского городского суда от 12 января 2017 г. по делу № 33-262/2017</w:t>
        </w:r>
      </w:hyperlink>
      <w:r w:rsidR="0094603A" w:rsidRPr="0094603A">
        <w:rPr>
          <w:rFonts w:ascii="Times New Roman" w:hAnsi="Times New Roman" w:cs="Times New Roman"/>
          <w:sz w:val="24"/>
          <w:szCs w:val="24"/>
          <w:lang w:val="en-US"/>
        </w:rPr>
        <w:t>URL</w:t>
      </w:r>
      <w:r w:rsidR="0094603A" w:rsidRPr="0094603A">
        <w:rPr>
          <w:rFonts w:ascii="Times New Roman" w:hAnsi="Times New Roman" w:cs="Times New Roman"/>
          <w:sz w:val="24"/>
          <w:szCs w:val="24"/>
        </w:rPr>
        <w:t xml:space="preserve">: </w:t>
      </w:r>
      <w:hyperlink r:id="rId55" w:history="1">
        <w:r w:rsidR="0094603A" w:rsidRPr="0094603A">
          <w:rPr>
            <w:rStyle w:val="a7"/>
            <w:rFonts w:ascii="Times New Roman" w:hAnsi="Times New Roman"/>
            <w:color w:val="000000" w:themeColor="text1"/>
            <w:sz w:val="24"/>
            <w:szCs w:val="24"/>
            <w:bdr w:val="none" w:sz="0" w:space="0" w:color="auto" w:frame="1"/>
            <w:lang w:val="en-US"/>
          </w:rPr>
          <w:t>http</w:t>
        </w:r>
        <w:r w:rsidR="0094603A" w:rsidRPr="0094603A">
          <w:rPr>
            <w:rStyle w:val="a7"/>
            <w:rFonts w:ascii="Times New Roman" w:hAnsi="Times New Roman"/>
            <w:color w:val="000000" w:themeColor="text1"/>
            <w:sz w:val="24"/>
            <w:szCs w:val="24"/>
            <w:bdr w:val="none" w:sz="0" w:space="0" w:color="auto" w:frame="1"/>
          </w:rPr>
          <w:t>://</w:t>
        </w:r>
        <w:r w:rsidR="0094603A" w:rsidRPr="0094603A">
          <w:rPr>
            <w:rStyle w:val="a7"/>
            <w:rFonts w:ascii="Times New Roman" w:hAnsi="Times New Roman"/>
            <w:color w:val="000000" w:themeColor="text1"/>
            <w:sz w:val="24"/>
            <w:szCs w:val="24"/>
            <w:bdr w:val="none" w:sz="0" w:space="0" w:color="auto" w:frame="1"/>
            <w:lang w:val="en-US"/>
          </w:rPr>
          <w:t>base</w:t>
        </w:r>
        <w:r w:rsidR="0094603A" w:rsidRPr="0094603A">
          <w:rPr>
            <w:rStyle w:val="a7"/>
            <w:rFonts w:ascii="Times New Roman" w:hAnsi="Times New Roman"/>
            <w:color w:val="000000" w:themeColor="text1"/>
            <w:sz w:val="24"/>
            <w:szCs w:val="24"/>
            <w:bdr w:val="none" w:sz="0" w:space="0" w:color="auto" w:frame="1"/>
          </w:rPr>
          <w:t>.</w:t>
        </w:r>
        <w:r w:rsidR="0094603A" w:rsidRPr="0094603A">
          <w:rPr>
            <w:rStyle w:val="a7"/>
            <w:rFonts w:ascii="Times New Roman" w:hAnsi="Times New Roman"/>
            <w:color w:val="000000" w:themeColor="text1"/>
            <w:sz w:val="24"/>
            <w:szCs w:val="24"/>
            <w:bdr w:val="none" w:sz="0" w:space="0" w:color="auto" w:frame="1"/>
            <w:lang w:val="en-US"/>
          </w:rPr>
          <w:t>garant</w:t>
        </w:r>
        <w:r w:rsidR="0094603A" w:rsidRPr="0094603A">
          <w:rPr>
            <w:rStyle w:val="a7"/>
            <w:rFonts w:ascii="Times New Roman" w:hAnsi="Times New Roman"/>
            <w:color w:val="000000" w:themeColor="text1"/>
            <w:sz w:val="24"/>
            <w:szCs w:val="24"/>
            <w:bdr w:val="none" w:sz="0" w:space="0" w:color="auto" w:frame="1"/>
          </w:rPr>
          <w:t>.</w:t>
        </w:r>
        <w:r w:rsidR="0094603A" w:rsidRPr="0094603A">
          <w:rPr>
            <w:rStyle w:val="a7"/>
            <w:rFonts w:ascii="Times New Roman" w:hAnsi="Times New Roman"/>
            <w:color w:val="000000" w:themeColor="text1"/>
            <w:sz w:val="24"/>
            <w:szCs w:val="24"/>
            <w:bdr w:val="none" w:sz="0" w:space="0" w:color="auto" w:frame="1"/>
            <w:lang w:val="en-US"/>
          </w:rPr>
          <w:t>ru</w:t>
        </w:r>
        <w:r w:rsidR="0094603A" w:rsidRPr="0094603A">
          <w:rPr>
            <w:rStyle w:val="a7"/>
            <w:rFonts w:ascii="Times New Roman" w:hAnsi="Times New Roman"/>
            <w:color w:val="000000" w:themeColor="text1"/>
            <w:sz w:val="24"/>
            <w:szCs w:val="24"/>
            <w:bdr w:val="none" w:sz="0" w:space="0" w:color="auto" w:frame="1"/>
          </w:rPr>
          <w:t>/145791483/</w:t>
        </w:r>
      </w:hyperlink>
      <w:r w:rsidR="0094603A" w:rsidRPr="0094603A">
        <w:rPr>
          <w:rFonts w:ascii="Times New Roman" w:hAnsi="Times New Roman" w:cs="Times New Roman"/>
          <w:sz w:val="24"/>
          <w:szCs w:val="24"/>
        </w:rPr>
        <w:t>(дата обращения: 17.10.19)</w:t>
      </w:r>
    </w:p>
    <w:p w:rsidR="0094603A" w:rsidRPr="0094603A" w:rsidRDefault="00CC666A" w:rsidP="005E400D">
      <w:pPr>
        <w:pStyle w:val="a8"/>
        <w:numPr>
          <w:ilvl w:val="0"/>
          <w:numId w:val="42"/>
        </w:numPr>
        <w:ind w:left="0" w:firstLine="0"/>
        <w:jc w:val="both"/>
        <w:rPr>
          <w:rStyle w:val="a7"/>
          <w:rFonts w:ascii="Times New Roman" w:hAnsi="Times New Roman"/>
          <w:color w:val="000000" w:themeColor="text1"/>
          <w:sz w:val="24"/>
          <w:szCs w:val="24"/>
        </w:rPr>
      </w:pPr>
      <w:hyperlink r:id="rId56" w:history="1">
        <w:r w:rsidR="0094603A" w:rsidRPr="0094603A">
          <w:rPr>
            <w:rStyle w:val="a7"/>
            <w:rFonts w:ascii="Times New Roman" w:hAnsi="Times New Roman"/>
            <w:color w:val="000000" w:themeColor="text1"/>
            <w:sz w:val="24"/>
            <w:szCs w:val="24"/>
            <w:bdr w:val="none" w:sz="0" w:space="0" w:color="auto" w:frame="1"/>
          </w:rPr>
          <w:t>Определение ВС РФ от 20 июля 2015 г. № 305-ЭС15-7212</w:t>
        </w:r>
      </w:hyperlink>
      <w:r w:rsidR="0094603A" w:rsidRPr="0094603A">
        <w:rPr>
          <w:rFonts w:ascii="Times New Roman" w:hAnsi="Times New Roman" w:cs="Times New Roman"/>
          <w:sz w:val="24"/>
          <w:szCs w:val="24"/>
          <w:lang w:val="en-US"/>
        </w:rPr>
        <w:t>URL</w:t>
      </w:r>
      <w:r w:rsidR="0094603A" w:rsidRPr="0094603A">
        <w:rPr>
          <w:rFonts w:ascii="Times New Roman" w:hAnsi="Times New Roman" w:cs="Times New Roman"/>
          <w:sz w:val="24"/>
          <w:szCs w:val="24"/>
        </w:rPr>
        <w:t xml:space="preserve">: </w:t>
      </w:r>
      <w:hyperlink r:id="rId57" w:history="1">
        <w:r w:rsidR="0094603A" w:rsidRPr="0094603A">
          <w:rPr>
            <w:rStyle w:val="a7"/>
            <w:rFonts w:ascii="Times New Roman" w:hAnsi="Times New Roman"/>
            <w:color w:val="000000" w:themeColor="text1"/>
            <w:sz w:val="24"/>
            <w:szCs w:val="24"/>
          </w:rPr>
          <w:t>http://base.garant.ru/71156316/</w:t>
        </w:r>
      </w:hyperlink>
      <w:r w:rsidR="0094603A" w:rsidRPr="0094603A">
        <w:rPr>
          <w:rFonts w:ascii="Times New Roman" w:hAnsi="Times New Roman" w:cs="Times New Roman"/>
          <w:sz w:val="24"/>
          <w:szCs w:val="24"/>
        </w:rPr>
        <w:t xml:space="preserve"> (дата обращения: 17.10.19)</w:t>
      </w:r>
    </w:p>
    <w:p w:rsidR="0094603A" w:rsidRPr="0094603A" w:rsidRDefault="00CC666A" w:rsidP="005E400D">
      <w:pPr>
        <w:pStyle w:val="a8"/>
        <w:numPr>
          <w:ilvl w:val="0"/>
          <w:numId w:val="42"/>
        </w:numPr>
        <w:ind w:left="0" w:firstLine="0"/>
        <w:jc w:val="both"/>
        <w:rPr>
          <w:rStyle w:val="a7"/>
          <w:rFonts w:ascii="Times New Roman" w:hAnsi="Times New Roman"/>
          <w:color w:val="000000" w:themeColor="text1"/>
          <w:sz w:val="24"/>
          <w:szCs w:val="24"/>
        </w:rPr>
      </w:pPr>
      <w:hyperlink r:id="rId58" w:history="1">
        <w:r w:rsidR="0094603A" w:rsidRPr="0094603A">
          <w:rPr>
            <w:rStyle w:val="a7"/>
            <w:rFonts w:ascii="Times New Roman" w:hAnsi="Times New Roman"/>
            <w:color w:val="000000" w:themeColor="text1"/>
            <w:sz w:val="24"/>
            <w:szCs w:val="24"/>
            <w:bdr w:val="none" w:sz="0" w:space="0" w:color="auto" w:frame="1"/>
          </w:rPr>
          <w:t>Определение ВС РФ от 20 мая 2015 г. № 304-ЭС15-4395</w:t>
        </w:r>
      </w:hyperlink>
      <w:r w:rsidR="0094603A" w:rsidRPr="0094603A">
        <w:rPr>
          <w:rFonts w:ascii="Times New Roman" w:hAnsi="Times New Roman" w:cs="Times New Roman"/>
          <w:sz w:val="24"/>
          <w:szCs w:val="24"/>
        </w:rPr>
        <w:t>,</w:t>
      </w:r>
      <w:r w:rsidR="0094603A" w:rsidRPr="0094603A">
        <w:rPr>
          <w:rStyle w:val="apple-converted-space"/>
          <w:rFonts w:ascii="Times New Roman" w:hAnsi="Times New Roman" w:cs="Times New Roman"/>
          <w:color w:val="000000" w:themeColor="text1"/>
          <w:sz w:val="24"/>
          <w:szCs w:val="24"/>
        </w:rPr>
        <w:t> </w:t>
      </w:r>
      <w:hyperlink r:id="rId59" w:history="1">
        <w:r w:rsidR="0094603A" w:rsidRPr="0094603A">
          <w:rPr>
            <w:rStyle w:val="a7"/>
            <w:rFonts w:ascii="Times New Roman" w:hAnsi="Times New Roman"/>
            <w:color w:val="000000" w:themeColor="text1"/>
            <w:sz w:val="24"/>
            <w:szCs w:val="24"/>
            <w:bdr w:val="none" w:sz="0" w:space="0" w:color="auto" w:frame="1"/>
          </w:rPr>
          <w:t>определение ВС РФ от 6 апреля 2015 г. № 305-ЭС15-2655</w:t>
        </w:r>
      </w:hyperlink>
      <w:r w:rsidR="0094603A" w:rsidRPr="0094603A">
        <w:rPr>
          <w:rFonts w:ascii="Times New Roman" w:hAnsi="Times New Roman" w:cs="Times New Roman"/>
          <w:sz w:val="24"/>
          <w:szCs w:val="24"/>
          <w:lang w:val="en-US"/>
        </w:rPr>
        <w:t>URL</w:t>
      </w:r>
      <w:r w:rsidR="0094603A" w:rsidRPr="0094603A">
        <w:rPr>
          <w:rFonts w:ascii="Times New Roman" w:hAnsi="Times New Roman" w:cs="Times New Roman"/>
          <w:sz w:val="24"/>
          <w:szCs w:val="24"/>
        </w:rPr>
        <w:t xml:space="preserve">: </w:t>
      </w:r>
      <w:hyperlink r:id="rId60" w:history="1">
        <w:r w:rsidR="0094603A" w:rsidRPr="0094603A">
          <w:rPr>
            <w:rStyle w:val="a7"/>
            <w:rFonts w:ascii="Times New Roman" w:hAnsi="Times New Roman"/>
            <w:color w:val="000000" w:themeColor="text1"/>
            <w:sz w:val="24"/>
            <w:szCs w:val="24"/>
          </w:rPr>
          <w:t>http://base.garant.ru/71043174/</w:t>
        </w:r>
      </w:hyperlink>
      <w:r w:rsidR="0094603A" w:rsidRPr="0094603A">
        <w:rPr>
          <w:rFonts w:ascii="Times New Roman" w:hAnsi="Times New Roman" w:cs="Times New Roman"/>
          <w:sz w:val="24"/>
          <w:szCs w:val="24"/>
        </w:rPr>
        <w:t xml:space="preserve">, </w:t>
      </w:r>
      <w:hyperlink r:id="rId61" w:history="1">
        <w:r w:rsidR="0094603A" w:rsidRPr="0094603A">
          <w:rPr>
            <w:rStyle w:val="a7"/>
            <w:rFonts w:ascii="Times New Roman" w:hAnsi="Times New Roman"/>
            <w:color w:val="000000" w:themeColor="text1"/>
            <w:sz w:val="24"/>
            <w:szCs w:val="24"/>
          </w:rPr>
          <w:t>http://base.garant.ru/70968044/</w:t>
        </w:r>
      </w:hyperlink>
      <w:r w:rsidR="0094603A" w:rsidRPr="0094603A">
        <w:rPr>
          <w:rFonts w:ascii="Times New Roman" w:hAnsi="Times New Roman" w:cs="Times New Roman"/>
          <w:sz w:val="24"/>
          <w:szCs w:val="24"/>
        </w:rPr>
        <w:t xml:space="preserve"> (дата обращения: 17.10.19)</w:t>
      </w:r>
    </w:p>
    <w:p w:rsidR="0094603A" w:rsidRPr="0094603A" w:rsidRDefault="00CC666A" w:rsidP="005E400D">
      <w:pPr>
        <w:pStyle w:val="a8"/>
        <w:numPr>
          <w:ilvl w:val="0"/>
          <w:numId w:val="42"/>
        </w:numPr>
        <w:spacing w:after="0" w:line="240" w:lineRule="auto"/>
        <w:ind w:left="0" w:firstLine="0"/>
        <w:jc w:val="both"/>
        <w:rPr>
          <w:rFonts w:ascii="Times New Roman" w:hAnsi="Times New Roman" w:cs="Times New Roman"/>
          <w:sz w:val="24"/>
          <w:szCs w:val="24"/>
        </w:rPr>
      </w:pPr>
      <w:hyperlink r:id="rId62" w:history="1">
        <w:r w:rsidR="0094603A" w:rsidRPr="0094603A">
          <w:rPr>
            <w:rStyle w:val="a7"/>
            <w:rFonts w:ascii="Times New Roman" w:hAnsi="Times New Roman"/>
            <w:color w:val="000000" w:themeColor="text1"/>
            <w:sz w:val="24"/>
            <w:szCs w:val="24"/>
            <w:bdr w:val="none" w:sz="0" w:space="0" w:color="auto" w:frame="1"/>
          </w:rPr>
          <w:t>Апелляционное определение Судебной коллегии по гражданским делам Санкт-Петербургского городского суда от 25 января 2017 г. по делу № 33-92/2017</w:t>
        </w:r>
      </w:hyperlink>
      <w:r w:rsidR="0094603A" w:rsidRPr="0094603A">
        <w:rPr>
          <w:rFonts w:ascii="Times New Roman" w:hAnsi="Times New Roman" w:cs="Times New Roman"/>
          <w:sz w:val="24"/>
          <w:szCs w:val="24"/>
          <w:lang w:val="en-US"/>
        </w:rPr>
        <w:t>URL</w:t>
      </w:r>
      <w:r w:rsidR="0094603A" w:rsidRPr="0094603A">
        <w:rPr>
          <w:rFonts w:ascii="Times New Roman" w:hAnsi="Times New Roman" w:cs="Times New Roman"/>
          <w:sz w:val="24"/>
          <w:szCs w:val="24"/>
        </w:rPr>
        <w:t xml:space="preserve">: </w:t>
      </w:r>
      <w:hyperlink r:id="rId63" w:history="1">
        <w:r w:rsidR="0094603A" w:rsidRPr="0094603A">
          <w:rPr>
            <w:rStyle w:val="a7"/>
            <w:rFonts w:ascii="Times New Roman" w:hAnsi="Times New Roman"/>
            <w:color w:val="000000" w:themeColor="text1"/>
            <w:sz w:val="24"/>
            <w:szCs w:val="24"/>
          </w:rPr>
          <w:t>http://base.garant.ru/147008532/</w:t>
        </w:r>
      </w:hyperlink>
      <w:r w:rsidR="0094603A" w:rsidRPr="0094603A">
        <w:rPr>
          <w:rFonts w:ascii="Times New Roman" w:hAnsi="Times New Roman" w:cs="Times New Roman"/>
          <w:sz w:val="24"/>
          <w:szCs w:val="24"/>
        </w:rPr>
        <w:t xml:space="preserve"> (дата обращения: 17.10.19)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Нигметова Виктория Дмитриевна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студентка 3 курса Института прокуратуры ФГБОУ ВО «Саратовская </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государственная юридическая академия»,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Вершинина Г. И.</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к.ю.н., доцент ФГБОУ ВО «Саратовская государственная юридическая академия»,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г. Саратов</w:t>
      </w:r>
    </w:p>
    <w:p w:rsidR="0094603A" w:rsidRPr="0094603A" w:rsidRDefault="0094603A" w:rsidP="0094603A">
      <w:pPr>
        <w:spacing w:after="0" w:line="240" w:lineRule="auto"/>
        <w:jc w:val="center"/>
        <w:rPr>
          <w:rFonts w:ascii="Times New Roman" w:hAnsi="Times New Roman" w:cs="Times New Roman"/>
          <w:sz w:val="24"/>
          <w:szCs w:val="24"/>
        </w:rPr>
      </w:pPr>
    </w:p>
    <w:p w:rsidR="0094603A" w:rsidRPr="0094603A" w:rsidRDefault="0094603A" w:rsidP="0094603A">
      <w:pPr>
        <w:spacing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Проблема предъявления встречного иска прокурором в гражданском судопроизводстве: теория и практика</w:t>
      </w:r>
    </w:p>
    <w:p w:rsidR="0094603A" w:rsidRPr="0094603A" w:rsidRDefault="0094603A" w:rsidP="0094603A">
      <w:pPr>
        <w:spacing w:line="240" w:lineRule="auto"/>
        <w:ind w:firstLine="709"/>
        <w:jc w:val="both"/>
        <w:rPr>
          <w:rFonts w:ascii="Times New Roman" w:hAnsi="Times New Roman" w:cs="Times New Roman"/>
          <w:color w:val="000000"/>
          <w:sz w:val="24"/>
          <w:szCs w:val="24"/>
          <w:lang w:val="en-US"/>
        </w:rPr>
      </w:pPr>
      <w:r w:rsidRPr="0094603A">
        <w:rPr>
          <w:rFonts w:ascii="Times New Roman" w:hAnsi="Times New Roman" w:cs="Times New Roman"/>
          <w:b/>
          <w:color w:val="000000"/>
          <w:sz w:val="24"/>
          <w:szCs w:val="24"/>
        </w:rPr>
        <w:t>Аннотация:</w:t>
      </w:r>
      <w:r w:rsidRPr="0094603A">
        <w:rPr>
          <w:rFonts w:ascii="Times New Roman" w:hAnsi="Times New Roman" w:cs="Times New Roman"/>
          <w:color w:val="000000"/>
          <w:sz w:val="24"/>
          <w:szCs w:val="24"/>
        </w:rPr>
        <w:t xml:space="preserve"> В данной статье поднимается проблема предъявления встречного иска прокурором. В последние годы практика начала диктовать необходимость внесения изменений в законодательство. Отдельные суды России стали не только принимать, но и удовлетворять встречные иски прокурора, хотя нормы статьи 45 ГПК РФ не указывают на возможность его предъявления, однако и не содержат прямого запрета. В то время как статья 137 ГПК РФ предусматривает предъявление встречного иска только ответчиком, не допуская никаких исключений, позволяющих предъявлять встречный иск иными субъектами судопроизводства. Неконкретностьданнойпроцессуальнойнормыпорождаютдискуссиивученыхкругах</w:t>
      </w:r>
      <w:r w:rsidRPr="0094603A">
        <w:rPr>
          <w:rFonts w:ascii="Times New Roman" w:hAnsi="Times New Roman" w:cs="Times New Roman"/>
          <w:color w:val="000000"/>
          <w:sz w:val="24"/>
          <w:szCs w:val="24"/>
          <w:lang w:val="en-US"/>
        </w:rPr>
        <w:t>.</w:t>
      </w:r>
    </w:p>
    <w:p w:rsidR="0094603A" w:rsidRPr="0094603A" w:rsidRDefault="0094603A" w:rsidP="0094603A">
      <w:pPr>
        <w:spacing w:after="0" w:line="240" w:lineRule="auto"/>
        <w:jc w:val="center"/>
        <w:rPr>
          <w:rFonts w:ascii="Times New Roman" w:eastAsia="Times New Roman" w:hAnsi="Times New Roman" w:cs="Times New Roman"/>
          <w:b/>
          <w:sz w:val="24"/>
          <w:szCs w:val="24"/>
          <w:lang w:val="en-US" w:eastAsia="ru-RU"/>
        </w:rPr>
      </w:pPr>
      <w:r w:rsidRPr="0094603A">
        <w:rPr>
          <w:rFonts w:ascii="Times New Roman" w:eastAsia="Times New Roman" w:hAnsi="Times New Roman" w:cs="Times New Roman"/>
          <w:b/>
          <w:sz w:val="24"/>
          <w:szCs w:val="24"/>
          <w:lang w:val="en-US" w:eastAsia="ru-RU"/>
        </w:rPr>
        <w:t>The problem of counterclaimby the Prosecutor in civil proceedings: theory and practice</w:t>
      </w:r>
    </w:p>
    <w:p w:rsidR="0094603A" w:rsidRPr="0094603A" w:rsidRDefault="0094603A" w:rsidP="0094603A">
      <w:pPr>
        <w:spacing w:line="240" w:lineRule="auto"/>
        <w:ind w:firstLine="709"/>
        <w:jc w:val="both"/>
        <w:rPr>
          <w:rFonts w:ascii="Times New Roman" w:hAnsi="Times New Roman" w:cs="Times New Roman"/>
          <w:b/>
          <w:sz w:val="24"/>
          <w:szCs w:val="24"/>
          <w:lang w:val="en-US"/>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 xml:space="preserve">Nigmetova V.D. </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student of the Saratov State Law Academy (SSLA), Saratov</w:t>
      </w: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 xml:space="preserve">Supervisor: PhD </w:t>
      </w:r>
      <w:r w:rsidRPr="0094603A">
        <w:rPr>
          <w:rFonts w:ascii="Times New Roman" w:eastAsia="Times New Roman" w:hAnsi="Times New Roman" w:cs="Times New Roman"/>
          <w:b/>
          <w:i/>
          <w:sz w:val="24"/>
          <w:szCs w:val="24"/>
          <w:lang w:val="en-US" w:eastAsia="ru-RU"/>
        </w:rPr>
        <w:t xml:space="preserve"> Vershinina G.I.</w:t>
      </w:r>
    </w:p>
    <w:p w:rsidR="0094603A" w:rsidRPr="0094603A" w:rsidRDefault="0094603A" w:rsidP="0094603A">
      <w:pPr>
        <w:spacing w:after="0" w:line="240" w:lineRule="auto"/>
        <w:rPr>
          <w:rFonts w:ascii="Times New Roman" w:eastAsia="Times New Roman" w:hAnsi="Times New Roman" w:cs="Times New Roman"/>
          <w:b/>
          <w:sz w:val="24"/>
          <w:szCs w:val="24"/>
          <w:lang w:val="en-US" w:eastAsia="ru-RU"/>
        </w:rPr>
      </w:pPr>
    </w:p>
    <w:p w:rsidR="0094603A" w:rsidRPr="0094603A" w:rsidRDefault="0094603A" w:rsidP="0094603A">
      <w:pPr>
        <w:spacing w:after="0" w:line="240" w:lineRule="auto"/>
        <w:ind w:firstLine="709"/>
        <w:jc w:val="both"/>
        <w:rPr>
          <w:rFonts w:ascii="Times New Roman" w:eastAsia="Times New Roman" w:hAnsi="Times New Roman" w:cs="Times New Roman"/>
          <w:b/>
          <w:sz w:val="24"/>
          <w:szCs w:val="24"/>
          <w:lang w:val="en-US" w:eastAsia="ru-RU"/>
        </w:rPr>
      </w:pPr>
      <w:r w:rsidRPr="0094603A">
        <w:rPr>
          <w:rFonts w:ascii="Times New Roman" w:eastAsia="Times New Roman" w:hAnsi="Times New Roman" w:cs="Times New Roman"/>
          <w:b/>
          <w:sz w:val="24"/>
          <w:szCs w:val="24"/>
          <w:lang w:val="en-US" w:eastAsia="ru-RU"/>
        </w:rPr>
        <w:t xml:space="preserve">Abstract: </w:t>
      </w:r>
      <w:r w:rsidRPr="0094603A">
        <w:rPr>
          <w:rFonts w:ascii="Times New Roman" w:eastAsia="Times New Roman" w:hAnsi="Times New Roman" w:cs="Times New Roman"/>
          <w:sz w:val="24"/>
          <w:szCs w:val="24"/>
          <w:lang w:val="en-US" w:eastAsia="ru-RU"/>
        </w:rPr>
        <w:t xml:space="preserve">This article raises the problem of counterclaim by the Prosecutor. In recent years, practice has begun to dictate the need for changes in legislation. Separate courts of Russia began not </w:t>
      </w:r>
      <w:r w:rsidRPr="0094603A">
        <w:rPr>
          <w:rFonts w:ascii="Times New Roman" w:eastAsia="Times New Roman" w:hAnsi="Times New Roman" w:cs="Times New Roman"/>
          <w:sz w:val="24"/>
          <w:szCs w:val="24"/>
          <w:lang w:val="en-US" w:eastAsia="ru-RU"/>
        </w:rPr>
        <w:lastRenderedPageBreak/>
        <w:t>only to accept, but also to satisfy counterclaims of the Prosecutor, although the norms of article 45 of the civil procedure code of the Russian Federation do not indicate the possibility of its presentation, but do not contain a direct ban. While article 137 of the civil procedure code of the Russian Federation provides for the presentation of a counterclaim only by the defendant, without allowing any exceptions, allowing to present a counterclaim by other subjects of legal proceedings. The lack of specificity of this procedural norm gives rise to discussions in academic circles.</w:t>
      </w:r>
    </w:p>
    <w:p w:rsidR="0094603A" w:rsidRPr="0094603A" w:rsidRDefault="0094603A" w:rsidP="0094603A">
      <w:pPr>
        <w:spacing w:after="0" w:line="240" w:lineRule="auto"/>
        <w:ind w:firstLine="709"/>
        <w:jc w:val="right"/>
        <w:rPr>
          <w:rFonts w:ascii="Times New Roman" w:hAnsi="Times New Roman" w:cs="Times New Roman"/>
          <w:color w:val="000000"/>
          <w:sz w:val="24"/>
          <w:szCs w:val="24"/>
          <w:lang w:val="en-US"/>
        </w:rPr>
      </w:pP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Статья 45 ГПК РФ не содержит прямого запрета на предъявление прокурором встречного иска, но и не указывает на возможность его предъявления. При этом следует заметить, что ст. 137 ГПК РФ предусматривает предъявление встречного иска только ответчиком и не содержит никаких исключений, позволяющих предъявлять встречный иск иными лицами, участвующими в деле. Подобные формулировки в законодательстве порождают дискуссии в ученых кругах.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Одни процессуалисты считают, что встречный иск это такой же иск, который прокурор может заявить, защищая права лиц (Н.И. Клейн, Н.Т. Арапов, И.С. Комаров и др)[1], другие полагают, что встречный иск в защиту чужого права или другого лица ни теоретически, ни практически невозможен (В.И. Цой[2], В.В. Попов[3]). По мнению В.С. Каменкова встречный иск может быть заявлен лишь в защиту своего, не чужого права[4, </w:t>
      </w:r>
      <w:r w:rsidRPr="0094603A">
        <w:rPr>
          <w:rFonts w:ascii="Times New Roman" w:hAnsi="Times New Roman" w:cs="Times New Roman"/>
          <w:color w:val="000000"/>
          <w:sz w:val="24"/>
          <w:szCs w:val="24"/>
          <w:lang w:val="en-US"/>
        </w:rPr>
        <w:t>c</w:t>
      </w:r>
      <w:r w:rsidRPr="0094603A">
        <w:rPr>
          <w:rFonts w:ascii="Times New Roman" w:hAnsi="Times New Roman" w:cs="Times New Roman"/>
          <w:color w:val="000000"/>
          <w:sz w:val="24"/>
          <w:szCs w:val="24"/>
        </w:rPr>
        <w:t>. 2]. Оппоненты этой позиции заявляют, что право прокурора предъявить встречный иск является ничем иным, как модификацией установленной в законе инициативной формы его участия в гражданском процессе[5].</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В теории и практике было принято считать, что поскольку прокурор не является ответчиком, то и встречный иск он предъявить не может. Однако в последние годы практика стала складываться иначе. Отдельные суды, в совокупности применяя ст.45 и 137 ГПК РФ, стали использовать классическую законодательно незакрепленную формулу «что не запрещено законом, то разрешено». В судебной практике по немногочисленным делам, суд посчитал возможным принятие встречного иска от прокурора, хотя закон, как уже было сказано выше, прямо не предусматривает такой формы активности прокурора в гражданском процессе.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Так, </w:t>
      </w:r>
      <w:r w:rsidRPr="0094603A">
        <w:rPr>
          <w:rFonts w:ascii="Times New Roman" w:hAnsi="Times New Roman" w:cs="Times New Roman"/>
          <w:color w:val="000000"/>
          <w:sz w:val="24"/>
          <w:szCs w:val="24"/>
          <w:shd w:val="clear" w:color="auto" w:fill="FFFFFF"/>
        </w:rPr>
        <w:t>Балаковским районным судом рассмотрено гражданское дело по иску граждан Л. и К. к несовершеннолетнему К. о признании прекращенным права пользования жилым помещением[6]. Свои исковые требования истцы мотивировали тем, что на основании договора на передачу квартиры в собственность граждан и свидетельства о праве на наследства они являются собственниками квартиры.</w:t>
      </w:r>
      <w:r w:rsidRPr="0094603A">
        <w:rPr>
          <w:rFonts w:ascii="Times New Roman" w:hAnsi="Times New Roman" w:cs="Times New Roman"/>
          <w:sz w:val="24"/>
          <w:szCs w:val="24"/>
        </w:rPr>
        <w:t xml:space="preserve"> В целях защиты прав несовершеннолетнего К. прокурор города Балаково предъявил к гр-ке Л. встречный иск о восстановлении срока для принятия наследства, признании права на наследственное имущество – долю в праве общей собственности на квартиру и признании недействительным свидетельства о праве на наследство. Прокурор мотивировал исковые требования тем, что ребенок и мать умершего являются наследником одной очереди. Мать несовершеннолетнего каких-либо действий по защите имущественных прав сына не предпринимает: не обращалась к нотариусу с заявлением о вступлении несовершеннолетнего в права наследования, не является на судебные заседания по данному делу. В силу возраста самостоятельно защищать и реализовать свои гражданские права несовершеннолетний не может. Решением Балаковского районного суда в удовлетворении первоначального иска гр-н Л. и К. к несовершеннолетнему К. отказано. Встречный иск прокурора в интересах ребенка удовлетворен судом в полном объеме. Из этого следует, что встречный иск был предъявлен прокурором в защиту несовершеннолетнего гражданина, чьи права нарушил первоначальный иск. Продолжая эту мысль, можно сделать вывод, что в определенных случаях прокурору необходимо предъявлять встречный иск в защиту прав и интересов ответчика по первоначальному иску, прокурор может предъявить встречный иск, не нарушая при этом </w:t>
      </w:r>
      <w:r w:rsidRPr="0094603A">
        <w:rPr>
          <w:rFonts w:ascii="Times New Roman" w:hAnsi="Times New Roman" w:cs="Times New Roman"/>
          <w:sz w:val="24"/>
          <w:szCs w:val="24"/>
        </w:rPr>
        <w:lastRenderedPageBreak/>
        <w:t>нормы ГПК, не становясь стороной в процессе, следовательно, встречным истцом будет являться ответчик по первоначальному иску.</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учетом вышесказанного, можно прийти к выводу, что на сегодняшний день не существует детального механизма предъявления встречного иска прокурором, что вызывает несогласованность теории и практики в гражданском судопроизводстве. По нашему мнению, нужно урегулировать данный аспект и законодательно закрепить право прокурора предъявлять встречный иск в ст. 45 и ст. 137 ГПК РФ, что позволит  устранить несоответствие, укрепит законность и правопорядок.</w:t>
      </w:r>
    </w:p>
    <w:p w:rsidR="0094603A" w:rsidRPr="0094603A" w:rsidRDefault="0094603A" w:rsidP="0094603A">
      <w:pPr>
        <w:spacing w:after="0" w:line="240" w:lineRule="auto"/>
        <w:ind w:firstLine="709"/>
        <w:jc w:val="center"/>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 xml:space="preserve">Список использованной литературы: </w:t>
      </w:r>
    </w:p>
    <w:p w:rsidR="0094603A" w:rsidRPr="0094603A" w:rsidRDefault="0094603A" w:rsidP="005E400D">
      <w:pPr>
        <w:pStyle w:val="a8"/>
        <w:numPr>
          <w:ilvl w:val="0"/>
          <w:numId w:val="4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Цит. по Егорова Л.В. Лица, заявляющие встречный иск // Актуальные проблемы российского права. 2013. № 3. С. 312 - 318.</w:t>
      </w:r>
    </w:p>
    <w:p w:rsidR="0094603A" w:rsidRPr="0094603A" w:rsidRDefault="0094603A" w:rsidP="005E400D">
      <w:pPr>
        <w:pStyle w:val="a4"/>
        <w:numPr>
          <w:ilvl w:val="0"/>
          <w:numId w:val="43"/>
        </w:numPr>
        <w:ind w:left="0" w:firstLine="0"/>
        <w:jc w:val="both"/>
        <w:rPr>
          <w:rFonts w:ascii="Times New Roman" w:hAnsi="Times New Roman"/>
          <w:sz w:val="24"/>
          <w:szCs w:val="24"/>
        </w:rPr>
      </w:pPr>
      <w:r w:rsidRPr="0094603A">
        <w:rPr>
          <w:rFonts w:ascii="Times New Roman" w:hAnsi="Times New Roman"/>
          <w:sz w:val="24"/>
          <w:szCs w:val="24"/>
        </w:rPr>
        <w:t>Цой В.И.  К вопросу о подсудности встречного иска //  СПС «КонсультантПлюс».</w:t>
      </w:r>
    </w:p>
    <w:p w:rsidR="0094603A" w:rsidRPr="0094603A" w:rsidRDefault="0094603A" w:rsidP="005E400D">
      <w:pPr>
        <w:pStyle w:val="a8"/>
        <w:numPr>
          <w:ilvl w:val="0"/>
          <w:numId w:val="4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Попов В.В. Право на встречный иск // Юридический мир. №12. 2007. С.7.</w:t>
      </w:r>
    </w:p>
    <w:p w:rsidR="0094603A" w:rsidRPr="0094603A" w:rsidRDefault="0094603A" w:rsidP="005E400D">
      <w:pPr>
        <w:pStyle w:val="a8"/>
        <w:numPr>
          <w:ilvl w:val="0"/>
          <w:numId w:val="4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Каменков В. С. Встречный иск — не только средство защиты ответчика // Российская юстиция. 2009. N 5. С. 2</w:t>
      </w:r>
    </w:p>
    <w:p w:rsidR="0094603A" w:rsidRPr="0094603A" w:rsidRDefault="0094603A" w:rsidP="005E400D">
      <w:pPr>
        <w:pStyle w:val="a8"/>
        <w:numPr>
          <w:ilvl w:val="0"/>
          <w:numId w:val="4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Табак И.А., Евтушенко К.Ю. Некоторые аспекты инициативной формы участия прокурора в гражданском судопроизводстве // Арбитражный и гражданский процесс. 2013. № 6. С. 6 - 8.</w:t>
      </w:r>
    </w:p>
    <w:p w:rsidR="0094603A" w:rsidRPr="0094603A" w:rsidRDefault="0094603A" w:rsidP="005E400D">
      <w:pPr>
        <w:pStyle w:val="a8"/>
        <w:numPr>
          <w:ilvl w:val="0"/>
          <w:numId w:val="4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bCs/>
          <w:sz w:val="24"/>
          <w:szCs w:val="24"/>
        </w:rPr>
        <w:t>Прокурор города Балаково в целях защиты прав несовершеннолетнего предъявил к истцам встречный иск.</w:t>
      </w:r>
      <w:r w:rsidRPr="0094603A">
        <w:rPr>
          <w:rFonts w:ascii="Times New Roman" w:hAnsi="Times New Roman" w:cs="Times New Roman"/>
          <w:sz w:val="24"/>
          <w:szCs w:val="24"/>
        </w:rPr>
        <w:t xml:space="preserve"> [Электронный ресурс]. – Режим доступа: </w:t>
      </w:r>
      <w:hyperlink r:id="rId64" w:history="1">
        <w:r w:rsidRPr="0094603A">
          <w:rPr>
            <w:rStyle w:val="a7"/>
            <w:rFonts w:ascii="Times New Roman" w:hAnsi="Times New Roman"/>
            <w:sz w:val="24"/>
            <w:szCs w:val="24"/>
          </w:rPr>
          <w:t>http://www.sarprok.ru/node/10261</w:t>
        </w:r>
      </w:hyperlink>
      <w:r w:rsidRPr="0094603A">
        <w:rPr>
          <w:rFonts w:ascii="Times New Roman" w:hAnsi="Times New Roman" w:cs="Times New Roman"/>
          <w:sz w:val="24"/>
          <w:szCs w:val="24"/>
        </w:rPr>
        <w:t xml:space="preserve"> (дата обращения 18.09.2019).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Новиков Богдан Михайлович</w:t>
      </w:r>
    </w:p>
    <w:p w:rsidR="0094603A" w:rsidRPr="0094603A" w:rsidRDefault="0094603A" w:rsidP="0094603A">
      <w:pPr>
        <w:spacing w:after="0" w:line="240" w:lineRule="auto"/>
        <w:contextualSpacing/>
        <w:jc w:val="right"/>
        <w:rPr>
          <w:rFonts w:ascii="Times New Roman" w:hAnsi="Times New Roman" w:cs="Times New Roman"/>
          <w:bCs/>
          <w:i/>
          <w:sz w:val="24"/>
          <w:szCs w:val="24"/>
        </w:rPr>
      </w:pPr>
      <w:r w:rsidRPr="0094603A">
        <w:rPr>
          <w:rFonts w:ascii="Times New Roman" w:hAnsi="Times New Roman" w:cs="Times New Roman"/>
          <w:bCs/>
          <w:i/>
          <w:sz w:val="24"/>
          <w:szCs w:val="24"/>
        </w:rPr>
        <w:t>студент 3 курса</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Морковская К.С.,</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процесса</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contextualSpacing/>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кандидат юридических наук</w:t>
      </w:r>
    </w:p>
    <w:p w:rsidR="0094603A" w:rsidRPr="0094603A" w:rsidRDefault="0094603A" w:rsidP="0094603A">
      <w:pPr>
        <w:spacing w:after="0" w:line="240" w:lineRule="auto"/>
        <w:ind w:firstLine="709"/>
        <w:contextualSpacing/>
        <w:jc w:val="right"/>
        <w:rPr>
          <w:rFonts w:ascii="Times New Roman" w:hAnsi="Times New Roman" w:cs="Times New Roman"/>
          <w:b/>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iCs/>
          <w:sz w:val="24"/>
          <w:szCs w:val="24"/>
        </w:rPr>
      </w:pPr>
      <w:r w:rsidRPr="0094603A">
        <w:rPr>
          <w:rFonts w:ascii="Times New Roman" w:hAnsi="Times New Roman" w:cs="Times New Roman"/>
          <w:b/>
          <w:iCs/>
          <w:sz w:val="24"/>
          <w:szCs w:val="24"/>
        </w:rPr>
        <w:t>Роль Европейского суда по правам человека в защите прав граждан Российской Федерации</w:t>
      </w:r>
    </w:p>
    <w:p w:rsidR="0094603A" w:rsidRPr="0094603A" w:rsidRDefault="0094603A" w:rsidP="0094603A">
      <w:pPr>
        <w:spacing w:after="0" w:line="240" w:lineRule="auto"/>
        <w:ind w:firstLine="709"/>
        <w:contextualSpacing/>
        <w:jc w:val="both"/>
        <w:rPr>
          <w:rFonts w:ascii="Times New Roman" w:hAnsi="Times New Roman" w:cs="Times New Roman"/>
          <w:b/>
          <w:sz w:val="24"/>
          <w:szCs w:val="24"/>
        </w:rPr>
      </w:pP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w:t>
      </w:r>
      <w:r w:rsidRPr="0094603A">
        <w:rPr>
          <w:rFonts w:ascii="Times New Roman" w:hAnsi="Times New Roman" w:cs="Times New Roman"/>
          <w:color w:val="000000"/>
          <w:sz w:val="24"/>
          <w:szCs w:val="24"/>
        </w:rPr>
        <w:t xml:space="preserve">В статье исследуются вопросы взаимодействия международного и национального права, в частности, теоретические аспекты защиты прав человека посредством контрольного механизма и толкования Европейским судом по правам человека. Рассматриваются причины возможного несоблюдения постановлений Европейского суда по правам человека.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The role of the European Court of Human Rights in protecting the rights of citizens of the Russian Federation</w:t>
      </w:r>
    </w:p>
    <w:p w:rsidR="0094603A" w:rsidRPr="0094603A" w:rsidRDefault="0094603A" w:rsidP="0094603A">
      <w:pPr>
        <w:spacing w:after="0" w:line="240" w:lineRule="auto"/>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Novikov B.M</w:t>
      </w:r>
    </w:p>
    <w:p w:rsidR="0094603A" w:rsidRPr="0094603A" w:rsidRDefault="0094603A" w:rsidP="0094603A">
      <w:pPr>
        <w:spacing w:after="0" w:line="240" w:lineRule="auto"/>
        <w:ind w:firstLine="709"/>
        <w:contextualSpacing/>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Student of the Saratov State Law Academy (SSLA), Saratov</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i/>
          <w:color w:val="000000"/>
          <w:sz w:val="24"/>
          <w:szCs w:val="24"/>
          <w:lang w:val="en-US"/>
        </w:rPr>
        <w:t>Ph.D,</w:t>
      </w:r>
      <w:r w:rsidRPr="0094603A">
        <w:rPr>
          <w:rFonts w:ascii="Times New Roman" w:hAnsi="Times New Roman" w:cs="Times New Roman"/>
          <w:i/>
          <w:sz w:val="24"/>
          <w:szCs w:val="24"/>
          <w:lang w:val="en-US"/>
        </w:rPr>
        <w:t xml:space="preserve"> senior lecturer </w:t>
      </w:r>
      <w:r w:rsidRPr="0094603A">
        <w:rPr>
          <w:rFonts w:ascii="Times New Roman" w:hAnsi="Times New Roman" w:cs="Times New Roman"/>
          <w:b/>
          <w:bCs/>
          <w:i/>
          <w:sz w:val="24"/>
          <w:szCs w:val="24"/>
          <w:lang w:val="en-US"/>
        </w:rPr>
        <w:t>Morkovskaya K.S.</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examines the relationship between international and national law. The theoretical aspects of the protection of human rights through a control mechanism and interpretation by the European Court of Human Rights are investigated. The reasons for possible non-compliance with the judgments of the European Court of Human Rights are considered.</w:t>
      </w:r>
    </w:p>
    <w:p w:rsidR="0094603A" w:rsidRPr="0094603A" w:rsidRDefault="0094603A" w:rsidP="0094603A">
      <w:pPr>
        <w:spacing w:after="0" w:line="240" w:lineRule="auto"/>
        <w:contextualSpacing/>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Сложная и неопределенная политика в отношении России со стороны стран Европейского союза – санкции и ряд негативных решений наднациональными судебными органами – пробуждают вопросы касательно соотношения международного и национального права, их роли в правоприменительной практике.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sz w:val="24"/>
          <w:szCs w:val="24"/>
        </w:rPr>
        <w:t xml:space="preserve">Согласно ст. 1 Федерального закона от 30 марта 1998 г. № 54 «О Ратификации Конвенции о защите прав человека и основных свобод и протоколов к ней» Россия признала главенствоющие положение Европейского суда по правам человека (далее – Европейский суд) по вопросам применения и толкования  </w:t>
      </w:r>
      <w:r w:rsidRPr="0094603A">
        <w:rPr>
          <w:rFonts w:ascii="Times New Roman" w:hAnsi="Times New Roman" w:cs="Times New Roman"/>
          <w:color w:val="000000"/>
          <w:sz w:val="24"/>
          <w:szCs w:val="24"/>
        </w:rPr>
        <w:t xml:space="preserve">Конвенции о защите прав человека и основных свобод 1950 г. (далее – Конвенция) и протоколов к ней. Так изменения были внесены и в Гражданский процессуальный кодекс РФ. В связи с этим представляется возможным говорить о появлении международного контрольного механизма по соблюдению конвенционных прав и свобод и появлении нового источника права – международный прецедент [1, с. </w:t>
      </w:r>
      <w:r w:rsidRPr="0094603A">
        <w:rPr>
          <w:rFonts w:ascii="Times New Roman" w:hAnsi="Times New Roman" w:cs="Times New Roman"/>
          <w:color w:val="000000"/>
          <w:sz w:val="24"/>
          <w:szCs w:val="24"/>
          <w:shd w:val="clear" w:color="auto" w:fill="FFFFFF"/>
        </w:rPr>
        <w:t>73-74</w:t>
      </w:r>
      <w:r w:rsidRPr="0094603A">
        <w:rPr>
          <w:rFonts w:ascii="Times New Roman" w:hAnsi="Times New Roman" w:cs="Times New Roman"/>
          <w:color w:val="000000"/>
          <w:sz w:val="24"/>
          <w:szCs w:val="24"/>
        </w:rPr>
        <w:t xml:space="preserve">]. По своей сути деятельность Европейского суда по толкованию норм Конвенции является ее составной частью.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Деятельность Европейского суда направлена в первую очередь на обеспечение защиты, соблюдение прав человека в государствах-участниках Конвенции и других международных договоров. Однако Европейский суд не может являться высшей судебной инстанцией в государствах-участниках Конвенции. Европейский суд следит за соблюдением норм Европейской конвенции, вынося решения и толкуя ее нормы.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sz w:val="24"/>
          <w:szCs w:val="24"/>
        </w:rPr>
        <w:t xml:space="preserve">Россия, как уже было отмечено, является государством-участником данной конвенции, поэтому решения Европейского суда являются для нее обязательными. Конституция в ч. 4 ст. 15 указывает на верховенство норм международного права над нормами федерального законодательства. Однако судебная власть является наиболее </w:t>
      </w:r>
      <w:r w:rsidRPr="0094603A">
        <w:rPr>
          <w:rFonts w:ascii="Times New Roman" w:hAnsi="Times New Roman" w:cs="Times New Roman"/>
          <w:color w:val="000000"/>
          <w:sz w:val="24"/>
          <w:szCs w:val="24"/>
        </w:rPr>
        <w:t xml:space="preserve">консервативной ветвью власти и не только в России. Поэтому вопрос конкуренции норм международного и национального законодательства в части правоприменения вызывает наибольший интерес у отечественных ученых.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Обязательность решений Европейского суда для национальных судебных систем тесно связана с понятием суверенитета государства. Ставится под вопрос верховенство и высшую юридическую силу, в первую очередь, Конституции РФ. Постановления Европейского суда могут быть реализованы судебной системой России только при условии соответствия Конституции РФ. Постановления Европейского суда в таких случаях могут касаться основ конституционного строя и конкурировать с Конституцией РФ. Именно данная ситуация на практике вызывает массу вопросов и расхождений. Свою позицию по данному вопросу в 2015 году высказал Конституционный суд РФ [2]. Стоит заметить, не только Россия столкнулась с данной коллизией, правоприменительная практика многих европейских государств, таких как Великобритания, Италия, Германия и др. сталкивается с аналогичными расхождениями. Именно в такой тесной конкуренции правоприменительная практика не всегда оказывается на стороне Европейского Суда [3].</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Важно отметить, что государство-участник может выразить свое несогласие при невозможности и нежелании менять национальное законодательство по отношению к международному. Это предусмотрено Венской конвенцией о праве международных договоров от 23.05.1969, Федеральным законом от 15.07.1995 «О международных договорах Российской Федерации». Таким образом, у государства есть возможность не подпадать под международно-правовую ответственность в случае невозможности в силу объективных причин исполнять данные обязательства при условии, что национальное законодательство вступает в противоречие с международным правом. В данном случае национальные суды выступают в роли охранителя национального права и активного участника толкования международного права [4].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На фоне неопределенной политики со стороны ряда европейских государств, неисполнение Россией некоторых постановлений Европейского суда на национальном </w:t>
      </w:r>
      <w:r w:rsidRPr="0094603A">
        <w:rPr>
          <w:rFonts w:ascii="Times New Roman" w:hAnsi="Times New Roman" w:cs="Times New Roman"/>
          <w:color w:val="000000"/>
          <w:sz w:val="24"/>
          <w:szCs w:val="24"/>
        </w:rPr>
        <w:lastRenderedPageBreak/>
        <w:t>уровне воспринимаются в мировом сообществе, как отказ от исполнения конвенции и отказ от европейского сотрудничества [5]. Однако, как уже было замечено ранее, такая ситуация складывается не только в России. Так, например, в Германии в октябре 2004 года Федеральным конституционным судом по обозначенной проблематике вынесено решение, согласно которому «Основной закон имеет целью интеграцию Германии в правовое сообщество мирных свободных государств, но он не предусматривает отказа от суверенитета, закрепленного, прежде всего, в германской Конституции. Следовательно, не противоречит цели приверженности международному праву, если законодатель, в порядке исключения, не соблюдает право международных договоров при условии, что это является единственно возможным способом избежать нарушения основополагающих конституционных принципов».</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color w:val="000000"/>
          <w:sz w:val="24"/>
          <w:szCs w:val="24"/>
        </w:rPr>
        <w:t>Конституционный Суд РФ занимает сходную позицию со многими другими судами европейский государств в этом вопросе. В данной ситуации нужно говорить о невмешательстве политических отношений как в деятельность Европейского суда, так в деятельность национальных судов. Видится целесообразным, чтобы национальные суды учитывали позиции Европейского суда, так как он является важным фактором в исправлении судебных ошибок (как было приведено в примерах из правоприменительной практики), так и в целом его деятельность связана с защитой прав и свобод человека.</w:t>
      </w:r>
    </w:p>
    <w:p w:rsidR="0094603A" w:rsidRPr="0094603A" w:rsidRDefault="0094603A" w:rsidP="0094603A">
      <w:pPr>
        <w:spacing w:after="0" w:line="240" w:lineRule="auto"/>
        <w:contextualSpacing/>
        <w:rPr>
          <w:rFonts w:ascii="Times New Roman" w:hAnsi="Times New Roman" w:cs="Times New Roman"/>
          <w:b/>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p>
    <w:p w:rsidR="0094603A" w:rsidRPr="0094603A" w:rsidRDefault="0094603A" w:rsidP="005E400D">
      <w:pPr>
        <w:pStyle w:val="1b"/>
        <w:numPr>
          <w:ilvl w:val="0"/>
          <w:numId w:val="44"/>
        </w:numPr>
        <w:spacing w:after="0" w:line="240" w:lineRule="auto"/>
        <w:ind w:left="0" w:firstLine="0"/>
        <w:jc w:val="both"/>
        <w:rPr>
          <w:rFonts w:ascii="Times New Roman" w:hAnsi="Times New Roman"/>
          <w:sz w:val="24"/>
          <w:szCs w:val="24"/>
          <w:shd w:val="clear" w:color="auto" w:fill="FFFFFF"/>
        </w:rPr>
      </w:pPr>
      <w:r w:rsidRPr="0094603A">
        <w:rPr>
          <w:rFonts w:ascii="Times New Roman" w:hAnsi="Times New Roman"/>
          <w:sz w:val="24"/>
          <w:szCs w:val="24"/>
          <w:shd w:val="clear" w:color="auto" w:fill="FFFFFF"/>
        </w:rPr>
        <w:t xml:space="preserve">Исполинов А.С. Вопросы взаимодействия международного и внутреннего права в решениях Конституционного суда Российской Федерации // Российский юридический журнал. – 2017. </w:t>
      </w:r>
      <w:r w:rsidRPr="0094603A">
        <w:rPr>
          <w:rFonts w:ascii="Times New Roman" w:hAnsi="Times New Roman"/>
          <w:sz w:val="24"/>
          <w:szCs w:val="24"/>
        </w:rPr>
        <w:t>–</w:t>
      </w:r>
      <w:r w:rsidRPr="0094603A">
        <w:rPr>
          <w:rFonts w:ascii="Times New Roman" w:hAnsi="Times New Roman"/>
          <w:sz w:val="24"/>
          <w:szCs w:val="24"/>
          <w:shd w:val="clear" w:color="auto" w:fill="FFFFFF"/>
        </w:rPr>
        <w:t xml:space="preserve"> №1 (112). – С. 73-94.</w:t>
      </w:r>
    </w:p>
    <w:p w:rsidR="0094603A" w:rsidRPr="0094603A" w:rsidRDefault="0094603A" w:rsidP="005E400D">
      <w:pPr>
        <w:pStyle w:val="1b"/>
        <w:numPr>
          <w:ilvl w:val="0"/>
          <w:numId w:val="44"/>
        </w:numPr>
        <w:spacing w:after="0" w:line="240" w:lineRule="auto"/>
        <w:ind w:left="0" w:firstLine="0"/>
        <w:jc w:val="both"/>
        <w:rPr>
          <w:rFonts w:ascii="Times New Roman" w:hAnsi="Times New Roman"/>
          <w:color w:val="000000"/>
          <w:sz w:val="24"/>
          <w:szCs w:val="24"/>
          <w:shd w:val="clear" w:color="auto" w:fill="FFFFFF"/>
        </w:rPr>
      </w:pPr>
      <w:r w:rsidRPr="0094603A">
        <w:rPr>
          <w:rFonts w:ascii="Times New Roman" w:hAnsi="Times New Roman"/>
          <w:color w:val="000000"/>
          <w:sz w:val="24"/>
          <w:szCs w:val="24"/>
          <w:shd w:val="clear" w:color="auto" w:fill="FFFFFF"/>
        </w:rPr>
        <w:t>Постановление Конституционного Суда Российской Федерации от 14 июля 2015 г. № 21-П г. Санкт-Петербург «по делу о проверке конституционности положений статьи 1 Федерального закона «О ратификации Конвенции о защите прав человека и основных свобод и Протоколов к ней», пунктов 1 и 2 статьи 32 Федерального закона «О международных договорах Российской Федерации», частей первой и четвертой статьи 11, пункта 4 части четвертойстатьи 392 Гражданского процессуального кодекса Российской Федерации, частей 1 и 4 статьи 13, пункта 4 части 3 статьи 311 Арбитражного процессуального кодекса Российской Федерации, частей 1 и 4 статьи 15, пункта 4 части 1 статьи 350 Кодекса административного судопроизводства Российской Федерации и пункта 2 части четвертой статьи 413 Уголовно-процессуального кодекса Российской Федерации в связи с запросом группы депутатов Государственной Думы» [Электронный ресурс]. Дата обращения 25.10.2019. Доступ из справ.правовой системы «КонсультантПлюс».</w:t>
      </w:r>
    </w:p>
    <w:p w:rsidR="0094603A" w:rsidRPr="0094603A" w:rsidRDefault="0094603A" w:rsidP="005E400D">
      <w:pPr>
        <w:pStyle w:val="1b"/>
        <w:numPr>
          <w:ilvl w:val="0"/>
          <w:numId w:val="44"/>
        </w:numPr>
        <w:spacing w:after="0" w:line="240" w:lineRule="auto"/>
        <w:ind w:left="0" w:firstLine="0"/>
        <w:jc w:val="both"/>
        <w:rPr>
          <w:rFonts w:ascii="Times New Roman" w:hAnsi="Times New Roman"/>
          <w:sz w:val="24"/>
          <w:szCs w:val="24"/>
        </w:rPr>
      </w:pPr>
      <w:r w:rsidRPr="0094603A">
        <w:rPr>
          <w:rFonts w:ascii="Times New Roman" w:hAnsi="Times New Roman"/>
          <w:sz w:val="24"/>
          <w:szCs w:val="24"/>
        </w:rPr>
        <w:t xml:space="preserve">Маврин С.П. Решения Европейского суда по правам человека в правовой системе России // Журнал конституционного правосудия. – 2015. – № 6 – С. 1-6. </w:t>
      </w:r>
    </w:p>
    <w:p w:rsidR="0094603A" w:rsidRPr="0094603A" w:rsidRDefault="0094603A" w:rsidP="005E400D">
      <w:pPr>
        <w:pStyle w:val="1b"/>
        <w:numPr>
          <w:ilvl w:val="0"/>
          <w:numId w:val="44"/>
        </w:numPr>
        <w:spacing w:after="0" w:line="240" w:lineRule="auto"/>
        <w:ind w:left="0" w:firstLine="0"/>
        <w:jc w:val="both"/>
        <w:rPr>
          <w:rFonts w:ascii="Times New Roman" w:hAnsi="Times New Roman"/>
          <w:sz w:val="24"/>
          <w:szCs w:val="24"/>
          <w:shd w:val="clear" w:color="auto" w:fill="FFFFFF"/>
        </w:rPr>
      </w:pPr>
      <w:r w:rsidRPr="0094603A">
        <w:rPr>
          <w:rFonts w:ascii="Times New Roman" w:hAnsi="Times New Roman"/>
          <w:sz w:val="24"/>
          <w:szCs w:val="24"/>
          <w:shd w:val="clear" w:color="auto" w:fill="FFFFFF"/>
        </w:rPr>
        <w:t xml:space="preserve">Абдрашитова В.З. Прецедентный характер решений Европейского суда по правам человека // Журнал российского права. </w:t>
      </w:r>
      <w:r w:rsidRPr="0094603A">
        <w:rPr>
          <w:rFonts w:ascii="Times New Roman" w:hAnsi="Times New Roman"/>
          <w:sz w:val="24"/>
          <w:szCs w:val="24"/>
        </w:rPr>
        <w:t>–</w:t>
      </w:r>
      <w:r w:rsidRPr="0094603A">
        <w:rPr>
          <w:rFonts w:ascii="Times New Roman" w:hAnsi="Times New Roman"/>
          <w:sz w:val="24"/>
          <w:szCs w:val="24"/>
          <w:shd w:val="clear" w:color="auto" w:fill="FFFFFF"/>
        </w:rPr>
        <w:t xml:space="preserve"> 2007. </w:t>
      </w:r>
      <w:r w:rsidRPr="0094603A">
        <w:rPr>
          <w:rFonts w:ascii="Times New Roman" w:hAnsi="Times New Roman"/>
          <w:sz w:val="24"/>
          <w:szCs w:val="24"/>
        </w:rPr>
        <w:t>–</w:t>
      </w:r>
      <w:r w:rsidRPr="0094603A">
        <w:rPr>
          <w:rFonts w:ascii="Times New Roman" w:hAnsi="Times New Roman"/>
          <w:sz w:val="24"/>
          <w:szCs w:val="24"/>
          <w:shd w:val="clear" w:color="auto" w:fill="FFFFFF"/>
        </w:rPr>
        <w:t xml:space="preserve"> № 9. </w:t>
      </w:r>
      <w:r w:rsidRPr="0094603A">
        <w:rPr>
          <w:rFonts w:ascii="Times New Roman" w:hAnsi="Times New Roman"/>
          <w:sz w:val="24"/>
          <w:szCs w:val="24"/>
        </w:rPr>
        <w:t>–</w:t>
      </w:r>
      <w:r w:rsidRPr="0094603A">
        <w:rPr>
          <w:rFonts w:ascii="Times New Roman" w:hAnsi="Times New Roman"/>
          <w:sz w:val="24"/>
          <w:szCs w:val="24"/>
          <w:shd w:val="clear" w:color="auto" w:fill="FFFFFF"/>
        </w:rPr>
        <w:t xml:space="preserve"> С.21-29. </w:t>
      </w:r>
    </w:p>
    <w:p w:rsidR="0094603A" w:rsidRPr="0094603A" w:rsidRDefault="0094603A" w:rsidP="005E400D">
      <w:pPr>
        <w:pStyle w:val="1b"/>
        <w:numPr>
          <w:ilvl w:val="0"/>
          <w:numId w:val="44"/>
        </w:numPr>
        <w:spacing w:after="0" w:line="240" w:lineRule="auto"/>
        <w:ind w:left="0" w:firstLine="0"/>
        <w:jc w:val="both"/>
        <w:rPr>
          <w:rFonts w:ascii="Times New Roman" w:hAnsi="Times New Roman"/>
          <w:sz w:val="24"/>
          <w:szCs w:val="24"/>
          <w:shd w:val="clear" w:color="auto" w:fill="FFFFFF"/>
        </w:rPr>
      </w:pPr>
      <w:r w:rsidRPr="0094603A">
        <w:rPr>
          <w:rFonts w:ascii="Times New Roman" w:hAnsi="Times New Roman"/>
          <w:sz w:val="24"/>
          <w:szCs w:val="24"/>
        </w:rPr>
        <w:t xml:space="preserve">Султанов А.Р. Правовые позиции постановлений Конституционного Суда РФ и постановлений ЕСПЧ и их правовое значение для гражданского процесса // Законодательство и экономика. – 2011. – № 4. – С. 87-92. </w:t>
      </w:r>
    </w:p>
    <w:p w:rsidR="0094603A" w:rsidRPr="0094603A" w:rsidRDefault="0094603A" w:rsidP="0094603A">
      <w:pPr>
        <w:spacing w:after="0" w:line="240" w:lineRule="auto"/>
        <w:contextualSpacing/>
        <w:jc w:val="both"/>
        <w:rPr>
          <w:rFonts w:ascii="Times New Roman" w:hAnsi="Times New Roman" w:cs="Times New Roman"/>
          <w:color w:val="000000"/>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Платонова Кристина Романовна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Научный руководитель: </w:t>
      </w:r>
      <w:r w:rsidRPr="0094603A">
        <w:rPr>
          <w:rFonts w:ascii="Times New Roman" w:hAnsi="Times New Roman" w:cs="Times New Roman"/>
          <w:b/>
          <w:i/>
          <w:sz w:val="24"/>
          <w:szCs w:val="24"/>
        </w:rPr>
        <w:t>Рассахатская 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гражданского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кандидат юридических наук, доцент</w:t>
      </w:r>
    </w:p>
    <w:p w:rsidR="0094603A" w:rsidRPr="0094603A" w:rsidRDefault="0094603A" w:rsidP="0094603A">
      <w:pPr>
        <w:rPr>
          <w:rFonts w:ascii="Times New Roman" w:hAnsi="Times New Roman" w:cs="Times New Roman"/>
          <w:sz w:val="24"/>
          <w:szCs w:val="24"/>
        </w:rPr>
      </w:pPr>
    </w:p>
    <w:p w:rsidR="0094603A" w:rsidRPr="0094603A" w:rsidRDefault="0094603A" w:rsidP="0094603A">
      <w:pPr>
        <w:jc w:val="center"/>
        <w:rPr>
          <w:rFonts w:ascii="Times New Roman" w:hAnsi="Times New Roman" w:cs="Times New Roman"/>
          <w:b/>
          <w:color w:val="333333"/>
          <w:sz w:val="24"/>
          <w:szCs w:val="24"/>
        </w:rPr>
      </w:pPr>
      <w:r w:rsidRPr="0094603A">
        <w:rPr>
          <w:rFonts w:ascii="Times New Roman" w:hAnsi="Times New Roman" w:cs="Times New Roman"/>
          <w:b/>
          <w:color w:val="333333"/>
          <w:sz w:val="24"/>
          <w:szCs w:val="24"/>
        </w:rPr>
        <w:t>Аудио- и видеозаписи как средства доказывания: практика их применения</w:t>
      </w:r>
    </w:p>
    <w:p w:rsidR="0094603A" w:rsidRPr="0094603A" w:rsidRDefault="0094603A" w:rsidP="0094603A">
      <w:pPr>
        <w:rPr>
          <w:rFonts w:ascii="Times New Roman" w:hAnsi="Times New Roman" w:cs="Times New Roman"/>
          <w:color w:val="333333"/>
          <w:sz w:val="24"/>
          <w:szCs w:val="24"/>
        </w:rPr>
      </w:pPr>
    </w:p>
    <w:p w:rsidR="0094603A" w:rsidRPr="0094603A" w:rsidRDefault="0094603A" w:rsidP="0094603A">
      <w:pPr>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рассмотрена практика применения судами таких средств доказывания, как аудио- и видеозаписей. Тем самым обнаружены значимые проблемы реализации данных видов доказательств. Представлен ряд положений и порядок регулирования выявленных проблем в области использования аудио- и видеозаписей.</w:t>
      </w:r>
    </w:p>
    <w:p w:rsidR="0094603A" w:rsidRPr="0094603A" w:rsidRDefault="0094603A" w:rsidP="0094603A">
      <w:pPr>
        <w:jc w:val="center"/>
        <w:rPr>
          <w:rFonts w:ascii="Times New Roman" w:hAnsi="Times New Roman" w:cs="Times New Roman"/>
          <w:b/>
          <w:color w:val="333333"/>
          <w:sz w:val="24"/>
          <w:szCs w:val="24"/>
          <w:lang w:val="en-US"/>
        </w:rPr>
      </w:pPr>
      <w:r w:rsidRPr="0094603A">
        <w:rPr>
          <w:rFonts w:ascii="Times New Roman" w:hAnsi="Times New Roman" w:cs="Times New Roman"/>
          <w:b/>
          <w:color w:val="333333"/>
          <w:sz w:val="24"/>
          <w:szCs w:val="24"/>
          <w:lang w:val="en-US"/>
        </w:rPr>
        <w:t>Audio and video recordings as a means of proof: practice of their application</w:t>
      </w:r>
    </w:p>
    <w:p w:rsidR="0094603A" w:rsidRPr="0094603A" w:rsidRDefault="0094603A" w:rsidP="0094603A">
      <w:pPr>
        <w:spacing w:after="0" w:line="240" w:lineRule="auto"/>
        <w:jc w:val="right"/>
        <w:rPr>
          <w:rFonts w:ascii="Times New Roman" w:hAnsi="Times New Roman" w:cs="Times New Roman"/>
          <w:b/>
          <w:i/>
          <w:color w:val="333333"/>
          <w:sz w:val="24"/>
          <w:szCs w:val="24"/>
          <w:lang w:val="en-US"/>
        </w:rPr>
      </w:pPr>
      <w:r w:rsidRPr="0094603A">
        <w:rPr>
          <w:rFonts w:ascii="Times New Roman" w:hAnsi="Times New Roman" w:cs="Times New Roman"/>
          <w:b/>
          <w:i/>
          <w:color w:val="333333"/>
          <w:sz w:val="24"/>
          <w:szCs w:val="24"/>
          <w:lang w:val="en-US"/>
        </w:rPr>
        <w:t>Platonova C.R.</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color w:val="333333"/>
          <w:sz w:val="24"/>
          <w:szCs w:val="24"/>
          <w:lang w:val="en-US"/>
        </w:rPr>
      </w:pPr>
      <w:r w:rsidRPr="0094603A">
        <w:rPr>
          <w:rFonts w:ascii="Times New Roman" w:hAnsi="Times New Roman" w:cs="Times New Roman"/>
          <w:i/>
          <w:sz w:val="24"/>
          <w:szCs w:val="24"/>
          <w:lang w:val="en-US"/>
        </w:rPr>
        <w:t>Supervisor: Ph.D. in Jurisprudence, associate professor</w:t>
      </w:r>
      <w:r w:rsidRPr="0094603A">
        <w:rPr>
          <w:rFonts w:ascii="Times New Roman" w:hAnsi="Times New Roman" w:cs="Times New Roman"/>
          <w:b/>
          <w:i/>
          <w:color w:val="333333"/>
          <w:sz w:val="24"/>
          <w:szCs w:val="24"/>
          <w:lang w:val="en-US"/>
        </w:rPr>
        <w:t>Rassahatskaya N.A</w:t>
      </w:r>
      <w:r w:rsidRPr="0094603A">
        <w:rPr>
          <w:rFonts w:ascii="Times New Roman" w:hAnsi="Times New Roman" w:cs="Times New Roman"/>
          <w:i/>
          <w:color w:val="333333"/>
          <w:sz w:val="24"/>
          <w:szCs w:val="24"/>
          <w:lang w:val="en-US"/>
        </w:rPr>
        <w:t>.</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discusses the practice of using courts of such evidence as audio and video recordings. Thus, significant problems of the implementation of these types of evidence were discovered. A number of provisions and the procedure for regulating identified problems in the field of using audio and video recordings are presented.</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Важным элементом в теории доказательств являются средства доказывания. Одним из самостоятельных способов доказывания, с помощью которого получают необходимую информацию, выступают аудио- и видеозаписи.</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В современной жизни не редко встречаются ситуации, когда аудио и (или) видеозаписи являются едва ли не единственными источниками доказательств в суде. Ими могут выступать, например: устные договоренности о «дружеском» займе денежной суммы или о выполнении договора подряда, которые впоследствии были нарушены.</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shd w:val="clear" w:color="auto" w:fill="FFFFFF"/>
        </w:rPr>
        <w:t>Согласно ст. 77 ГПК РФ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r w:rsidRPr="0094603A">
        <w:rPr>
          <w:rFonts w:ascii="Times New Roman" w:hAnsi="Times New Roman" w:cs="Times New Roman"/>
          <w:color w:val="333333"/>
          <w:sz w:val="24"/>
          <w:szCs w:val="24"/>
        </w:rPr>
        <w:t xml:space="preserve"> Однако существует ряд нюансов, затрудняющих использовать такой вид доказательств. В гражданском процессе вопрос о признании аудио- и (или) видеоматериалов допустимыми доказательствами остаётся на усмотрение суда.</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Проведенный нами анализ материалов судебной практики позволяет сделать вывод, что на сегодняшний день деятельность суда, связанная с рассмотрением данных доказательств, неоднозначна.</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Одной из проблем признания аудио- и (или) видеозаписей допустимыми доказательствами является предъявления копии аудио- и (или) видеозаписей. Проблема заключается в том, что в подавляющем большинстве случаев суды признают, по своему внутреннему убеждению, копии сразу же недопустимыми доказательствами и не принимают их в качестве доказательственной информации.</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color w:val="333333"/>
          <w:sz w:val="24"/>
          <w:szCs w:val="24"/>
        </w:rPr>
        <w:t xml:space="preserve">Суд ссылается на следующие причины: «в материалах дела имеется фонограмма, полученная не путем записи информации непосредственно от первоисточника звука, а переписанная с иного носителя (телефона и/или диктофона), то есть фонограмма-копия, верность которой (полнота соответствия оригиналу) не может быть надлежаще процессуально проверена и удостоверена»[1],[2]; или </w:t>
      </w:r>
      <w:r w:rsidRPr="0094603A">
        <w:rPr>
          <w:rFonts w:ascii="Times New Roman" w:hAnsi="Times New Roman" w:cs="Times New Roman"/>
          <w:sz w:val="24"/>
          <w:szCs w:val="24"/>
        </w:rPr>
        <w:t xml:space="preserve">«подлинная запись с видеорегистратора ответчиком и его представителем в суд апелляционной инстанции не </w:t>
      </w:r>
      <w:r w:rsidRPr="0094603A">
        <w:rPr>
          <w:rFonts w:ascii="Times New Roman" w:hAnsi="Times New Roman" w:cs="Times New Roman"/>
          <w:sz w:val="24"/>
          <w:szCs w:val="24"/>
        </w:rPr>
        <w:lastRenderedPageBreak/>
        <w:t>представлена (запись была представлена на ДВД-диске – А.П.)», что также повлекло признание записи ДТП недопустимым доказательством»[3].</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И только в одном случае суд признал копию видеозаписи допустимым доказательством, но при этом без проведения фоноскопической экспертизы. Суд основывался на том, что в ходе исследования видеозаписи установлена дата создания записи, которая отражена в разделе «Свойства». Исходя из даты создания записи и даты подачи в суд иска, оснований подвергать сомнению пояснения истца относительно обстоятельств создания записи у суда не имеется[4].</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Текущий анализ материалов судебной практики показывает, что действия судей алгоритмичны и необоснованы в своей мотивации. Данный порядок законодательно не регламентирован, поэтому судьям легче признать доказательства недопустимыми. И в этом случае можно говорить, что сами судьи перестраховываются, выходя за пределы своей компетенции. И происходит это только тогда, когда оппонент не признает аудио- и (или) видеозаписи.</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Представляется, что объективность, как средство доказывания, может быть подтверждена или опровергнута только путем проведения соответствующей экспертизы. Судья обязан обосновать и детализировать свой вывод, четко указать, в чем заключается необъективность, не ограничиваясь копированием одной и той же фразы.</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По нашему мнению, необходимо привлекать специалиста в ходе судебного разбирательства. В случае возникновения сомнений в подлинности предоставленных материалов, для их устранения должна быть назначена и проведена фоноскопическая экспертиза. Однако анализ материалов судебной практики свидетельствует о том, что данная экспертиза не проводилась.</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Также существует проблема, когда суд признает доказательства недопустимыми, ссылаясь на ст. 23 и 24 Конституции РФ. В частности, указывает: «представленная истцом видеозапись является недопустимым доказательством, поскольку лица, зафиксированные на видеозаписи, не уведомлялись истцом о производстве видеосъемки, а потому она была получена с нарушением положений части 1 статьи </w:t>
      </w:r>
      <w:hyperlink r:id="rId65" w:anchor="xGkuHvmiNwbT" w:tgtFrame="_blank" w:tooltip="Конституция &gt;  Раздел I &gt; Глава 2. Права и свободы человека и гражданина &gt; Статья 23" w:history="1">
        <w:r w:rsidRPr="0094603A">
          <w:rPr>
            <w:rFonts w:ascii="Times New Roman" w:hAnsi="Times New Roman" w:cs="Times New Roman"/>
            <w:sz w:val="24"/>
            <w:szCs w:val="24"/>
          </w:rPr>
          <w:t>23</w:t>
        </w:r>
      </w:hyperlink>
      <w:r w:rsidRPr="0094603A">
        <w:rPr>
          <w:rFonts w:ascii="Times New Roman" w:hAnsi="Times New Roman" w:cs="Times New Roman"/>
          <w:sz w:val="24"/>
          <w:szCs w:val="24"/>
        </w:rPr>
        <w:t> и части 1 статьи </w:t>
      </w:r>
      <w:hyperlink r:id="rId66" w:anchor="JmI0MHJpAcN5" w:tgtFrame="_blank" w:tooltip="Конституция &gt;  Раздел I &gt; Глава 2. Права и свободы человека и гражданина &gt; Статья 24" w:history="1">
        <w:r w:rsidRPr="0094603A">
          <w:rPr>
            <w:rFonts w:ascii="Times New Roman" w:hAnsi="Times New Roman" w:cs="Times New Roman"/>
            <w:sz w:val="24"/>
            <w:szCs w:val="24"/>
          </w:rPr>
          <w:t>24 Конституции</w:t>
        </w:r>
      </w:hyperlink>
      <w:r w:rsidRPr="0094603A">
        <w:rPr>
          <w:rFonts w:ascii="Times New Roman" w:hAnsi="Times New Roman" w:cs="Times New Roman"/>
          <w:sz w:val="24"/>
          <w:szCs w:val="24"/>
        </w:rPr>
        <w:t> Российской Федерации, а также статьи </w:t>
      </w:r>
      <w:hyperlink r:id="rId67" w:anchor="TmXS10Fz4cJr" w:tgtFrame="_blank" w:tooltip="Федеральный закон от 27.07.2006 N 149-ФЗ &gt; (ред. от 18.03.2019) &gt; &quot;Об информации, информационных технологиях и о защите информации&quot; &gt;  Статья 9. Ограничение доступа к информации" w:history="1">
        <w:r w:rsidRPr="0094603A">
          <w:rPr>
            <w:rFonts w:ascii="Times New Roman" w:hAnsi="Times New Roman" w:cs="Times New Roman"/>
            <w:sz w:val="24"/>
            <w:szCs w:val="24"/>
          </w:rPr>
          <w:t>9</w:t>
        </w:r>
      </w:hyperlink>
      <w:r w:rsidRPr="0094603A">
        <w:rPr>
          <w:rFonts w:ascii="Times New Roman" w:hAnsi="Times New Roman" w:cs="Times New Roman"/>
          <w:sz w:val="24"/>
          <w:szCs w:val="24"/>
        </w:rPr>
        <w:t> Федерального закона от 27 июля 2006 г. N 149-ФЗ «Об информации, информационных технологиях и о защите информации»»[5].</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Тем не менее, положения Конституции РФ в своей большей части имеют значение для любого правоотношения. Мы считаем, что ссылка судьи на Конституцию РФ - это уход от проблемы, злоупотребление правом суда. Это является, своего рода, негативной судебной практикой, которая идет в разрез с общими правилами применения данных норм.</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sz w:val="24"/>
          <w:szCs w:val="24"/>
        </w:rPr>
        <w:t xml:space="preserve">В свою очередь, Верховный суд РФ в своем определении от 6 декабря 2016 года указал, что если </w:t>
      </w:r>
      <w:r w:rsidRPr="0094603A">
        <w:rPr>
          <w:rFonts w:ascii="Times New Roman" w:hAnsi="Times New Roman" w:cs="Times New Roman"/>
          <w:color w:val="333333"/>
          <w:sz w:val="24"/>
          <w:szCs w:val="24"/>
        </w:rPr>
        <w:t>запись телефонного разговора была произведена одним из лиц, участвовавших в этом разговоре, и касалась обстоятельств, связанных с договорными отношениями между сторонами, то запрет на фиксацию такой информации на указанный случай не распространяется[6]. Вследствие этого вполне правомерно сделать вывод, что гражданин вправе фиксировать свои деловые переговоры без разрешения. Вместе с тем нижестоящие суды в отдельных случаях игнорируют разъяснения Верховного суда РФ по данному вопросу, что впоследствии приводит к признанию аудио- и (или) видеозаписей в качестве недопустимых доказательств.</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Таким образом, проанализировав материалы судебной практики, предлагается целесообразным установить следующий порядок для решения вышеуказанных проблем: обязать суды сделать необходимым процедуру рассмотрения судом аудио- и (или) видеозаписей с участием специалиста. Именно специалист будет помогать суду в определении тождества оригинала и копии. В случае возникновения сомнений в подлинности предоставленных материалов, назначать фоноскопическую экспертизу подлинности записей, с обязательным указанием в законе, что данная экспертиза может быть назначена по инициативе суда и лиц, участвующих в деле.</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lastRenderedPageBreak/>
        <w:t xml:space="preserve">В ст. 77 ГПК РФ внести следующие изменения: </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Предусмотрена возможность предъявления копий аудио- и (или) видеозаписей.</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Суд удостоверяет подлинность копий данных представленных аудио- и (или) видеозаписей.</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Фоноскопическая экспертиза подлинности аудио и (или) видеозаписей может быть назначена по инициативе суда и лиц, участвующих в деле.</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r w:rsidRPr="0094603A">
        <w:rPr>
          <w:rFonts w:ascii="Times New Roman" w:hAnsi="Times New Roman" w:cs="Times New Roman"/>
          <w:color w:val="333333"/>
          <w:sz w:val="24"/>
          <w:szCs w:val="24"/>
        </w:rPr>
        <w:t>Подробные уточнения данной процедуры регламентировать в Постановлении Пленума Верховного суда, в том числе и разъяснения об отсутствии необходимости согласия третьих лиц в прослушивании судом спорных отношений, кроме случаев прямо предусмотренных законом.</w:t>
      </w:r>
    </w:p>
    <w:p w:rsidR="0094603A" w:rsidRPr="0094603A" w:rsidRDefault="0094603A" w:rsidP="0094603A">
      <w:pPr>
        <w:spacing w:after="0" w:line="240" w:lineRule="auto"/>
        <w:ind w:firstLine="709"/>
        <w:contextualSpacing/>
        <w:jc w:val="both"/>
        <w:rPr>
          <w:rFonts w:ascii="Times New Roman" w:hAnsi="Times New Roman" w:cs="Times New Roman"/>
          <w:color w:val="333333"/>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contextualSpacing/>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Решение № 2-1081/2018 2-1081/2018~М-1074/2018 М-1074/2018 от 28 ноября 2018 г. по делу № 2-1081/2018 [Электронный ресурс] // Судебные и нормативные акты РФ. URL: </w:t>
      </w:r>
      <w:hyperlink r:id="rId68" w:history="1">
        <w:r w:rsidRPr="0094603A">
          <w:rPr>
            <w:rFonts w:ascii="Times New Roman" w:hAnsi="Times New Roman" w:cs="Times New Roman"/>
            <w:sz w:val="24"/>
            <w:szCs w:val="24"/>
          </w:rPr>
          <w:t>https://sudact.ru/regular/doc/EEH3DSE1PkoZ/</w:t>
        </w:r>
      </w:hyperlink>
      <w:r w:rsidRPr="0094603A">
        <w:rPr>
          <w:rFonts w:ascii="Times New Roman" w:hAnsi="Times New Roman" w:cs="Times New Roman"/>
          <w:sz w:val="24"/>
          <w:szCs w:val="24"/>
        </w:rPr>
        <w:t xml:space="preserve"> (дата обращения: 03.10.2019).</w:t>
      </w:r>
    </w:p>
    <w:p w:rsidR="0094603A" w:rsidRPr="0094603A" w:rsidRDefault="0094603A" w:rsidP="0094603A">
      <w:pPr>
        <w:spacing w:after="0" w:line="240" w:lineRule="auto"/>
        <w:contextualSpacing/>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Апелляционное определение от 26 октября 2017 г. по делу N 33-18491/2017 [Электронный ресурс] // КонсультантПлюс. URL: </w:t>
      </w:r>
      <w:hyperlink r:id="rId69" w:anchor="03147683499195534" w:history="1">
        <w:r w:rsidRPr="0094603A">
          <w:rPr>
            <w:rStyle w:val="a7"/>
            <w:rFonts w:ascii="Times New Roman" w:hAnsi="Times New Roman"/>
            <w:sz w:val="24"/>
            <w:szCs w:val="24"/>
          </w:rPr>
          <w:t>http://www.consultant.ru/cons/cgi/online.cgi?req=doc&amp;base=SOUR&amp;n=132713#03147683499195534</w:t>
        </w:r>
      </w:hyperlink>
      <w:r w:rsidRPr="0094603A">
        <w:rPr>
          <w:rFonts w:ascii="Times New Roman" w:hAnsi="Times New Roman" w:cs="Times New Roman"/>
          <w:sz w:val="24"/>
          <w:szCs w:val="24"/>
        </w:rPr>
        <w:t xml:space="preserve"> (дата обращения: 03.10.2019).</w:t>
      </w:r>
    </w:p>
    <w:p w:rsidR="0094603A" w:rsidRPr="0094603A" w:rsidRDefault="0094603A" w:rsidP="0094603A">
      <w:pPr>
        <w:spacing w:after="0" w:line="240" w:lineRule="auto"/>
        <w:contextualSpacing/>
        <w:jc w:val="both"/>
        <w:rPr>
          <w:rFonts w:ascii="Times New Roman" w:hAnsi="Times New Roman" w:cs="Times New Roman"/>
          <w:kern w:val="36"/>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r>
      <w:hyperlink r:id="rId70" w:tgtFrame="_blank" w:history="1">
        <w:r w:rsidRPr="0094603A">
          <w:rPr>
            <w:rFonts w:ascii="Times New Roman" w:hAnsi="Times New Roman" w:cs="Times New Roman"/>
            <w:kern w:val="36"/>
            <w:sz w:val="24"/>
            <w:szCs w:val="24"/>
          </w:rPr>
          <w:t>Апеляционное</w:t>
        </w:r>
      </w:hyperlink>
      <w:r w:rsidRPr="0094603A">
        <w:rPr>
          <w:rFonts w:ascii="Times New Roman" w:hAnsi="Times New Roman" w:cs="Times New Roman"/>
          <w:kern w:val="36"/>
          <w:sz w:val="24"/>
          <w:szCs w:val="24"/>
        </w:rPr>
        <w:t xml:space="preserve"> определение от 18 февраля 2016 г. По делу N 33-2963/2016 [Электронный ресурс] // Гарант.РУ. URL: </w:t>
      </w:r>
      <w:hyperlink r:id="rId71" w:history="1">
        <w:r w:rsidRPr="0094603A">
          <w:rPr>
            <w:rFonts w:ascii="Times New Roman" w:hAnsi="Times New Roman" w:cs="Times New Roman"/>
            <w:kern w:val="36"/>
            <w:sz w:val="24"/>
            <w:szCs w:val="24"/>
          </w:rPr>
          <w:t>https://base.garant.ru/140411324/</w:t>
        </w:r>
      </w:hyperlink>
      <w:r w:rsidRPr="0094603A">
        <w:rPr>
          <w:rFonts w:ascii="Times New Roman" w:hAnsi="Times New Roman" w:cs="Times New Roman"/>
          <w:kern w:val="36"/>
          <w:sz w:val="24"/>
          <w:szCs w:val="24"/>
        </w:rPr>
        <w:t xml:space="preserve"> (дата обращения: 03.10.2019).</w:t>
      </w:r>
    </w:p>
    <w:p w:rsidR="0094603A" w:rsidRPr="0094603A" w:rsidRDefault="0094603A" w:rsidP="0094603A">
      <w:pPr>
        <w:spacing w:after="0" w:line="240" w:lineRule="auto"/>
        <w:contextualSpacing/>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 xml:space="preserve">Решение № 2-181/2019 2-181/2019(2-2904/2018;)~М-3029/2018 2-2904/2018 М-3029/2018 от 15 января 2019 г. по делу № 2-181/2019 [Электронный ресурс] // Судебные и нормативные акты РФ. URL: </w:t>
      </w:r>
      <w:hyperlink r:id="rId72" w:history="1">
        <w:r w:rsidRPr="0094603A">
          <w:rPr>
            <w:rFonts w:ascii="Times New Roman" w:hAnsi="Times New Roman" w:cs="Times New Roman"/>
            <w:sz w:val="24"/>
            <w:szCs w:val="24"/>
          </w:rPr>
          <w:t>https://sudact.ru/regular/doc/RnucX6kr3Rl/</w:t>
        </w:r>
      </w:hyperlink>
      <w:r w:rsidRPr="0094603A">
        <w:rPr>
          <w:rFonts w:ascii="Times New Roman" w:hAnsi="Times New Roman" w:cs="Times New Roman"/>
          <w:sz w:val="24"/>
          <w:szCs w:val="24"/>
        </w:rPr>
        <w:t xml:space="preserve"> (дата обращения: 3.10.2019).</w:t>
      </w:r>
    </w:p>
    <w:p w:rsidR="0094603A" w:rsidRPr="0094603A" w:rsidRDefault="0094603A" w:rsidP="0094603A">
      <w:pPr>
        <w:spacing w:after="0" w:line="240" w:lineRule="auto"/>
        <w:contextualSpacing/>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 xml:space="preserve">Решение № 2-2098/2018 2-2098/2018~М-2045/2018 М-2045/2018 от 16 ноября 2018 г. по делу № 2-2098/2018 [Электронный ресурс] // Судебные и нормативные акты РФ. URL: </w:t>
      </w:r>
      <w:hyperlink r:id="rId73" w:history="1">
        <w:r w:rsidRPr="0094603A">
          <w:rPr>
            <w:rStyle w:val="a7"/>
            <w:rFonts w:ascii="Times New Roman" w:hAnsi="Times New Roman"/>
            <w:sz w:val="24"/>
            <w:szCs w:val="24"/>
          </w:rPr>
          <w:t>https://sudact.ru/regular/doc/Zq7Db8ZTcpYK/</w:t>
        </w:r>
      </w:hyperlink>
      <w:r w:rsidRPr="0094603A">
        <w:rPr>
          <w:rFonts w:ascii="Times New Roman" w:hAnsi="Times New Roman" w:cs="Times New Roman"/>
          <w:sz w:val="24"/>
          <w:szCs w:val="24"/>
        </w:rPr>
        <w:t xml:space="preserve"> (дата обращения: 03.10.2019).</w:t>
      </w:r>
    </w:p>
    <w:p w:rsidR="0094603A" w:rsidRPr="0094603A" w:rsidRDefault="0094603A" w:rsidP="0094603A">
      <w:pPr>
        <w:spacing w:after="0" w:line="240" w:lineRule="auto"/>
        <w:contextualSpacing/>
        <w:jc w:val="both"/>
        <w:rPr>
          <w:rStyle w:val="a7"/>
          <w:rFonts w:ascii="Times New Roman" w:hAnsi="Times New Roman"/>
          <w:b/>
          <w:sz w:val="24"/>
          <w:szCs w:val="24"/>
        </w:rPr>
      </w:pPr>
      <w:r w:rsidRPr="0094603A">
        <w:rPr>
          <w:rFonts w:ascii="Times New Roman" w:hAnsi="Times New Roman" w:cs="Times New Roman"/>
          <w:sz w:val="24"/>
          <w:szCs w:val="24"/>
        </w:rPr>
        <w:t>6.</w:t>
      </w:r>
      <w:r w:rsidRPr="0094603A">
        <w:rPr>
          <w:rFonts w:ascii="Times New Roman" w:hAnsi="Times New Roman" w:cs="Times New Roman"/>
          <w:sz w:val="24"/>
          <w:szCs w:val="24"/>
        </w:rPr>
        <w:tab/>
      </w:r>
      <w:hyperlink r:id="rId74" w:history="1">
        <w:r w:rsidRPr="0094603A">
          <w:rPr>
            <w:rStyle w:val="a7"/>
            <w:rFonts w:ascii="Times New Roman" w:hAnsi="Times New Roman"/>
            <w:sz w:val="24"/>
            <w:szCs w:val="24"/>
          </w:rPr>
          <w:t>Определение Верховного Суда РФ от 6 декабря 2016 г. N 35-КГ16-18</w:t>
        </w:r>
      </w:hyperlink>
      <w:r w:rsidRPr="0094603A">
        <w:rPr>
          <w:rFonts w:ascii="Times New Roman" w:hAnsi="Times New Roman" w:cs="Times New Roman"/>
          <w:sz w:val="24"/>
          <w:szCs w:val="24"/>
        </w:rPr>
        <w:t xml:space="preserve">[Электронный ресурс] // Банк судебных решений. URL: </w:t>
      </w:r>
      <w:hyperlink r:id="rId75" w:history="1">
        <w:r w:rsidRPr="0094603A">
          <w:rPr>
            <w:rStyle w:val="a7"/>
            <w:rFonts w:ascii="Times New Roman" w:hAnsi="Times New Roman"/>
            <w:sz w:val="24"/>
            <w:szCs w:val="24"/>
          </w:rPr>
          <w:t>http://www.vsrf.ru/stor_pdf.php?id=1502686</w:t>
        </w:r>
      </w:hyperlink>
      <w:r w:rsidRPr="0094603A">
        <w:rPr>
          <w:rStyle w:val="a7"/>
          <w:rFonts w:ascii="Times New Roman" w:hAnsi="Times New Roman"/>
          <w:sz w:val="24"/>
          <w:szCs w:val="24"/>
        </w:rPr>
        <w:t xml:space="preserve"> (дата обращения: 03.10.2019).</w:t>
      </w:r>
    </w:p>
    <w:p w:rsidR="0094603A" w:rsidRPr="0094603A" w:rsidRDefault="0094603A" w:rsidP="0094603A">
      <w:pPr>
        <w:spacing w:after="0" w:line="240" w:lineRule="auto"/>
        <w:contextualSpacing/>
        <w:jc w:val="both"/>
        <w:rPr>
          <w:rFonts w:ascii="Times New Roman" w:hAnsi="Times New Roman" w:cs="Times New Roman"/>
          <w:sz w:val="24"/>
          <w:szCs w:val="24"/>
        </w:rPr>
      </w:pPr>
    </w:p>
    <w:p w:rsidR="0094603A" w:rsidRPr="0094603A" w:rsidRDefault="0094603A" w:rsidP="0094603A">
      <w:pPr>
        <w:spacing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Рамазанова Милена Вадимовна</w:t>
      </w:r>
    </w:p>
    <w:p w:rsidR="0094603A" w:rsidRPr="0094603A" w:rsidRDefault="0094603A" w:rsidP="0094603A">
      <w:pPr>
        <w:spacing w:after="0" w:line="240" w:lineRule="auto"/>
        <w:contextualSpacing/>
        <w:jc w:val="right"/>
        <w:rPr>
          <w:rFonts w:ascii="Times New Roman" w:hAnsi="Times New Roman" w:cs="Times New Roman"/>
          <w:bCs/>
          <w:i/>
          <w:sz w:val="24"/>
          <w:szCs w:val="24"/>
        </w:rPr>
      </w:pPr>
      <w:r w:rsidRPr="0094603A">
        <w:rPr>
          <w:rFonts w:ascii="Times New Roman" w:hAnsi="Times New Roman" w:cs="Times New Roman"/>
          <w:bCs/>
          <w:i/>
          <w:sz w:val="24"/>
          <w:szCs w:val="24"/>
        </w:rPr>
        <w:t>студентка 3 курса</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Морковская К.С.,</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процесса</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pacing w:line="240" w:lineRule="auto"/>
        <w:ind w:firstLine="709"/>
        <w:jc w:val="center"/>
        <w:rPr>
          <w:rFonts w:ascii="Times New Roman" w:hAnsi="Times New Roman" w:cs="Times New Roman"/>
          <w:b/>
          <w:sz w:val="24"/>
          <w:szCs w:val="24"/>
        </w:rPr>
      </w:pPr>
    </w:p>
    <w:p w:rsidR="0094603A" w:rsidRPr="0094603A" w:rsidRDefault="0094603A" w:rsidP="0094603A">
      <w:pPr>
        <w:spacing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К вопросу о процессуальном положении прокурора в гражданском процессе</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статье исследуется процессуальный статус прокурора в гражданском процессе. Обобщены мнения ученых по указанному вопросу и подразделены на три группы. Предлагается определить процессуальный статус прокурора в гражданском процессе согласно выбранному направлению.</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On the issue of the procedural status of the prosecutor in civil proceedings</w:t>
      </w:r>
    </w:p>
    <w:p w:rsidR="0094603A" w:rsidRPr="0094603A" w:rsidRDefault="0094603A" w:rsidP="0094603A">
      <w:pPr>
        <w:spacing w:after="0" w:line="240" w:lineRule="auto"/>
        <w:ind w:firstLine="709"/>
        <w:contextualSpacing/>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contextualSpacing/>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lastRenderedPageBreak/>
        <w:t>Ramazanova M.V.</w:t>
      </w:r>
    </w:p>
    <w:p w:rsidR="0094603A" w:rsidRPr="0094603A" w:rsidRDefault="0094603A" w:rsidP="0094603A">
      <w:pPr>
        <w:spacing w:after="0" w:line="240" w:lineRule="auto"/>
        <w:ind w:firstLine="709"/>
        <w:contextualSpacing/>
        <w:jc w:val="right"/>
        <w:rPr>
          <w:rFonts w:ascii="Times New Roman" w:hAnsi="Times New Roman" w:cs="Times New Roman"/>
          <w:bCs/>
          <w:i/>
          <w:sz w:val="24"/>
          <w:szCs w:val="24"/>
          <w:lang w:val="en-US"/>
        </w:rPr>
      </w:pPr>
      <w:r w:rsidRPr="0094603A">
        <w:rPr>
          <w:rFonts w:ascii="Times New Roman" w:hAnsi="Times New Roman" w:cs="Times New Roman"/>
          <w:bCs/>
          <w:i/>
          <w:sz w:val="24"/>
          <w:szCs w:val="24"/>
          <w:lang w:val="en-US"/>
        </w:rPr>
        <w:t>Student of the Saratov State Law Academy (SSLA), Saratov</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Ph.D, senior lecturer </w:t>
      </w:r>
      <w:r w:rsidRPr="0094603A">
        <w:rPr>
          <w:rFonts w:ascii="Times New Roman" w:hAnsi="Times New Roman" w:cs="Times New Roman"/>
          <w:b/>
          <w:bCs/>
          <w:i/>
          <w:sz w:val="24"/>
          <w:szCs w:val="24"/>
          <w:lang w:val="en-US"/>
        </w:rPr>
        <w:t>Morkovskaya K.S.</w:t>
      </w:r>
    </w:p>
    <w:p w:rsidR="0094603A" w:rsidRPr="0094603A" w:rsidRDefault="0094603A" w:rsidP="0094603A">
      <w:pPr>
        <w:spacing w:after="0" w:line="240" w:lineRule="auto"/>
        <w:ind w:firstLine="709"/>
        <w:contextualSpacing/>
        <w:jc w:val="both"/>
        <w:rPr>
          <w:rFonts w:ascii="Times New Roman" w:hAnsi="Times New Roman" w:cs="Times New Roman"/>
          <w:b/>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examines the procedural status of a prosecutor in a civil proceeding. The opinions of scientists on this issue are summarized and divided into three groups. It is proposed to determine the procedural status of the prosecutor in the civil process in accordance with the chosen direction.</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Процессуальное положение прокурора в гражданском процессе является одним из наиболее дискуссионных вопросов в науке гражданского процессуального права. Действующий Гражданский процессуальный кодекс РФ (далее - ГПК РФ) не определяет в полной степени роль и процессуальное положение прокурора[1]. Разрешение обозначенной проблемы и наличие единого подхода к данному вопросу поможет не только в теоретическом аспекте, но и будет способствовать более четкому пониманию правовой природы участия прокурора в гражданском процессе для практиков.</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На сегодняшний день существуют нормативно правовые акты, которые регулируют участие прокурора в гражданском процессе. Одним из них является ФЗ РФ «О прокуратуре Российской Федерации» от 17.01.1992 г. № 2202-1-ФЗ, который предусматривает осуществление прокуратурой надзорной функции в целях обеспечения верховенства закона, единства и укрепления законности, защиты прав и свобод человека и гражданина[2].</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Анализ юридической литературы позволил разделить имеющиеся точки зрения относительно вопроса процессуального положения прокурора на три группы: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 первая группы ученых считает, что прокурор занимает процессуальное положение истца в гражданском судопроизводстве, поскольку наличие ответчиков по делу предусматривает и участие истца. В обоснование указанной позиции положено мнение, что тот, кто возбудил дело, выступает в роли истца. Соответственно, прокурор, который предъявил заявление, занимает положение стороны. Так, по мнению А.А. Ференц-Сороцкого, «взаимоотношения суда с прокурором определяются так же, как и взаимоотношения со стороной, прокурор и частное лицо выступают как соистцы»[3]. Не поддерживаем приведенную позицию, так как истцом выступает именно то лицо, права которого нарушены. Также у прокурора отсутствует материально-правовой интерес к делу.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 вторая группа ученых придерживается мнения о том, что прокурор является стороной лишь в процессуальном смысле. Представителями данной теории являются такие ученые как М.С. Шакарян, Г.Л. Осокина, В.Н. Аргунов. Они утверждают, что прокурор, используя материальные права и обязанности истца, предстает как субъект доказывания своих требований. Действительно, признание прокурора самостоятельным лицом, участвующим в процессе, адекватно отражает его положение, закрепленное законодательством[4].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 третья группа ученых считает, что прокурор является представителем государства в гражданском процессе, от имени которого он осуществляет функцию </w:t>
      </w:r>
      <w:r w:rsidRPr="0094603A">
        <w:rPr>
          <w:rFonts w:ascii="Times New Roman" w:hAnsi="Times New Roman" w:cs="Times New Roman"/>
          <w:i/>
          <w:sz w:val="24"/>
          <w:szCs w:val="24"/>
        </w:rPr>
        <w:t>контроля</w:t>
      </w:r>
      <w:r w:rsidRPr="0094603A">
        <w:rPr>
          <w:rFonts w:ascii="Times New Roman" w:hAnsi="Times New Roman" w:cs="Times New Roman"/>
          <w:sz w:val="24"/>
          <w:szCs w:val="24"/>
        </w:rPr>
        <w:t xml:space="preserve"> за соблюдением требований законодательства. Представителями этого подхода является Е.М. Артамонова, А.Ф. Клейнман, др. Видится, что прокурор в гражданском процессе не осуществляет функцию контроля, так как деятельность прокурора в процессе, независимо от ее формы, всегда надзорная.</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Прокурор в гражданском судопроизводстве выступает самостоятельно и независимо от других лиц, которые также выступают в деле, так как имеет собственный интерес в процессе. Интерес прокурора – государственный, так как направлен на защиту законных прав и интересов, соответственно процессуальные действия прокурора совершаются для оказания помощи субъектам нарушенного права.</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lastRenderedPageBreak/>
        <w:t>На наш взгляд, именно позиция отнесения прокурора к представителю государства является самой оптимальной при решении данной проблемы. Согласно ч. 1 ст. 45 ГПК РФ заявление в защиту прав, свобод и законных интересов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Однако стоит обратить внимание на то, что широкому кругу вопросов прокурор освобожден от обязанности обоснования своего вмешательства (защита социальных прав, свобод и законных интересов в сфере трудовых (служебных) отношений и иных, непосредственно связанных с ним отношений; защита семьи, материнства, отцовства и детства; социальная защита, включая социальное обеспечение; обеспечение права на жилище в государственном и муниципальном жилищных фондах и др.). Прокурор является участником гражданского судопроизводства, но не участником дела в материально-правовом смысле. Государственная заинтересованность в рассмотрении дела по характеру является служебной, прокурору необходим определённый правовой результат при рассмотрении судом гражданского дела. Возникает вопрос –  какой правовой результат необходим прокурору?</w:t>
      </w:r>
    </w:p>
    <w:p w:rsidR="0094603A" w:rsidRPr="0094603A" w:rsidRDefault="0094603A" w:rsidP="0094603A">
      <w:pPr>
        <w:spacing w:after="0" w:line="240" w:lineRule="auto"/>
        <w:ind w:firstLine="709"/>
        <w:contextualSpacing/>
        <w:jc w:val="both"/>
        <w:textAlignment w:val="top"/>
        <w:rPr>
          <w:rFonts w:ascii="Times New Roman" w:hAnsi="Times New Roman" w:cs="Times New Roman"/>
          <w:sz w:val="24"/>
          <w:szCs w:val="24"/>
        </w:rPr>
      </w:pPr>
      <w:r w:rsidRPr="0094603A">
        <w:rPr>
          <w:rFonts w:ascii="Times New Roman" w:hAnsi="Times New Roman" w:cs="Times New Roman"/>
          <w:sz w:val="24"/>
          <w:szCs w:val="24"/>
        </w:rPr>
        <w:t>Участие прокурора «в интересах государства» порой имеет «причудливые» формы. Показательным является пример, когда прокурор обратился в суд с исковым заявлением в интересах Росимущества о ликвидации юридического лица (товарищества собственников жилья), созданного с нарушением требований действующего законодательства. Районный суд указанное заявление удовлетворил, однако суд кассационной инстанции решение отменил и отказал прокурору в иске. Суд апелляционной инстанции исходил из того, что Росимущество, в интересах которого прокурором предъявлен иск, не обладает правом на обращение в суд с требованием о ликвидации юридического лица, а это, в свою очередь, лишает прокурора права на обращение в суд с указанным иском. Однако Судебная коллегия по гражданским делам Верховного Суда РФ нашла достойный выход из сложившейся ситуации – обращение прокурора было признано обращением в интересах государства. Поэтому решение суда кассационной инстанции было отменено и оставлено в силе решение районного суда[5].</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Генеральный Прокурор РФ Ю.Я. Чайка в своем интервью отметил, что правозащитная деятельность органов прокуратуры России является одним из приоритетных направлений [6]. Действительно, выполняя надзор за соблюдением законов и правопорядка, прокуратура в этом свете предстает как защитник граждан от посягательства на их законные права и интересы.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 заключение следует отметить, что до настоящего времени процессуальное положение прокурора в гражданском судопроизводстве в полной мере не урегулировано. Отдельные нормы ГПК РФ, регламентирующие процессуальную деятельность прокурора, носят противоречивый характер.</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Считаем, что дополнение действующего законодательства нормой, которая будет в полной мере отражать процессуальное положение прокурора в гражданском процессе, положительно скажется на правоприменительной практике и приведет к единому понимаю правовой природы участия прокурора в гражданском судопроизводстве.</w:t>
      </w: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shd w:val="clear" w:color="auto" w:fill="FFFFFF"/>
        </w:rPr>
      </w:pPr>
      <w:r w:rsidRPr="0094603A">
        <w:rPr>
          <w:rFonts w:ascii="Times New Roman" w:hAnsi="Times New Roman"/>
          <w:sz w:val="24"/>
          <w:szCs w:val="24"/>
          <w:shd w:val="clear" w:color="auto" w:fill="FFFFFF"/>
        </w:rPr>
        <w:t>Гражданский процессуальный кодекс Российской Федерации от 14 ноября 2002 г. № 138-ФЗ // Собрание законодательства РФ. 2002. № 46. Ст. 4532.</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shd w:val="clear" w:color="auto" w:fill="FFFFFF"/>
        </w:rPr>
      </w:pPr>
      <w:r w:rsidRPr="0094603A">
        <w:rPr>
          <w:rFonts w:ascii="Times New Roman" w:hAnsi="Times New Roman"/>
          <w:sz w:val="24"/>
          <w:szCs w:val="24"/>
          <w:shd w:val="clear" w:color="auto" w:fill="FFFFFF"/>
        </w:rPr>
        <w:t>Федеральный закон от 17 января 1992 г. № 2202-I «О прокуратуре РФ» // Собрание законодательства РФ. 1995. № 47. Ст. 4472.</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rPr>
      </w:pPr>
      <w:r w:rsidRPr="0094603A">
        <w:rPr>
          <w:rFonts w:ascii="Times New Roman" w:hAnsi="Times New Roman"/>
          <w:sz w:val="24"/>
          <w:szCs w:val="24"/>
        </w:rPr>
        <w:t>Гуреева О.А. Проблемы определения правового статуса прокурора в гражданском судопроизводстве. // Арбитражный и гражданский процесс. - 2010. - № 8.</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rPr>
      </w:pPr>
      <w:r w:rsidRPr="0094603A">
        <w:rPr>
          <w:rFonts w:ascii="Times New Roman" w:hAnsi="Times New Roman"/>
          <w:sz w:val="24"/>
          <w:szCs w:val="24"/>
        </w:rPr>
        <w:t>М.С. Шакарян. Гражданское процессуальное право. - М.: ТК Велби, Изд-во Проспект, 2005. – 584 с.</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rPr>
      </w:pPr>
      <w:r w:rsidRPr="0094603A">
        <w:rPr>
          <w:rFonts w:ascii="Times New Roman" w:hAnsi="Times New Roman"/>
          <w:sz w:val="24"/>
          <w:szCs w:val="24"/>
        </w:rPr>
        <w:lastRenderedPageBreak/>
        <w:t>Бюллетень Верховного Суда РФ. - 2010. - № 9. - С. 21.</w:t>
      </w:r>
    </w:p>
    <w:p w:rsidR="0094603A" w:rsidRPr="0094603A" w:rsidRDefault="0094603A" w:rsidP="005E400D">
      <w:pPr>
        <w:pStyle w:val="26"/>
        <w:numPr>
          <w:ilvl w:val="0"/>
          <w:numId w:val="50"/>
        </w:numPr>
        <w:spacing w:after="0" w:line="240" w:lineRule="auto"/>
        <w:ind w:left="0" w:firstLine="0"/>
        <w:jc w:val="both"/>
        <w:rPr>
          <w:rFonts w:ascii="Times New Roman" w:hAnsi="Times New Roman"/>
          <w:sz w:val="24"/>
          <w:szCs w:val="24"/>
        </w:rPr>
      </w:pPr>
      <w:r w:rsidRPr="0094603A">
        <w:rPr>
          <w:rFonts w:ascii="Times New Roman" w:hAnsi="Times New Roman"/>
          <w:sz w:val="24"/>
          <w:szCs w:val="24"/>
        </w:rPr>
        <w:t>Интервью Ю.Я. Чайки // Сайт Генеральной Прокуратуры Российской Федерации [Электронный ресурс]. URL: https://genproc.gov.ru/smi/interview_and_appearences/interview/65713/ (дата обращения: 17.10.2019).</w:t>
      </w:r>
    </w:p>
    <w:p w:rsidR="0094603A" w:rsidRPr="0094603A" w:rsidRDefault="0094603A" w:rsidP="0094603A">
      <w:pPr>
        <w:spacing w:after="0" w:line="240" w:lineRule="auto"/>
        <w:contextualSpacing/>
        <w:jc w:val="both"/>
        <w:rPr>
          <w:rFonts w:ascii="Times New Roman" w:hAnsi="Times New Roman" w:cs="Times New Roman"/>
          <w:color w:val="333333"/>
          <w:sz w:val="24"/>
          <w:szCs w:val="24"/>
        </w:rPr>
      </w:pPr>
    </w:p>
    <w:p w:rsidR="0094603A" w:rsidRPr="0094603A" w:rsidRDefault="0094603A" w:rsidP="0094603A">
      <w:pPr>
        <w:tabs>
          <w:tab w:val="left" w:pos="4820"/>
        </w:tabs>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Скачко Екатерина Валерьевна</w:t>
      </w:r>
    </w:p>
    <w:p w:rsidR="0094603A" w:rsidRPr="0094603A" w:rsidRDefault="0094603A" w:rsidP="0094603A">
      <w:pPr>
        <w:tabs>
          <w:tab w:val="left" w:pos="4820"/>
        </w:tabs>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3 курса </w:t>
      </w:r>
    </w:p>
    <w:p w:rsidR="0094603A" w:rsidRPr="0094603A" w:rsidRDefault="0094603A" w:rsidP="0094603A">
      <w:pPr>
        <w:tabs>
          <w:tab w:val="left" w:pos="4820"/>
        </w:tabs>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tabs>
          <w:tab w:val="left" w:pos="4820"/>
        </w:tabs>
        <w:spacing w:after="0" w:line="240" w:lineRule="auto"/>
        <w:ind w:firstLine="709"/>
        <w:jc w:val="right"/>
        <w:rPr>
          <w:rFonts w:ascii="Times New Roman" w:hAnsi="Times New Roman" w:cs="Times New Roman"/>
          <w:i/>
          <w:iCs/>
          <w:sz w:val="24"/>
          <w:szCs w:val="24"/>
        </w:rPr>
      </w:pPr>
    </w:p>
    <w:p w:rsidR="0094603A" w:rsidRPr="0094603A" w:rsidRDefault="0094603A" w:rsidP="0094603A">
      <w:pPr>
        <w:tabs>
          <w:tab w:val="left" w:pos="4820"/>
        </w:tabs>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 xml:space="preserve">Научный руководитель: </w:t>
      </w:r>
      <w:hyperlink r:id="rId76" w:history="1">
        <w:r w:rsidRPr="0094603A">
          <w:rPr>
            <w:rFonts w:ascii="Times New Roman" w:hAnsi="Times New Roman" w:cs="Times New Roman"/>
            <w:b/>
            <w:i/>
            <w:iCs/>
            <w:sz w:val="24"/>
            <w:szCs w:val="24"/>
          </w:rPr>
          <w:t>Балашова</w:t>
        </w:r>
      </w:hyperlink>
      <w:r w:rsidRPr="0094603A">
        <w:rPr>
          <w:rFonts w:ascii="Times New Roman" w:hAnsi="Times New Roman" w:cs="Times New Roman"/>
          <w:i/>
          <w:iCs/>
          <w:sz w:val="24"/>
          <w:szCs w:val="24"/>
        </w:rPr>
        <w:t xml:space="preserve"> И.Н.</w:t>
      </w:r>
    </w:p>
    <w:p w:rsidR="0094603A" w:rsidRPr="0094603A" w:rsidRDefault="0094603A" w:rsidP="0094603A">
      <w:pPr>
        <w:tabs>
          <w:tab w:val="left" w:pos="4820"/>
        </w:tabs>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 xml:space="preserve"> доцент, Саратовская государственная юридическая академия, г. Саратов, к.ю.н.</w:t>
      </w:r>
    </w:p>
    <w:p w:rsidR="0094603A" w:rsidRPr="0094603A" w:rsidRDefault="0094603A" w:rsidP="0094603A">
      <w:pPr>
        <w:tabs>
          <w:tab w:val="left" w:pos="4820"/>
        </w:tabs>
        <w:spacing w:after="0" w:line="240" w:lineRule="auto"/>
        <w:ind w:firstLine="709"/>
        <w:jc w:val="right"/>
        <w:rPr>
          <w:rFonts w:ascii="Times New Roman" w:hAnsi="Times New Roman" w:cs="Times New Roman"/>
          <w:i/>
          <w:iCs/>
          <w:sz w:val="24"/>
          <w:szCs w:val="24"/>
        </w:rPr>
      </w:pPr>
    </w:p>
    <w:p w:rsidR="0094603A" w:rsidRPr="0094603A" w:rsidRDefault="0094603A" w:rsidP="0094603A">
      <w:pPr>
        <w:tabs>
          <w:tab w:val="left" w:pos="1701"/>
        </w:tabs>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Компенсационная и превентивная цели взимания государственной пошлины по гражданским делам</w:t>
      </w:r>
    </w:p>
    <w:p w:rsidR="0094603A" w:rsidRPr="0094603A" w:rsidRDefault="0094603A" w:rsidP="0094603A">
      <w:pPr>
        <w:tabs>
          <w:tab w:val="left" w:pos="1701"/>
        </w:tabs>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(на примере анализа российского и зарубежного опыта).</w:t>
      </w:r>
    </w:p>
    <w:p w:rsidR="0094603A" w:rsidRPr="0094603A" w:rsidRDefault="0094603A" w:rsidP="0094603A">
      <w:pPr>
        <w:tabs>
          <w:tab w:val="left" w:pos="1701"/>
        </w:tabs>
        <w:spacing w:after="0" w:line="240" w:lineRule="auto"/>
        <w:ind w:firstLine="709"/>
        <w:jc w:val="center"/>
        <w:rPr>
          <w:rFonts w:ascii="Times New Roman" w:hAnsi="Times New Roman" w:cs="Times New Roman"/>
          <w:b/>
          <w:sz w:val="24"/>
          <w:szCs w:val="24"/>
        </w:rPr>
      </w:pPr>
    </w:p>
    <w:p w:rsidR="0094603A" w:rsidRPr="0094603A" w:rsidRDefault="0094603A" w:rsidP="0094603A">
      <w:pPr>
        <w:tabs>
          <w:tab w:val="left" w:pos="4820"/>
        </w:tabs>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статье рассмотрена проблема института государственной пошлины и его функциональных задач. Проведет анализ отечественного и зарубежного опыта в реализации данного института. Наосновеанализаприведенывозможныевариантыеёсовершенствования</w:t>
      </w:r>
      <w:r w:rsidRPr="0094603A">
        <w:rPr>
          <w:rFonts w:ascii="Times New Roman" w:hAnsi="Times New Roman" w:cs="Times New Roman"/>
          <w:sz w:val="24"/>
          <w:szCs w:val="24"/>
          <w:lang w:val="en-US"/>
        </w:rPr>
        <w:t xml:space="preserve">. </w:t>
      </w:r>
    </w:p>
    <w:p w:rsidR="0094603A" w:rsidRPr="0094603A" w:rsidRDefault="0094603A" w:rsidP="0094603A">
      <w:pPr>
        <w:tabs>
          <w:tab w:val="left" w:pos="4820"/>
        </w:tabs>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Compensatory and preventive purposes of collecting state duty on civil cases</w:t>
      </w:r>
    </w:p>
    <w:p w:rsidR="0094603A" w:rsidRPr="0094603A" w:rsidRDefault="0094603A" w:rsidP="0094603A">
      <w:pPr>
        <w:tabs>
          <w:tab w:val="left" w:pos="4820"/>
        </w:tabs>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(on the example of analysis of Russian and foreign experience).</w:t>
      </w:r>
    </w:p>
    <w:p w:rsidR="0094603A" w:rsidRPr="0094603A" w:rsidRDefault="0094603A" w:rsidP="0094603A">
      <w:pPr>
        <w:tabs>
          <w:tab w:val="left" w:pos="4820"/>
        </w:tabs>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tabs>
          <w:tab w:val="left" w:pos="4820"/>
        </w:tabs>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b/>
          <w:i/>
          <w:sz w:val="24"/>
          <w:szCs w:val="24"/>
          <w:lang w:val="en-US"/>
        </w:rPr>
        <w:t>Skachko Ekaterina Valerevna</w:t>
      </w:r>
      <w:r w:rsidRPr="0094603A">
        <w:rPr>
          <w:rFonts w:ascii="Times New Roman" w:hAnsi="Times New Roman" w:cs="Times New Roman"/>
          <w:b/>
          <w:i/>
          <w:sz w:val="24"/>
          <w:szCs w:val="24"/>
          <w:lang w:val="en-US"/>
        </w:rPr>
        <w:br/>
      </w:r>
      <w:r w:rsidRPr="0094603A">
        <w:rPr>
          <w:rFonts w:ascii="Times New Roman" w:hAnsi="Times New Roman" w:cs="Times New Roman"/>
          <w:i/>
          <w:sz w:val="24"/>
          <w:szCs w:val="24"/>
          <w:lang w:val="en-US"/>
        </w:rPr>
        <w:t>student of the Saratov State Law Academy, Saratov</w:t>
      </w:r>
    </w:p>
    <w:p w:rsidR="0094603A" w:rsidRPr="0094603A" w:rsidRDefault="0094603A" w:rsidP="0094603A">
      <w:pPr>
        <w:tabs>
          <w:tab w:val="left" w:pos="4820"/>
        </w:tabs>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w:t>
      </w:r>
      <w:r w:rsidRPr="0094603A">
        <w:rPr>
          <w:rFonts w:ascii="Times New Roman" w:hAnsi="Times New Roman" w:cs="Times New Roman"/>
          <w:sz w:val="24"/>
          <w:szCs w:val="24"/>
          <w:lang w:val="en-US"/>
        </w:rPr>
        <w:t xml:space="preserve"> Candidate of Law</w:t>
      </w:r>
      <w:r w:rsidRPr="0094603A">
        <w:rPr>
          <w:rFonts w:ascii="Times New Roman" w:hAnsi="Times New Roman" w:cs="Times New Roman"/>
          <w:i/>
          <w:sz w:val="24"/>
          <w:szCs w:val="24"/>
          <w:lang w:val="en-US"/>
        </w:rPr>
        <w:t xml:space="preserve">,docent </w:t>
      </w:r>
      <w:r w:rsidRPr="0094603A">
        <w:rPr>
          <w:rFonts w:ascii="Times New Roman" w:hAnsi="Times New Roman" w:cs="Times New Roman"/>
          <w:b/>
          <w:i/>
          <w:sz w:val="24"/>
          <w:szCs w:val="24"/>
          <w:lang w:val="en-US"/>
        </w:rPr>
        <w:t>Balashova I.N.</w:t>
      </w:r>
      <w:r w:rsidRPr="0094603A">
        <w:rPr>
          <w:rFonts w:ascii="Times New Roman" w:hAnsi="Times New Roman" w:cs="Times New Roman"/>
          <w:i/>
          <w:sz w:val="24"/>
          <w:szCs w:val="24"/>
          <w:lang w:val="en-US"/>
        </w:rPr>
        <w:br/>
      </w:r>
    </w:p>
    <w:p w:rsidR="0094603A" w:rsidRPr="0094603A" w:rsidRDefault="0094603A" w:rsidP="0094603A">
      <w:pPr>
        <w:tabs>
          <w:tab w:val="left" w:pos="4820"/>
        </w:tabs>
        <w:spacing w:line="240" w:lineRule="auto"/>
        <w:ind w:firstLine="709"/>
        <w:jc w:val="both"/>
        <w:rPr>
          <w:rFonts w:ascii="Times New Roman" w:hAnsi="Times New Roman" w:cs="Times New Roman"/>
          <w:iCs/>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iCs/>
          <w:sz w:val="24"/>
          <w:szCs w:val="24"/>
          <w:lang w:val="en-US"/>
        </w:rPr>
        <w:t xml:space="preserve"> :he article considers the problem of the institution of state duty and its functional tasks. An analysis of domestic and foreign experience in the implementation of this institution. Based on the analysis, possible variants of its improvement are given.</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Каждый, общающийся в суд с требованием о защите нарушенных или оспариваемых прав, сталкивался с необходимостью уплаты государственной пошлины как по делам имущественного, так и неимущественного характера (ГПК РФ ст. 91[1], НК РФ ст. 333.19[2]). </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Наделение истца данной обязанностью неоднократно являлось поводом для научных дискуссий. С одной стороны, право на доступ к правосудию регламентировано международными и конституционными гарантиями: ст. 8 Всеобщей декларации прав человека, ст. 6 Европейской конвенции о защите прав человека и основных свобод, ст. 14 Международного Пакта о гражданских и политических правах, в Российской Федерации право каждого на защиту прав и свобод, в том числе и на судебную защиту, закреплено в статьях 45, 46 и 52 Конституции. С другой стороны, наличие вышеуказанной обязанности ограничивает ряд субъектов в праве на защиту (к примеру, малоимущих граждан, либо субъектов предпринимательской деятельности, поскольку в отношении них, как правило, размеры обязательных платежей выше). Но если посмотреть на данный институт с точки зрения компенсации, за понесенные государством расходы на отправление правосудия, то очевидным является факт необходимости таких платежей, как гарантия защиты судов от перегруженности и сутяжничества. Анализируя различные подходы к обязанности по уплате государственной пошлины возникает вопрос о его реальной необходимости и совершенстве. </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Изучая вопрос о размере государственной пошлины в разных странах, я пришла к выводу, что на самом деле, в Российской Федерации действует одна из самых комфортных юрисдикций. На современном этапе существует два вида гос. пошлины – пропорциональная и фиксированная. Согласно ст. 333.19 НК РФ максимальных размер государственной пошлины пропорционального вида достигает 60 тыс. руб, а размеры фиксированной гос.пошлины вполне реальны (например, </w:t>
      </w:r>
      <w:r w:rsidRPr="0094603A">
        <w:rPr>
          <w:rFonts w:ascii="Times New Roman" w:hAnsi="Times New Roman" w:cs="Times New Roman"/>
          <w:sz w:val="24"/>
          <w:szCs w:val="24"/>
          <w:shd w:val="clear" w:color="auto" w:fill="FFFFFF"/>
        </w:rPr>
        <w:t xml:space="preserve">при подаче искового заявления о расторжении брака гос.пошлина 600 руб.). К тому же гражданским процессуальным законодательством предусмотрена возможность отсрочки, рассрочки данного платежа, а также предоставление льгот или освобождение от уплаты в зависимости от оснований иска и положения субъекта, обратившегося за защитой прав и законных интересов. Согласно исследования НИУ ВШЭ, </w:t>
      </w:r>
      <w:r w:rsidRPr="0094603A">
        <w:rPr>
          <w:rFonts w:ascii="Times New Roman" w:hAnsi="Times New Roman" w:cs="Times New Roman"/>
          <w:sz w:val="24"/>
          <w:szCs w:val="24"/>
        </w:rPr>
        <w:t xml:space="preserve"> судья суда общей юрисдикции в среднем рассматривает 46,6 дела или материала в месяц; судья районного суда в Москве в среднем рассматривает 99 дел и материалов в месяц, что демонстрирует их серьезную загруженность[4]. </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 xml:space="preserve">Опыт зарубежных стран демонстрирует иной подход к решению данной проблемы[2]. В Великобритании был зафиксирован рост тарифов </w:t>
      </w:r>
      <w:r w:rsidRPr="0094603A">
        <w:rPr>
          <w:rFonts w:ascii="Times New Roman" w:hAnsi="Times New Roman" w:cs="Times New Roman"/>
          <w:sz w:val="24"/>
          <w:szCs w:val="24"/>
          <w:shd w:val="clear" w:color="auto" w:fill="FFFFFF"/>
        </w:rPr>
        <w:t>от 600 % до 1000 % для споров разных категорий, такая волна изменений обосновывалась дешевизной правосудия. По итогу, государство находится в положении, при котором доступ к правосудию является не правом, а роскошью, поскольку для подачи иска требуется уплатить пошлину, размер которой варьируется от 35 фунтов до 10 000 фунтов (от 2833 руб. до 809.585 руб., в соответствии с текущим курсом). Защита от подачи необоснованных исков и сутяжничества, ставит граждан в беззащитное положение.</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Иное решение проблемы можно проследить в отдельных штатах США. В некоторых штатах сама подача иска бесплатна; зависит от суммы требований; вида дела и других факторов, но в среднем минимальная сумма может составить $250-300 (16 тыс.руб. – 19 тыс.руб.). В некоторых штатах действует штрафная система за подачу явно необоснованных исков, таким примером является Калифорния. Таким образом, на уровне штатов могут быть предусмотрены реальные для уплаты тарифы гос.пошлины, что обеспечивает права граждан, но наличие ответственности за подачу необоснованных исков одновременно защищает суд от загруженности.</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Германия устанавливает абсолютный рекорд, по возможной сумме гос.пошлины. Она определяется в соответствии с законом в зависимости от цены иска. Максимальная цена иска для расчета пошлины 30 млн. евро (2 млрд. 127 млн. 915 тыс. руб. в соответствии с текущим курсом). Для соблюдения прав граждан, суд может предоставить малоимущим помощь на ведение дела или снизить цену иска. Помощь на ведение дел в суде охватывает и оплату адвокатских услуг.</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На первый взгляд, система, существующая в США, больше всего удовлетворяет интересы всех сторон судебного процесса. Но с осторожностью надо подходить к понятию «необоснованного иска», поскольку при широком толковании термина она может проявляться как в явном злоупотреблении лица правом судебной защиты, так и в несоблюдении правил подачи иска, так как, лицо, не обладающее достаточными знаниями в области права, может безосновательно понести серьезные расходы. На процесс регулирования этого вопроса влияет и такое явления, как сутяжничество. Сутяжничество относят к реальным психическим расстройствам, данный синдром проявляется в склонности человека к постоянным спорам, судебным тяжбам и отстаиванию своих интересов любой ценой, даже путем «прохождения по головам»[5]. Следовательно, надо понимать, что для людей с подобными расстройствами ни штрафы, ни высокие тарифы не будут являться преградой, поскольку они не способны реально оценивать свои действия.</w:t>
      </w:r>
    </w:p>
    <w:p w:rsidR="0094603A" w:rsidRPr="0094603A" w:rsidRDefault="0094603A" w:rsidP="0094603A">
      <w:pPr>
        <w:tabs>
          <w:tab w:val="left" w:pos="1701"/>
        </w:tabs>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Проведя анализ зарубежного и отечественного опыта, полагаю, что идеальная система реализации права граждан на судебную защиту и одновременная защита судов от загруженности, мне представляется в таком виде: размер гос.пошлины в Российской Федерации является одним из наиболее приемлемых для граждан, следовательно, вносить </w:t>
      </w:r>
      <w:r w:rsidRPr="0094603A">
        <w:rPr>
          <w:rFonts w:ascii="Times New Roman" w:hAnsi="Times New Roman" w:cs="Times New Roman"/>
          <w:sz w:val="24"/>
          <w:szCs w:val="24"/>
          <w:shd w:val="clear" w:color="auto" w:fill="FFFFFF"/>
        </w:rPr>
        <w:lastRenderedPageBreak/>
        <w:t>глобальные изменения в тарифы не имеет смысла. Защищая суды от излишней загруженности необходимо ввести ответственность в виде штрафа, за предъявление безосновательного иска, т.е. за явное злоупотребление своими правами и ущемление прав лица, в отношении которого, необоснованно заявляются исковые требования. Кроме того, признать лиц с явным проявлением синдрома сутяжничества неспособными самостоятельно осуществлять своё право на защиту и предусмотреть для данной категории граждан орган, выступающий в защиту его интересов, после обращения лица с требованием о содействии. Таким образом, данный орган еще на этапе рассмотрения заявления может отказать лицу в дальнейшем обращении в суд, если будут установлены явные факты, свидетельствующие о сутяжничестве, а не о реальной защите прав и законных интересов.</w:t>
      </w:r>
    </w:p>
    <w:p w:rsidR="0094603A" w:rsidRPr="0094603A" w:rsidRDefault="0094603A" w:rsidP="0094603A">
      <w:pPr>
        <w:tabs>
          <w:tab w:val="left" w:pos="1701"/>
        </w:tabs>
        <w:spacing w:after="0" w:line="240" w:lineRule="auto"/>
        <w:ind w:firstLine="1701"/>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использованной литературы:</w:t>
      </w:r>
    </w:p>
    <w:p w:rsidR="0094603A" w:rsidRPr="0094603A" w:rsidRDefault="0094603A" w:rsidP="005E400D">
      <w:pPr>
        <w:pStyle w:val="a8"/>
        <w:numPr>
          <w:ilvl w:val="0"/>
          <w:numId w:val="45"/>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Гражданский процессуальный кодекс Российской Федерации от 14.11.2002 № 138-ФЗ (ред. от 26.07.2019) // СЗ РФ. 2002. № 46. Ст. 4532.</w:t>
      </w:r>
    </w:p>
    <w:p w:rsidR="0094603A" w:rsidRPr="0094603A" w:rsidRDefault="0094603A" w:rsidP="005E400D">
      <w:pPr>
        <w:pStyle w:val="a8"/>
        <w:numPr>
          <w:ilvl w:val="0"/>
          <w:numId w:val="45"/>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Налоговый кодекс Российской Федерации от 05.08.2000 № 117-ФЗ (ред. 29.09.2019// СЗ РФ. 200. № 32. Ст. 3340.</w:t>
      </w:r>
    </w:p>
    <w:p w:rsidR="0094603A" w:rsidRPr="0094603A" w:rsidRDefault="0094603A" w:rsidP="005E400D">
      <w:pPr>
        <w:pStyle w:val="a8"/>
        <w:numPr>
          <w:ilvl w:val="0"/>
          <w:numId w:val="45"/>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 xml:space="preserve">Кондратьева И. Цена справедливости. Сколько стоит иск в разных странах мира? / И. Кондратьева // Закон и Бизнес. 12.12–18.12.2015. №50 -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77" w:history="1">
        <w:r w:rsidRPr="0094603A">
          <w:rPr>
            <w:rStyle w:val="a7"/>
            <w:rFonts w:ascii="Times New Roman" w:hAnsi="Times New Roman"/>
            <w:sz w:val="24"/>
            <w:szCs w:val="24"/>
          </w:rPr>
          <w:t>https://pravo.ru/review/view/124276/</w:t>
        </w:r>
      </w:hyperlink>
      <w:r w:rsidRPr="0094603A">
        <w:rPr>
          <w:rFonts w:ascii="Times New Roman" w:hAnsi="Times New Roman" w:cs="Times New Roman"/>
          <w:sz w:val="24"/>
          <w:szCs w:val="24"/>
        </w:rPr>
        <w:t xml:space="preserve"> (дата обращения 12.10.2019)</w:t>
      </w:r>
    </w:p>
    <w:p w:rsidR="0094603A" w:rsidRPr="0094603A" w:rsidRDefault="0094603A" w:rsidP="005E400D">
      <w:pPr>
        <w:pStyle w:val="a8"/>
        <w:numPr>
          <w:ilvl w:val="0"/>
          <w:numId w:val="45"/>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 xml:space="preserve">Вараксин М. Исследование: две трети судей работают вдвое больше, чем должны / М. Вараксин. - Право.ru. 17.04.2018. -  URL: </w:t>
      </w:r>
      <w:hyperlink r:id="rId78" w:history="1">
        <w:r w:rsidRPr="0094603A">
          <w:rPr>
            <w:rStyle w:val="a7"/>
            <w:rFonts w:ascii="Times New Roman" w:hAnsi="Times New Roman"/>
            <w:sz w:val="24"/>
            <w:szCs w:val="24"/>
          </w:rPr>
          <w:t>https://pravo.ru/news/201888/</w:t>
        </w:r>
      </w:hyperlink>
      <w:r w:rsidRPr="0094603A">
        <w:rPr>
          <w:rFonts w:ascii="Times New Roman" w:hAnsi="Times New Roman" w:cs="Times New Roman"/>
          <w:sz w:val="24"/>
          <w:szCs w:val="24"/>
        </w:rPr>
        <w:t xml:space="preserve"> (дата обращения 12.10.2019)</w:t>
      </w:r>
    </w:p>
    <w:p w:rsidR="0094603A" w:rsidRPr="0094603A" w:rsidRDefault="0094603A" w:rsidP="005E400D">
      <w:pPr>
        <w:pStyle w:val="a8"/>
        <w:numPr>
          <w:ilvl w:val="0"/>
          <w:numId w:val="45"/>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Введенский И. Большая Медицинская Энциклпедия / И. Введенский. -  - М: Сов.энциклопедия, 1974-1989. – </w:t>
      </w:r>
      <w:r w:rsidRPr="0094603A">
        <w:rPr>
          <w:rFonts w:ascii="Times New Roman" w:hAnsi="Times New Roman" w:cs="Times New Roman"/>
          <w:sz w:val="24"/>
          <w:szCs w:val="24"/>
          <w:shd w:val="clear" w:color="auto" w:fill="FFFFFF"/>
          <w:lang w:val="en-US"/>
        </w:rPr>
        <w:t>URL</w:t>
      </w:r>
      <w:r w:rsidRPr="0094603A">
        <w:rPr>
          <w:rFonts w:ascii="Times New Roman" w:hAnsi="Times New Roman" w:cs="Times New Roman"/>
          <w:sz w:val="24"/>
          <w:szCs w:val="24"/>
          <w:shd w:val="clear" w:color="auto" w:fill="FFFFFF"/>
        </w:rPr>
        <w:t xml:space="preserve">: </w:t>
      </w:r>
      <w:hyperlink r:id="rId79" w:history="1">
        <w:r w:rsidRPr="0094603A">
          <w:rPr>
            <w:rStyle w:val="a7"/>
            <w:rFonts w:ascii="Times New Roman" w:hAnsi="Times New Roman"/>
            <w:sz w:val="24"/>
            <w:szCs w:val="24"/>
          </w:rPr>
          <w:t>http://bigmeden.ru/article/Кверулянты</w:t>
        </w:r>
      </w:hyperlink>
      <w:r w:rsidRPr="0094603A">
        <w:rPr>
          <w:rFonts w:ascii="Times New Roman" w:hAnsi="Times New Roman" w:cs="Times New Roman"/>
          <w:sz w:val="24"/>
          <w:szCs w:val="24"/>
          <w:shd w:val="clear" w:color="auto" w:fill="FFFFFF"/>
        </w:rPr>
        <w:t xml:space="preserve"> (дата обращения: 14.10.2019)</w:t>
      </w:r>
    </w:p>
    <w:p w:rsidR="0094603A" w:rsidRPr="0094603A" w:rsidRDefault="0094603A" w:rsidP="0094603A">
      <w:pPr>
        <w:spacing w:after="0" w:line="240" w:lineRule="auto"/>
        <w:jc w:val="both"/>
        <w:rPr>
          <w:rFonts w:ascii="Times New Roman" w:hAnsi="Times New Roman" w:cs="Times New Roman"/>
          <w:sz w:val="24"/>
          <w:szCs w:val="24"/>
          <w:shd w:val="clear" w:color="auto" w:fill="FFFFFF"/>
        </w:rPr>
      </w:pPr>
    </w:p>
    <w:p w:rsidR="0094603A" w:rsidRPr="0094603A" w:rsidRDefault="0094603A" w:rsidP="0094603A">
      <w:pPr>
        <w:shd w:val="clear" w:color="auto" w:fill="FFFFFF"/>
        <w:spacing w:line="240" w:lineRule="atLeast"/>
        <w:contextualSpacing/>
        <w:jc w:val="right"/>
        <w:rPr>
          <w:rFonts w:ascii="Times New Roman" w:hAnsi="Times New Roman" w:cs="Times New Roman"/>
          <w:b/>
          <w:i/>
          <w:color w:val="333333"/>
        </w:rPr>
      </w:pPr>
      <w:r w:rsidRPr="0094603A">
        <w:rPr>
          <w:rFonts w:ascii="Times New Roman" w:hAnsi="Times New Roman" w:cs="Times New Roman"/>
          <w:b/>
          <w:i/>
          <w:color w:val="333333"/>
        </w:rPr>
        <w:t>Ткачева Кристина Вячеславовна</w:t>
      </w:r>
    </w:p>
    <w:p w:rsidR="0094603A" w:rsidRPr="0094603A" w:rsidRDefault="0094603A" w:rsidP="0094603A">
      <w:pPr>
        <w:shd w:val="clear" w:color="auto" w:fill="FFFFFF"/>
        <w:spacing w:line="240" w:lineRule="atLeast"/>
        <w:contextualSpacing/>
        <w:jc w:val="right"/>
        <w:rPr>
          <w:rFonts w:ascii="Times New Roman" w:hAnsi="Times New Roman" w:cs="Times New Roman"/>
          <w:i/>
          <w:color w:val="333333"/>
        </w:rPr>
      </w:pPr>
      <w:r w:rsidRPr="0094603A">
        <w:rPr>
          <w:rFonts w:ascii="Times New Roman" w:hAnsi="Times New Roman" w:cs="Times New Roman"/>
          <w:i/>
          <w:color w:val="333333"/>
        </w:rPr>
        <w:t>Студент 4 курса</w:t>
      </w:r>
    </w:p>
    <w:p w:rsidR="0094603A" w:rsidRPr="0094603A" w:rsidRDefault="0094603A" w:rsidP="0094603A">
      <w:pPr>
        <w:shd w:val="clear" w:color="auto" w:fill="FFFFFF"/>
        <w:spacing w:line="240" w:lineRule="atLeast"/>
        <w:contextualSpacing/>
        <w:jc w:val="right"/>
        <w:rPr>
          <w:rFonts w:ascii="Times New Roman" w:hAnsi="Times New Roman" w:cs="Times New Roman"/>
          <w:i/>
          <w:color w:val="333333"/>
        </w:rPr>
      </w:pPr>
      <w:r w:rsidRPr="0094603A">
        <w:rPr>
          <w:rFonts w:ascii="Times New Roman" w:hAnsi="Times New Roman" w:cs="Times New Roman"/>
          <w:i/>
          <w:color w:val="333333"/>
        </w:rPr>
        <w:t>ФГБОУ ВО «Саратовская государственная юридическая академия», г. Саратов</w:t>
      </w:r>
    </w:p>
    <w:p w:rsidR="0094603A" w:rsidRPr="0094603A" w:rsidRDefault="0094603A" w:rsidP="0094603A">
      <w:pPr>
        <w:shd w:val="clear" w:color="auto" w:fill="FFFFFF"/>
        <w:spacing w:line="240" w:lineRule="atLeast"/>
        <w:contextualSpacing/>
        <w:jc w:val="right"/>
        <w:rPr>
          <w:rFonts w:ascii="Times New Roman" w:hAnsi="Times New Roman" w:cs="Times New Roman"/>
          <w:i/>
          <w:color w:val="333333"/>
        </w:rPr>
      </w:pPr>
      <w:r w:rsidRPr="0094603A">
        <w:rPr>
          <w:rFonts w:ascii="Times New Roman" w:hAnsi="Times New Roman" w:cs="Times New Roman"/>
          <w:i/>
          <w:color w:val="333333"/>
        </w:rPr>
        <w:t xml:space="preserve">Научный руководитель: к.ю.н., доцент кафедры арбитражного процесса </w:t>
      </w:r>
    </w:p>
    <w:p w:rsidR="0094603A" w:rsidRPr="0094603A" w:rsidRDefault="0094603A" w:rsidP="0094603A">
      <w:pPr>
        <w:shd w:val="clear" w:color="auto" w:fill="FFFFFF"/>
        <w:spacing w:line="240" w:lineRule="atLeast"/>
        <w:contextualSpacing/>
        <w:jc w:val="right"/>
        <w:rPr>
          <w:rFonts w:ascii="Times New Roman" w:hAnsi="Times New Roman" w:cs="Times New Roman"/>
          <w:b/>
          <w:i/>
          <w:color w:val="333333"/>
        </w:rPr>
      </w:pPr>
      <w:r w:rsidRPr="0094603A">
        <w:rPr>
          <w:rFonts w:ascii="Times New Roman" w:hAnsi="Times New Roman" w:cs="Times New Roman"/>
          <w:b/>
          <w:i/>
          <w:color w:val="333333"/>
        </w:rPr>
        <w:t>Семикина С.А.</w:t>
      </w:r>
    </w:p>
    <w:p w:rsidR="0094603A" w:rsidRPr="0094603A" w:rsidRDefault="0094603A" w:rsidP="0094603A">
      <w:pPr>
        <w:spacing w:after="0" w:line="240" w:lineRule="auto"/>
        <w:jc w:val="center"/>
        <w:rPr>
          <w:rFonts w:ascii="Times New Roman" w:hAnsi="Times New Roman" w:cs="Times New Roman"/>
          <w:b/>
          <w:bCs/>
          <w:sz w:val="24"/>
          <w:szCs w:val="24"/>
        </w:rPr>
      </w:pPr>
      <w:r w:rsidRPr="0094603A">
        <w:rPr>
          <w:rFonts w:ascii="Times New Roman" w:hAnsi="Times New Roman" w:cs="Times New Roman"/>
          <w:b/>
          <w:bCs/>
          <w:sz w:val="24"/>
          <w:szCs w:val="24"/>
        </w:rPr>
        <w:t>Проблемы применения процедуры медиации при разрешении корпоративных споров в арбитражных судах Российской Федерации</w:t>
      </w:r>
    </w:p>
    <w:p w:rsidR="0094603A" w:rsidRPr="0094603A" w:rsidRDefault="0094603A" w:rsidP="0094603A">
      <w:pPr>
        <w:spacing w:after="0" w:line="240" w:lineRule="auto"/>
        <w:jc w:val="center"/>
        <w:rPr>
          <w:rFonts w:ascii="Times New Roman" w:hAnsi="Times New Roman" w:cs="Times New Roman"/>
          <w:b/>
          <w:bCs/>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sz w:val="24"/>
          <w:szCs w:val="24"/>
        </w:rPr>
        <w:t>статья посвящена изменениям на законодательном уровне, направленным на совершенствование процедуры медиации при разрешении корпоративных споров в арбитражном суде. Внесённые изменения будут способствовать повышению популярности примирительных процедур в арбитражном процессе как более выгодному и приемлемому способу урегулировании корпоративного спора.</w:t>
      </w:r>
    </w:p>
    <w:p w:rsidR="0094603A" w:rsidRPr="0094603A" w:rsidRDefault="0094603A" w:rsidP="0094603A">
      <w:pPr>
        <w:spacing w:after="0" w:line="240" w:lineRule="auto"/>
        <w:jc w:val="center"/>
        <w:rPr>
          <w:rFonts w:ascii="Times New Roman" w:hAnsi="Times New Roman" w:cs="Times New Roman"/>
          <w:b/>
          <w:bCs/>
          <w:sz w:val="24"/>
          <w:szCs w:val="24"/>
        </w:rPr>
      </w:pPr>
    </w:p>
    <w:p w:rsidR="0094603A" w:rsidRPr="0094603A" w:rsidRDefault="0094603A" w:rsidP="0094603A">
      <w:pPr>
        <w:spacing w:after="0" w:line="240" w:lineRule="auto"/>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Problems of application of the mediation procedure in the resolution of corporate disputes in the arbitration courts of the Russian Federation</w:t>
      </w:r>
    </w:p>
    <w:p w:rsidR="0094603A" w:rsidRPr="0094603A" w:rsidRDefault="0094603A" w:rsidP="0094603A">
      <w:pPr>
        <w:spacing w:after="0" w:line="240" w:lineRule="auto"/>
        <w:rPr>
          <w:rFonts w:ascii="Times New Roman" w:hAnsi="Times New Roman" w:cs="Times New Roman"/>
          <w:bCs/>
          <w:sz w:val="24"/>
          <w:szCs w:val="24"/>
          <w:lang w:val="en-US"/>
        </w:rPr>
      </w:pPr>
    </w:p>
    <w:p w:rsidR="0094603A" w:rsidRPr="0094603A" w:rsidRDefault="0094603A" w:rsidP="0094603A">
      <w:pPr>
        <w:spacing w:after="0" w:line="240" w:lineRule="auto"/>
        <w:jc w:val="right"/>
        <w:rPr>
          <w:rFonts w:ascii="Times New Roman" w:hAnsi="Times New Roman" w:cs="Times New Roman"/>
          <w:b/>
          <w:bCs/>
          <w:i/>
          <w:sz w:val="24"/>
          <w:szCs w:val="24"/>
          <w:lang w:val="en-US"/>
        </w:rPr>
      </w:pPr>
      <w:r w:rsidRPr="0094603A">
        <w:rPr>
          <w:rFonts w:ascii="Times New Roman" w:hAnsi="Times New Roman" w:cs="Times New Roman"/>
          <w:b/>
          <w:i/>
          <w:sz w:val="24"/>
          <w:szCs w:val="24"/>
          <w:lang w:val="en-US"/>
        </w:rPr>
        <w:t>Tkacheva K.V.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Academy of Law</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Candidate of Law, Associate Professor, </w:t>
      </w:r>
      <w:r w:rsidRPr="0094603A">
        <w:rPr>
          <w:rFonts w:ascii="Times New Roman" w:hAnsi="Times New Roman" w:cs="Times New Roman"/>
          <w:b/>
          <w:i/>
          <w:sz w:val="24"/>
          <w:szCs w:val="24"/>
          <w:lang w:val="en-US"/>
        </w:rPr>
        <w:t>Semikina S.A.</w:t>
      </w:r>
    </w:p>
    <w:p w:rsidR="0094603A" w:rsidRPr="0094603A" w:rsidRDefault="0094603A" w:rsidP="0094603A">
      <w:pPr>
        <w:spacing w:after="0" w:line="240" w:lineRule="auto"/>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Annotation:</w:t>
      </w:r>
      <w:r w:rsidRPr="0094603A">
        <w:rPr>
          <w:rFonts w:ascii="Times New Roman" w:hAnsi="Times New Roman" w:cs="Times New Roman"/>
          <w:sz w:val="24"/>
          <w:szCs w:val="24"/>
          <w:lang w:val="en-US"/>
        </w:rPr>
        <w:t xml:space="preserve"> the article is devoted to changes at the legislative level aimed at improving the mediation procedure in the settlement of corporate disputes in an arbitration court. </w:t>
      </w:r>
      <w:r w:rsidRPr="0094603A">
        <w:rPr>
          <w:rStyle w:val="tlid-translation"/>
          <w:rFonts w:ascii="Times New Roman" w:hAnsi="Times New Roman"/>
          <w:sz w:val="24"/>
          <w:szCs w:val="24"/>
          <w:lang w:val="en-US"/>
        </w:rPr>
        <w:t>The introduced changes will increase the popularity of conciliation procedures in the arbitration process as a more profitable and acceptable way to resolve a corporate dispute.</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Институт медиации в арбитражном процессе Российской Федерации закреплён на законодательном уровне Федеральным законом от 27 июля 2010 года № 193-ФЗ «Об альтернативной процедуре урегулирования споров с участием посредника (процедуре медиации)» [1], и на протяжении своего существования вызывает множество споров среди исследователей. Под процедурой медиации понимается такой способ урегулирования споров при содействии медиатора, который основан на добровольном согласии сторон в целях достижения между ними взаимоприемлемого решения. Возможность примирительных процедур с участием медиатора предусмотрена для споров, возникающих из гражданских правоотношений, включающих связанные с осуществлением предпринимательской и иной экономической деятельности, и споров, возникающих из трудовых правоотношений, а также семейных правоотношений.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Как указывают некоторые авторы, например, О.В. Осипенко [2, с. 12], при разрешении корпоративных споров медиация не является массовым явлением. Возможной причиной этого является множественность находящихся в корпоративных отношениях субъектов, между которыми могут возникать споры по поводу защиты их прав и обязанностей. Кроме того, одним из вопросов, в связи с которым примирительные процедуры при урегулировании корпоративных споров не получили до настоящего времени широкого распространения является необходимость соблюдения медиатором конфиденциальности в отношении полученной информации.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то же время существует и точка зрения о том, что приглашение медиатора с целью нахождения компромисса между сторонами корпоративных споров может способствовать выходу из тупиковой ситуации [3, с. 310]. Урегулирование корпоративных споров путём судебного разбирательства, без привлечения медиатора, не способствует успешности деятельности субъекта предпринимательской деятельности, в котором возник спор. Наоборот, примирительные процедуры обладают рядом преимуществ перед другими возможностями разрешения конфликтов, поскольку им свойственны отсутствие формализованности, гибкость, свобода сторон при применении медиации [6]. Сюда можно добавить и практику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1 октября текущего года вступили в силу изменения, внесённые в Арбитражный процессуальный кодекс Российской Федерации [4] (далее – АПК РФ) Федеральным законом от 18 июля 2019 года № 191-ФЗ «О внесении изменений в отдельные законодательные акты Российской Федерации» [5], в том числе направленные и на совершенствование примирительных процедур. Так, глава 28.1 АПК РФ, регулирующая рассмотрение особенности рассмотрения дел по корпоративным спорам, дополнена рядом статей, предусматривающих возможность участия посредника при защите прав и законных интересов группы лиц. Внесённые изменения предусматривают, в частности, возможность ведения дела в интересах группы лиц, являющихся субъектами корпоративного спора, как лицом, являющимся членом данной группы лиц, так и органами, организациями или гражданами, не относящимися к членам такой группы. Лицо, представляющее интересы субъектов корпоративного спора, наделяется процессуальными правами и процессуальными обязанностями истца.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 числу прав лица, которое присоединилось к требованию о защите прав и законных интересов группы лиц, отнесены возможность знакомиться с материалами дела, делать выписки из них и снимать копии; подавать в арбитражный суд ходатайство о замене лица, ведущего дело в интересах группы лиц; присутствовать в судебном заседании, включая и те случаи, когда оно объявлено закрытым. Кроме того, данное лицо имеет право отказаться от ранее поданного им заявления о присоединении к требованию о защите прав и законных интересов группы лиц. Статьёй 225.13 АПК РФ в редакции Федерального закона № 191-ФЗ устанавливаются требования к исковому заявлению и заявлению, которые подаются в защиту прав и законных интересов группы лиц. Также своё закрепление на законодательном </w:t>
      </w:r>
      <w:r w:rsidRPr="0094603A">
        <w:rPr>
          <w:rFonts w:ascii="Times New Roman" w:hAnsi="Times New Roman" w:cs="Times New Roman"/>
          <w:sz w:val="24"/>
          <w:szCs w:val="24"/>
        </w:rPr>
        <w:lastRenderedPageBreak/>
        <w:t>уровне нашли вопросы подготовки дела о защите прав и законных интересов группы лиц к судебному разбирательству; возможности замены лица, ведущего дело в интересах группы лиц; порядка рассмотрения таких дел и несения при этом судебных расходов.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наш взгляд, внесённые изменения в АПК РФ позволят более широко применять процедуру медиации при разрешении корпоративных конфликтов в российских организациях, будут способствовать повышению её популярности.</w:t>
      </w:r>
    </w:p>
    <w:p w:rsidR="0094603A" w:rsidRPr="0094603A" w:rsidRDefault="0094603A" w:rsidP="0094603A">
      <w:pPr>
        <w:tabs>
          <w:tab w:val="left" w:pos="4632"/>
        </w:tabs>
        <w:spacing w:after="0" w:line="240" w:lineRule="auto"/>
        <w:ind w:firstLine="709"/>
        <w:jc w:val="both"/>
        <w:rPr>
          <w:rFonts w:ascii="Times New Roman" w:hAnsi="Times New Roman" w:cs="Times New Roman"/>
          <w:b/>
          <w:bCs/>
          <w:sz w:val="24"/>
          <w:szCs w:val="24"/>
        </w:rPr>
      </w:pPr>
      <w:r w:rsidRPr="0094603A">
        <w:rPr>
          <w:rFonts w:ascii="Times New Roman" w:hAnsi="Times New Roman" w:cs="Times New Roman"/>
          <w:b/>
          <w:bCs/>
          <w:sz w:val="24"/>
          <w:szCs w:val="24"/>
        </w:rPr>
        <w:tab/>
      </w: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Федеральный закон от </w:t>
      </w:r>
      <w:r w:rsidRPr="0094603A">
        <w:rPr>
          <w:rFonts w:ascii="Times New Roman" w:hAnsi="Times New Roman" w:cs="Times New Roman"/>
          <w:color w:val="000000"/>
          <w:sz w:val="24"/>
          <w:szCs w:val="24"/>
        </w:rPr>
        <w:t>27.07.2010 № 193-ФЗ (ред. от 23.07.2013) «Об альтернативной процедуре урегулирования</w:t>
      </w:r>
      <w:r w:rsidRPr="0094603A">
        <w:rPr>
          <w:rFonts w:ascii="Times New Roman" w:hAnsi="Times New Roman" w:cs="Times New Roman"/>
          <w:sz w:val="24"/>
          <w:szCs w:val="24"/>
        </w:rPr>
        <w:t xml:space="preserve"> споров с участием посредника (процедуре медиации)» // Собрание законодательства РФ, 02.08.2010, № 31, ст. 4162; 08.07.2013, № 27, ст. 3477.</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Осипенко О.В. Актуальные проблемы системного применения инструментов корпоративного управления и акционерного права. М.: Статут, 2018. 448 с. С. 12.</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 xml:space="preserve">Глухов Е.В. Корпоративный договор: подготовка и согласование при создании совместного предприятия [Электронное издание]. М.: М.-Логос, 2017. 672 с. </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color w:val="0D0D0D"/>
          <w:sz w:val="24"/>
          <w:szCs w:val="24"/>
        </w:rPr>
        <w:t>.</w:t>
      </w:r>
      <w:r w:rsidRPr="0094603A">
        <w:rPr>
          <w:rFonts w:ascii="Times New Roman" w:hAnsi="Times New Roman" w:cs="Times New Roman"/>
          <w:color w:val="0D0D0D"/>
          <w:sz w:val="24"/>
          <w:szCs w:val="24"/>
        </w:rPr>
        <w:tab/>
        <w:t>Арбитражный процессуальный кодекс Российской Федерации от 24.07.2002 № 95-ФЗ (ред. от 26.07.2019,</w:t>
      </w:r>
      <w:r w:rsidRPr="0094603A">
        <w:rPr>
          <w:rFonts w:ascii="Times New Roman" w:hAnsi="Times New Roman" w:cs="Times New Roman"/>
          <w:sz w:val="24"/>
          <w:szCs w:val="24"/>
        </w:rPr>
        <w:t>с изм. и доп.,, вступ. в силу с 01.10.2019) // Доступ из справ.-информационной системы «КонсультантПлюс». (дата обращения: 19.10.2019).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 xml:space="preserve">Федеральный закон от 18.07.2019 № 191-ФЗ «О внесении изменений в отдельные законодательные акты Российской Федерации» // Собрание законодательства РФ. 2019. № 29 (часть </w:t>
      </w:r>
      <w:r w:rsidRPr="0094603A">
        <w:rPr>
          <w:rFonts w:ascii="Times New Roman" w:hAnsi="Times New Roman" w:cs="Times New Roman"/>
          <w:sz w:val="24"/>
          <w:szCs w:val="24"/>
          <w:lang w:val="en-US"/>
        </w:rPr>
        <w:t>I</w:t>
      </w:r>
      <w:r w:rsidRPr="0094603A">
        <w:rPr>
          <w:rFonts w:ascii="Times New Roman" w:hAnsi="Times New Roman" w:cs="Times New Roman"/>
          <w:sz w:val="24"/>
          <w:szCs w:val="24"/>
        </w:rPr>
        <w:t>), ст. 3858.</w:t>
      </w:r>
    </w:p>
    <w:p w:rsidR="0094603A" w:rsidRPr="0094603A" w:rsidRDefault="0094603A" w:rsidP="0094603A">
      <w:pPr>
        <w:spacing w:after="0" w:line="240" w:lineRule="auto"/>
        <w:jc w:val="both"/>
        <w:rPr>
          <w:rFonts w:ascii="Times New Roman" w:hAnsi="Times New Roman" w:cs="Times New Roman"/>
          <w:color w:val="0D0D0D"/>
          <w:sz w:val="24"/>
          <w:szCs w:val="24"/>
        </w:rPr>
      </w:pPr>
      <w:r w:rsidRPr="0094603A">
        <w:rPr>
          <w:rFonts w:ascii="Times New Roman" w:hAnsi="Times New Roman" w:cs="Times New Roman"/>
          <w:color w:val="0D0D0D"/>
          <w:sz w:val="24"/>
          <w:szCs w:val="24"/>
        </w:rPr>
        <w:t>6.</w:t>
      </w:r>
      <w:r w:rsidRPr="0094603A">
        <w:rPr>
          <w:rFonts w:ascii="Times New Roman" w:hAnsi="Times New Roman" w:cs="Times New Roman"/>
          <w:color w:val="0D0D0D"/>
          <w:sz w:val="24"/>
          <w:szCs w:val="24"/>
        </w:rPr>
        <w:tab/>
        <w:t>Постановление Пленума ВАС РФ от 18.07.2014 год № 50 «О примирении сторон в арбитражном процесса».</w:t>
      </w:r>
    </w:p>
    <w:p w:rsidR="0094603A" w:rsidRPr="0094603A" w:rsidRDefault="0094603A" w:rsidP="0094603A">
      <w:pPr>
        <w:spacing w:after="0" w:line="240" w:lineRule="auto"/>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Цулина Арина Алексеевна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Бахарева О.А</w:t>
      </w:r>
      <w:r w:rsidRPr="0094603A">
        <w:rPr>
          <w:rFonts w:ascii="Times New Roman" w:hAnsi="Times New Roman" w:cs="Times New Roman"/>
          <w:i/>
          <w:sz w:val="24"/>
          <w:szCs w:val="24"/>
        </w:rPr>
        <w:t>.</w:t>
      </w:r>
    </w:p>
    <w:p w:rsidR="0094603A" w:rsidRPr="0094603A" w:rsidRDefault="0094603A" w:rsidP="0094603A">
      <w:pPr>
        <w:spacing w:after="0" w:line="240" w:lineRule="auto"/>
        <w:jc w:val="right"/>
        <w:rPr>
          <w:rFonts w:ascii="Times New Roman" w:hAnsi="Times New Roman" w:cs="Times New Roman"/>
          <w:bCs/>
          <w:i/>
          <w:sz w:val="24"/>
          <w:szCs w:val="24"/>
          <w:shd w:val="clear" w:color="auto" w:fill="FFFFFF"/>
        </w:rPr>
      </w:pPr>
      <w:r w:rsidRPr="0094603A">
        <w:rPr>
          <w:rFonts w:ascii="Times New Roman" w:hAnsi="Times New Roman" w:cs="Times New Roman"/>
          <w:bCs/>
          <w:i/>
          <w:sz w:val="24"/>
          <w:szCs w:val="24"/>
          <w:shd w:val="clear" w:color="auto" w:fill="FFFFFF"/>
        </w:rPr>
        <w:t>кандидат юридических наук, доцент кафедры гражданского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bCs/>
          <w:i/>
          <w:sz w:val="24"/>
          <w:szCs w:val="24"/>
          <w:shd w:val="clear" w:color="auto" w:fill="FFFFFF"/>
        </w:rPr>
        <w:t>Саратовской государственной юридической академии, г. Саратов</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Некоторые противоречия норм</w:t>
      </w: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Гражданского кодекса РФ и Гражданского процессуального кодекса РФ</w:t>
      </w:r>
    </w:p>
    <w:p w:rsidR="0094603A" w:rsidRPr="0094603A" w:rsidRDefault="0094603A" w:rsidP="0094603A">
      <w:pPr>
        <w:spacing w:after="0" w:line="240" w:lineRule="auto"/>
        <w:jc w:val="both"/>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подробно рассмотрена проблема противоречия некоторых статей материального и процессуального права на примере ГК РФ и ГПК РФ. Обозначена значимость затрагиваемой проблемы и необходимость её решения. Предложен возможный путь разрешения имеющегося пробела в отечественном гражданском процессуальном законодательстве.</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Some inconsistencies</w:t>
      </w: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Civil Code of the Russian Federation and Civil Procedure Code of the Russian Federation</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CulinaArinaAlekseevna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candidate of law, associate Professor, </w:t>
      </w:r>
      <w:r w:rsidRPr="0094603A">
        <w:rPr>
          <w:rFonts w:ascii="Times New Roman" w:hAnsi="Times New Roman" w:cs="Times New Roman"/>
          <w:b/>
          <w:i/>
          <w:sz w:val="24"/>
          <w:szCs w:val="24"/>
          <w:lang w:val="en-US"/>
        </w:rPr>
        <w:t>Bahareva O. A.</w:t>
      </w:r>
    </w:p>
    <w:p w:rsidR="0094603A" w:rsidRPr="0094603A" w:rsidRDefault="0094603A" w:rsidP="0094603A">
      <w:pPr>
        <w:spacing w:after="0" w:line="240" w:lineRule="auto"/>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InThis article discusses in detail the problem of contradiction of some articles of substantive and procedural law on the example of the civil code and CPC of the Russian Federation. The importance of the problem and the need to solve it is indicated. The author of the article suggests a possible way to resolve the existing gap in the domestic civil procedure legislation.</w:t>
      </w:r>
    </w:p>
    <w:p w:rsidR="0094603A" w:rsidRPr="0094603A" w:rsidRDefault="0094603A" w:rsidP="0094603A">
      <w:pPr>
        <w:spacing w:after="0" w:line="240" w:lineRule="auto"/>
        <w:ind w:firstLine="709"/>
        <w:jc w:val="both"/>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Жизнь каждого человека связана с гражданско-правовыми отношениями. При нарушении наших гражданских прав или обязанностей необходимо обращаться в соответствующую судебную инстанцию. Однако бывают случаи, когда разрешение дела невозможно вследствие противоречия между нормами материального и процессуального права.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Данная проблема является особо актуальной в сфере гражданского судопроизводства, в связи с высокой востребованностью данной отрасли и, как следствие, недопустимости пробелов или противоречий, которые могут повлиять на ход судебного разбирательства. </w:t>
      </w:r>
      <w:r w:rsidRPr="0094603A">
        <w:rPr>
          <w:rFonts w:ascii="Times New Roman" w:hAnsi="Times New Roman" w:cs="Times New Roman"/>
          <w:sz w:val="24"/>
          <w:szCs w:val="24"/>
          <w:shd w:val="clear" w:color="auto" w:fill="FFFFFF"/>
        </w:rPr>
        <w:t xml:space="preserve">При вынесении решения по делу необходимо ссылать, как на Гражданский кодекс, так и на Гражданский процессуальный кодекс [1, </w:t>
      </w:r>
      <w:r w:rsidRPr="0094603A">
        <w:rPr>
          <w:rFonts w:ascii="Times New Roman" w:hAnsi="Times New Roman" w:cs="Times New Roman"/>
          <w:sz w:val="24"/>
          <w:szCs w:val="24"/>
          <w:shd w:val="clear" w:color="auto" w:fill="FFFFFF"/>
          <w:lang w:val="en-US"/>
        </w:rPr>
        <w:t>c</w:t>
      </w:r>
      <w:r w:rsidRPr="0094603A">
        <w:rPr>
          <w:rFonts w:ascii="Times New Roman" w:hAnsi="Times New Roman" w:cs="Times New Roman"/>
          <w:sz w:val="24"/>
          <w:szCs w:val="24"/>
          <w:shd w:val="clear" w:color="auto" w:fill="FFFFFF"/>
        </w:rPr>
        <w:t>.1]. Нормы права, содержащиеся в ГК РФ, регулируют непосредственно предмет спора, нарушаемые права или обязанности.</w:t>
      </w:r>
      <w:r w:rsidRPr="0094603A">
        <w:rPr>
          <w:rFonts w:ascii="Times New Roman" w:hAnsi="Times New Roman" w:cs="Times New Roman"/>
          <w:sz w:val="24"/>
          <w:szCs w:val="24"/>
        </w:rPr>
        <w:t xml:space="preserve"> ГПК РФ не рассматривает понятие предмета спора, а лишь регламентирует порядок их рассмотрения. Однако в действующем законодательстве существует несколько проблем соотношения норм ГК РФ и ГПК РФ, которые требуют устранения [2,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7-8].</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 xml:space="preserve">В комментарии к статье 195 ГПК РФ [3,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.61] ранее названым законом сказано, что, е</w:t>
      </w:r>
      <w:r w:rsidRPr="0094603A">
        <w:rPr>
          <w:rFonts w:ascii="Times New Roman" w:hAnsi="Times New Roman" w:cs="Times New Roman"/>
          <w:sz w:val="24"/>
          <w:szCs w:val="24"/>
          <w:shd w:val="clear" w:color="auto" w:fill="FFFFFF"/>
        </w:rPr>
        <w:t xml:space="preserve">сли имеются противоречия между нормами процессуального или материального права, подлежащими применению при рассмотрении и разрешении дела, то решение является законным в случае применения судом в соответствии с ч. 2 ст. 120 Конституции РФ [4, </w:t>
      </w:r>
      <w:r w:rsidRPr="0094603A">
        <w:rPr>
          <w:rFonts w:ascii="Times New Roman" w:hAnsi="Times New Roman" w:cs="Times New Roman"/>
          <w:sz w:val="24"/>
          <w:szCs w:val="24"/>
          <w:shd w:val="clear" w:color="auto" w:fill="FFFFFF"/>
          <w:lang w:val="en-US"/>
        </w:rPr>
        <w:t>c</w:t>
      </w:r>
      <w:r w:rsidRPr="0094603A">
        <w:rPr>
          <w:rFonts w:ascii="Times New Roman" w:hAnsi="Times New Roman" w:cs="Times New Roman"/>
          <w:sz w:val="24"/>
          <w:szCs w:val="24"/>
          <w:shd w:val="clear" w:color="auto" w:fill="FFFFFF"/>
        </w:rPr>
        <w:t>. 139], ч. 3 ст. 5 ФКЗ «О судебной системе Российской Федерации» [5] и ч. 2 ст. 11 ГПК РФ нормы, имеющей наибольшую юридическую силу. Однако в случае с гражданско-правовыми отношениями возникает вопрос о выборе правильного приоритета.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Отличным примером, может послужить противоречие между тремя нормами: ст. 12 ГК РФ, ст. 3 и ст. 131 ГПК РФ.</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Опираясь на ч. 1 ст. 3 ГПК РФ можно сказать, что процессуальный кодекс предусматривает в качестве оснований для обращения в суд: нарушенные либо оспариваемые права, свободы или законные интересы граждан. В то же время, ст. 12 ГК РФ, которая раскрывает способы защиты гражданских прав, говорит о том, что возможна судебная защита путём признания нарушенного права, восстановления положения, существовавшего до нарушения права и пресечение действий, нарушающих или создающих угрозу нарушения какого-либо права. Можно сделать вывод, что признание нарушенного права и восстановление положения являются основаниями для возникновения и развития гражданского судопроизводства, в отличие от возможной угрозы нарушения права. Если ГК РФ предусматривает защиту права, которому создаётся угроза, то ГПК РФ, регулирующий сам процесс осуществления правосудия в гражданской сфере, нет.</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 xml:space="preserve">Из двух этих норм и вытекает противоречие между ГК РФ и ГПК РФ. В качестве дополнительного аргумента к данной проблеме, можно отнести ещё одну. П 4. ч. 2 ст. 131 ГПК РФ предусматривает возможно подать исковое заявление, в котором должно быть указано в чём заключается нарушение либо угроза нарушения прав, свобод или законных интересов истца. Отсюда вытекает второй пробел: ГПК РФ одновременно признаёт «угрозу нарушения» как основание для защиты, но не предусматривает его в соответствующей статье. </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 xml:space="preserve">Отсутствие в ст. 3 ГПК РФ данного основания вызывает не состыковки в отечественном законодательстве. Исходя из этого, встаёт вопрос о том, имеет ли право гражданин через суд требовать устранение угроз нарушения своих прав? Ведь ГПК РФ одновременно не признаёт угрозу нарушения права, как основание для обращения в суд, но и допускает подачу иска. Можно было бы отнести данную коллизию к формальному пробелу, т.е. </w:t>
      </w:r>
      <w:r w:rsidRPr="0094603A">
        <w:rPr>
          <w:rFonts w:ascii="Times New Roman" w:hAnsi="Times New Roman" w:cs="Times New Roman"/>
          <w:sz w:val="24"/>
          <w:szCs w:val="24"/>
        </w:rPr>
        <w:t xml:space="preserve">ситуации, когда в определённых случаях отсутствует норма в законе, которая прямо бы отвечала на тот или иной вопрос. Однако, на наш взгляд, наличие каких-либо пробелов в гражданском процессуальном или гражданском кодексах недопустимо в связи с важностью их предмета и сферы действия. ГПК РФ должен содержать минимизированное количество </w:t>
      </w:r>
      <w:r w:rsidRPr="0094603A">
        <w:rPr>
          <w:rFonts w:ascii="Times New Roman" w:hAnsi="Times New Roman" w:cs="Times New Roman"/>
          <w:sz w:val="24"/>
          <w:szCs w:val="24"/>
        </w:rPr>
        <w:lastRenderedPageBreak/>
        <w:t>неточностей или абстракций. Это связано с точными границами процессуальной формы, неточность которых может привести к неправильной трактовке в установлении истинного значения нормы и последующих затруднений при осуществлении правосудия.</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Существующая система гражданского судопроизводства ориентирована на защиту уже нарушенного права. То есть ситуации, когда сам факт нарушения уже совершён. Однако судья имеет некоторые особенные процессуальные средства, позволяющие ему более оперативно реагировать на ситуацию, в которой есть угроза нарушения какого-либо права. К таким средствам можно отнести вынесение частного определения или обращение решения суда к немедленному исполнению[6].</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Важно сказать, что данное противоречие норм процессуального и материального права можно исправить без серьёзных и трудоемких изменений в действующем законодательстве. Необходимо переформулировать содержание ст. 3 ГПК РФ, которая содержит в себе перечень ситуаций, когда лицо может обращаться в суд за защитой своих прав. Для этого необходимо данную статью дополнить таким основанием как «угроза нарушения права».</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Правильная трактовка действующего законодательства, к сожалению, возможна не во всех случаях. Поэтому следует устранять имеющиеся расхождения. Возникающие коллизии между нормами материального и процессуального права являются существенными противоречиями. В данном случае невозможно говорить о мелких нестыковках в законодательных актах. Любой закон – результат человеческой деятельности, а поэтому гарантировать его абсолютную нормативную состыковку с другими отраслями права невозможно. Однако следует помнить о том, что есть возможность его усовершенствования.</w:t>
      </w:r>
    </w:p>
    <w:p w:rsidR="0094603A" w:rsidRPr="0094603A" w:rsidRDefault="0094603A" w:rsidP="0094603A">
      <w:pPr>
        <w:shd w:val="clear" w:color="auto" w:fill="FFFFFF"/>
        <w:spacing w:after="0" w:line="240" w:lineRule="auto"/>
        <w:ind w:firstLine="709"/>
        <w:jc w:val="center"/>
        <w:rPr>
          <w:rFonts w:ascii="Times New Roman" w:hAnsi="Times New Roman" w:cs="Times New Roman"/>
          <w:b/>
          <w:sz w:val="24"/>
          <w:szCs w:val="24"/>
          <w:shd w:val="clear" w:color="auto" w:fill="FFFFFF"/>
        </w:rPr>
      </w:pPr>
    </w:p>
    <w:p w:rsidR="0094603A" w:rsidRPr="0094603A" w:rsidRDefault="0094603A" w:rsidP="0094603A">
      <w:pPr>
        <w:shd w:val="clear" w:color="auto" w:fill="FFFFFF"/>
        <w:spacing w:after="0" w:line="240" w:lineRule="auto"/>
        <w:ind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использованной литературы:</w:t>
      </w:r>
    </w:p>
    <w:p w:rsidR="0094603A" w:rsidRPr="0094603A" w:rsidRDefault="0094603A" w:rsidP="005E400D">
      <w:pPr>
        <w:numPr>
          <w:ilvl w:val="0"/>
          <w:numId w:val="6"/>
        </w:numPr>
        <w:spacing w:after="0" w:line="240" w:lineRule="auto"/>
        <w:ind w:left="0" w:firstLine="0"/>
        <w:jc w:val="both"/>
        <w:rPr>
          <w:rFonts w:ascii="Times New Roman" w:hAnsi="Times New Roman" w:cs="Times New Roman"/>
          <w:iCs/>
          <w:sz w:val="24"/>
          <w:szCs w:val="24"/>
        </w:rPr>
      </w:pPr>
      <w:r w:rsidRPr="0094603A">
        <w:rPr>
          <w:rFonts w:ascii="Times New Roman" w:hAnsi="Times New Roman" w:cs="Times New Roman"/>
          <w:sz w:val="24"/>
          <w:szCs w:val="24"/>
        </w:rPr>
        <w:t>Постановление Пленума Верховного Суда РФ от 19 декабря 2003 г. № 23 «О судебном решении» (ред. от 23.06.2015) // Бюллетень Верховного Суда РФ. 2004. № 2.; 2015. № 8.</w:t>
      </w:r>
    </w:p>
    <w:p w:rsidR="0094603A" w:rsidRPr="0094603A" w:rsidRDefault="0094603A" w:rsidP="005E400D">
      <w:pPr>
        <w:numPr>
          <w:ilvl w:val="0"/>
          <w:numId w:val="6"/>
        </w:numPr>
        <w:spacing w:after="0" w:line="240" w:lineRule="auto"/>
        <w:ind w:left="0" w:firstLine="0"/>
        <w:jc w:val="both"/>
        <w:rPr>
          <w:rFonts w:ascii="Times New Roman" w:hAnsi="Times New Roman" w:cs="Times New Roman"/>
          <w:iCs/>
          <w:sz w:val="24"/>
          <w:szCs w:val="24"/>
        </w:rPr>
      </w:pPr>
      <w:r w:rsidRPr="0094603A">
        <w:rPr>
          <w:rFonts w:ascii="Times New Roman" w:hAnsi="Times New Roman" w:cs="Times New Roman"/>
          <w:iCs/>
          <w:sz w:val="24"/>
          <w:szCs w:val="24"/>
        </w:rPr>
        <w:t>Скрементова О.С Гражданский процесс. Краткий курс. Питер; Санкт</w:t>
      </w:r>
      <w:r w:rsidRPr="0094603A">
        <w:rPr>
          <w:rFonts w:ascii="Times New Roman" w:hAnsi="Times New Roman" w:cs="Times New Roman"/>
          <w:iCs/>
          <w:sz w:val="24"/>
          <w:szCs w:val="24"/>
        </w:rPr>
        <w:noBreakHyphen/>
        <w:t>Петербург; 2014. С.7-8.</w:t>
      </w:r>
    </w:p>
    <w:p w:rsidR="0094603A" w:rsidRPr="0094603A" w:rsidRDefault="0094603A" w:rsidP="005E400D">
      <w:pPr>
        <w:pStyle w:val="10"/>
        <w:keepNext w:val="0"/>
        <w:keepLines w:val="0"/>
        <w:numPr>
          <w:ilvl w:val="0"/>
          <w:numId w:val="6"/>
        </w:numPr>
        <w:shd w:val="clear" w:color="auto" w:fill="FFFFFF"/>
        <w:spacing w:line="240" w:lineRule="auto"/>
        <w:ind w:left="0" w:firstLine="0"/>
        <w:jc w:val="both"/>
        <w:rPr>
          <w:rFonts w:ascii="Times New Roman" w:hAnsi="Times New Roman"/>
          <w:b w:val="0"/>
          <w:color w:val="000000"/>
          <w:sz w:val="24"/>
          <w:szCs w:val="24"/>
        </w:rPr>
      </w:pPr>
      <w:r w:rsidRPr="0094603A">
        <w:rPr>
          <w:rStyle w:val="blk"/>
          <w:rFonts w:ascii="Times New Roman" w:hAnsi="Times New Roman"/>
          <w:b w:val="0"/>
          <w:color w:val="000000"/>
          <w:sz w:val="24"/>
          <w:szCs w:val="24"/>
        </w:rPr>
        <w:t>Гражданский процессуальный кодекс Российской Федерации от 14 ноября 2002 г. № 138-ФЗ (ред. от 03.08.2018)</w:t>
      </w:r>
      <w:r w:rsidRPr="0094603A">
        <w:rPr>
          <w:rFonts w:ascii="Times New Roman" w:hAnsi="Times New Roman"/>
          <w:b w:val="0"/>
          <w:color w:val="000000"/>
          <w:sz w:val="24"/>
          <w:szCs w:val="24"/>
          <w:shd w:val="clear" w:color="auto" w:fill="FFFFFF"/>
        </w:rPr>
        <w:t xml:space="preserve"> // Собрание законодательства РФ. 2002. № 46. ст. 4532; </w:t>
      </w:r>
      <w:r w:rsidRPr="0094603A">
        <w:rPr>
          <w:rFonts w:ascii="Times New Roman" w:hAnsi="Times New Roman"/>
          <w:b w:val="0"/>
          <w:sz w:val="24"/>
          <w:szCs w:val="24"/>
        </w:rPr>
        <w:t>2018. № 32 (Часть I</w:t>
      </w:r>
      <w:r w:rsidRPr="0094603A">
        <w:rPr>
          <w:rFonts w:ascii="Times New Roman" w:hAnsi="Times New Roman"/>
          <w:b w:val="0"/>
          <w:sz w:val="24"/>
          <w:szCs w:val="24"/>
          <w:lang w:val="en-US"/>
        </w:rPr>
        <w:t>I</w:t>
      </w:r>
      <w:r w:rsidRPr="0094603A">
        <w:rPr>
          <w:rFonts w:ascii="Times New Roman" w:hAnsi="Times New Roman"/>
          <w:b w:val="0"/>
          <w:sz w:val="24"/>
          <w:szCs w:val="24"/>
        </w:rPr>
        <w:t>).ст. 5133.</w:t>
      </w:r>
    </w:p>
    <w:p w:rsidR="0094603A" w:rsidRPr="0094603A" w:rsidRDefault="0094603A" w:rsidP="005E400D">
      <w:pPr>
        <w:pStyle w:val="10"/>
        <w:keepNext w:val="0"/>
        <w:keepLines w:val="0"/>
        <w:numPr>
          <w:ilvl w:val="0"/>
          <w:numId w:val="6"/>
        </w:numPr>
        <w:shd w:val="clear" w:color="auto" w:fill="FFFFFF"/>
        <w:spacing w:line="240" w:lineRule="auto"/>
        <w:ind w:left="0" w:firstLine="0"/>
        <w:jc w:val="both"/>
        <w:rPr>
          <w:rFonts w:ascii="Times New Roman" w:hAnsi="Times New Roman"/>
          <w:b w:val="0"/>
          <w:color w:val="000000"/>
          <w:sz w:val="24"/>
          <w:szCs w:val="24"/>
        </w:rPr>
      </w:pPr>
      <w:r w:rsidRPr="0094603A">
        <w:rPr>
          <w:rFonts w:ascii="Times New Roman" w:hAnsi="Times New Roman"/>
          <w:b w:val="0"/>
          <w:color w:val="000000"/>
          <w:sz w:val="24"/>
          <w:szCs w:val="24"/>
        </w:rPr>
        <w:t xml:space="preserve">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 </w:t>
      </w:r>
      <w:r w:rsidRPr="0094603A">
        <w:rPr>
          <w:rStyle w:val="1e"/>
          <w:rFonts w:eastAsia="Calibri"/>
          <w:b w:val="0"/>
          <w:sz w:val="24"/>
          <w:szCs w:val="24"/>
        </w:rPr>
        <w:t xml:space="preserve">Российская газета. № 237. 25 декабря 1993; </w:t>
      </w:r>
      <w:r w:rsidRPr="0094603A">
        <w:rPr>
          <w:rFonts w:ascii="Times New Roman" w:hAnsi="Times New Roman"/>
          <w:b w:val="0"/>
          <w:color w:val="000000"/>
          <w:sz w:val="24"/>
          <w:szCs w:val="24"/>
        </w:rPr>
        <w:t>Собрание законодательства РФ. 2014. № 31. ст.4398.</w:t>
      </w:r>
    </w:p>
    <w:p w:rsidR="0094603A" w:rsidRPr="0094603A" w:rsidRDefault="0094603A" w:rsidP="005E400D">
      <w:pPr>
        <w:pStyle w:val="10"/>
        <w:keepNext w:val="0"/>
        <w:keepLines w:val="0"/>
        <w:numPr>
          <w:ilvl w:val="0"/>
          <w:numId w:val="6"/>
        </w:numPr>
        <w:shd w:val="clear" w:color="auto" w:fill="FFFFFF"/>
        <w:spacing w:line="240" w:lineRule="auto"/>
        <w:ind w:left="0" w:firstLine="0"/>
        <w:jc w:val="both"/>
        <w:rPr>
          <w:rFonts w:ascii="Times New Roman" w:hAnsi="Times New Roman"/>
          <w:b w:val="0"/>
          <w:color w:val="000000"/>
          <w:sz w:val="24"/>
          <w:szCs w:val="24"/>
        </w:rPr>
      </w:pPr>
      <w:r w:rsidRPr="0094603A">
        <w:rPr>
          <w:rFonts w:ascii="Times New Roman" w:hAnsi="Times New Roman"/>
          <w:b w:val="0"/>
          <w:sz w:val="24"/>
          <w:szCs w:val="24"/>
        </w:rPr>
        <w:t>Федеральный конституционный закон от 31.12.1996 № 1-ФКЗ(ред. от 30.10.2018) «О судебной системе Российской Федерации» // Собрание законодательства РФ. 1997, № 1, ст. 1; 2018. № 45. Ст. 6823.</w:t>
      </w:r>
    </w:p>
    <w:p w:rsidR="0094603A" w:rsidRPr="0094603A" w:rsidRDefault="0094603A" w:rsidP="005E400D">
      <w:pPr>
        <w:pStyle w:val="10"/>
        <w:keepNext w:val="0"/>
        <w:keepLines w:val="0"/>
        <w:numPr>
          <w:ilvl w:val="0"/>
          <w:numId w:val="6"/>
        </w:numPr>
        <w:shd w:val="clear" w:color="auto" w:fill="FFFFFF"/>
        <w:spacing w:line="240" w:lineRule="auto"/>
        <w:ind w:left="0" w:firstLine="0"/>
        <w:jc w:val="both"/>
        <w:rPr>
          <w:rFonts w:ascii="Times New Roman" w:hAnsi="Times New Roman"/>
          <w:iCs/>
          <w:sz w:val="24"/>
          <w:szCs w:val="24"/>
        </w:rPr>
      </w:pPr>
      <w:r w:rsidRPr="0094603A">
        <w:rPr>
          <w:rFonts w:ascii="Times New Roman" w:hAnsi="Times New Roman"/>
          <w:b w:val="0"/>
          <w:color w:val="000000"/>
          <w:sz w:val="24"/>
          <w:szCs w:val="24"/>
        </w:rPr>
        <w:t xml:space="preserve"> Бондаренко С. С. Угроза нарушения гражданских прав // Научные ведомости БелГУ. Серия: Философия. Социология. Право. 2009. №2 (57). [Электронный ресурс]</w:t>
      </w:r>
    </w:p>
    <w:p w:rsidR="0094603A" w:rsidRPr="0094603A" w:rsidRDefault="0094603A" w:rsidP="0094603A">
      <w:pPr>
        <w:spacing w:after="0" w:line="240" w:lineRule="auto"/>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Черненко Виталина Павловна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hd w:val="clear" w:color="auto" w:fill="FFFFFF"/>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shd w:val="clear" w:color="auto" w:fill="FFFFFF"/>
        </w:rPr>
        <w:t>Рассахатская Н.А.</w:t>
      </w:r>
    </w:p>
    <w:p w:rsidR="0094603A" w:rsidRPr="0094603A" w:rsidRDefault="0094603A" w:rsidP="0094603A">
      <w:pPr>
        <w:shd w:val="clear" w:color="auto" w:fill="FFFFFF"/>
        <w:spacing w:after="120" w:line="240" w:lineRule="auto"/>
        <w:jc w:val="right"/>
        <w:rPr>
          <w:rFonts w:ascii="Times New Roman" w:hAnsi="Times New Roman" w:cs="Times New Roman"/>
          <w:bCs/>
          <w:i/>
          <w:sz w:val="24"/>
          <w:szCs w:val="24"/>
          <w:shd w:val="clear" w:color="auto" w:fill="FFFFFF"/>
        </w:rPr>
      </w:pPr>
      <w:r w:rsidRPr="0094603A">
        <w:rPr>
          <w:rFonts w:ascii="Times New Roman" w:hAnsi="Times New Roman" w:cs="Times New Roman"/>
          <w:bCs/>
          <w:i/>
          <w:sz w:val="24"/>
          <w:szCs w:val="24"/>
          <w:shd w:val="clear" w:color="auto" w:fill="FFFFFF"/>
        </w:rPr>
        <w:t xml:space="preserve">кандидат юридических наук, доцент </w:t>
      </w:r>
    </w:p>
    <w:p w:rsidR="0094603A" w:rsidRPr="0094603A" w:rsidRDefault="0094603A" w:rsidP="0094603A">
      <w:pPr>
        <w:shd w:val="clear" w:color="auto" w:fill="FFFFFF"/>
        <w:spacing w:after="120" w:line="240" w:lineRule="auto"/>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Сравнительно-правовой анализ института объявления умершим по гражданско-процессуальному законодательству Российской Федерации и Республики Казахстан.</w:t>
      </w:r>
    </w:p>
    <w:p w:rsidR="0094603A" w:rsidRPr="0094603A" w:rsidRDefault="0094603A" w:rsidP="0094603A">
      <w:pPr>
        <w:shd w:val="clear" w:color="auto" w:fill="FFFFFF"/>
        <w:spacing w:after="120" w:line="240" w:lineRule="auto"/>
        <w:ind w:firstLine="567"/>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b/>
          <w:sz w:val="24"/>
          <w:szCs w:val="24"/>
          <w:lang w:eastAsia="ru-RU"/>
        </w:rPr>
        <w:lastRenderedPageBreak/>
        <w:t xml:space="preserve">Аннотация: </w:t>
      </w:r>
      <w:r w:rsidRPr="0094603A">
        <w:rPr>
          <w:rFonts w:ascii="Times New Roman" w:eastAsia="Times New Roman" w:hAnsi="Times New Roman" w:cs="Times New Roman"/>
          <w:color w:val="000000"/>
          <w:sz w:val="24"/>
          <w:szCs w:val="24"/>
          <w:lang w:eastAsia="ru-RU"/>
        </w:rPr>
        <w:t>В статье проводится правовой анализ института объявления умершим по гражданско-процессуальному законодательству Российской Федерации и Республики Казахстан. Проведено сравнительное исследование ряда правовых норм, регулирующих указанный институт в России и Казахстане. Предложен способ решения рассмотренных проблем путем внесения изменений в законодательство Российской Федерации.</w:t>
      </w:r>
    </w:p>
    <w:p w:rsidR="0094603A" w:rsidRPr="0094603A" w:rsidRDefault="0094603A" w:rsidP="0094603A">
      <w:pPr>
        <w:shd w:val="clear" w:color="auto" w:fill="FFFFFF"/>
        <w:spacing w:after="120" w:line="240" w:lineRule="auto"/>
        <w:ind w:firstLine="567"/>
        <w:jc w:val="center"/>
        <w:rPr>
          <w:rFonts w:ascii="Times New Roman" w:eastAsia="Times New Roman" w:hAnsi="Times New Roman" w:cs="Times New Roman"/>
          <w:b/>
          <w:sz w:val="24"/>
          <w:szCs w:val="24"/>
          <w:lang w:val="en-US" w:eastAsia="ru-RU"/>
        </w:rPr>
      </w:pPr>
      <w:r w:rsidRPr="0094603A">
        <w:rPr>
          <w:rFonts w:ascii="Times New Roman" w:eastAsia="Times New Roman" w:hAnsi="Times New Roman" w:cs="Times New Roman"/>
          <w:b/>
          <w:sz w:val="24"/>
          <w:szCs w:val="24"/>
          <w:lang w:val="en-US" w:eastAsia="ru-RU"/>
        </w:rPr>
        <w:t>Comparative legal analysis of the institution of declaring deceased according to the civil procedure legislation of the Russian Federation and the Republic of Kazakhstan.</w:t>
      </w: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Chernenko V. P.</w:t>
      </w: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student of the Saratov State Law Academy (SSLA), Saratov</w:t>
      </w: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Supervisor:Candidate of Law, Associate Professor</w:t>
      </w:r>
    </w:p>
    <w:p w:rsidR="0094603A" w:rsidRPr="0094603A" w:rsidRDefault="0094603A" w:rsidP="0094603A">
      <w:pPr>
        <w:shd w:val="clear" w:color="auto" w:fill="FFFFFF"/>
        <w:spacing w:after="12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Rassakhatskaya N.A.</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4603A">
        <w:rPr>
          <w:rFonts w:ascii="Times New Roman" w:eastAsia="Times New Roman" w:hAnsi="Times New Roman" w:cs="Times New Roman"/>
          <w:b/>
          <w:sz w:val="24"/>
          <w:szCs w:val="24"/>
          <w:lang w:val="en-US" w:eastAsia="ru-RU"/>
        </w:rPr>
        <w:t xml:space="preserve">Abstract: </w:t>
      </w:r>
      <w:r w:rsidRPr="0094603A">
        <w:rPr>
          <w:rFonts w:ascii="Times New Roman" w:eastAsia="Times New Roman" w:hAnsi="Times New Roman" w:cs="Times New Roman"/>
          <w:sz w:val="24"/>
          <w:szCs w:val="24"/>
          <w:lang w:val="en-US" w:eastAsia="ru-RU"/>
        </w:rPr>
        <w:t>The article provides a legal analysis of the institution of the announcement of the deceased according to the civil procedure legislation of the Russian Federation and the Republic of Kazakhstan. A comparative study of a number of legal norms governing this institution in Russia and Kazakhstan was carried out. A method is proposed for solving the problems considered by amending the legislation of the Russian Federation.</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 xml:space="preserve">Институты признания гражданина безвестно отсутствующим и объявления умершим имеют важное юридическое значение для гражданско-процессуального законодательства каждой страны, так как во всем мире существует проблема исчезновения людей, несмотря на огромное количество способов получения информации при помощи разнообразных электронных ресурсов и устройств. Поэтому на практике часто возникают ситуации, когда в связи с этим другим лицам затруднительно совершить определенные юридические действия (например, оформить наследственные права, получить алименты и др.). Исходя из этого, появляется неясность о местонахождении субъекта гражданско-процессуальных правоотношений, и для ее исключения законодательство многих цивилизованных стран предусматривает особые правила, по которым гражданина можно объявить умершим </w:t>
      </w:r>
      <w:r w:rsidRPr="0094603A">
        <w:rPr>
          <w:rFonts w:ascii="Times New Roman" w:eastAsia="Times New Roman" w:hAnsi="Times New Roman" w:cs="Times New Roman"/>
          <w:sz w:val="24"/>
          <w:szCs w:val="24"/>
          <w:lang w:eastAsia="ru-RU"/>
        </w:rPr>
        <w:t>[3, с. 22-28]</w:t>
      </w:r>
      <w:r w:rsidRPr="0094603A">
        <w:rPr>
          <w:rFonts w:ascii="Times New Roman" w:eastAsia="Times New Roman" w:hAnsi="Times New Roman" w:cs="Times New Roman"/>
          <w:color w:val="000000"/>
          <w:sz w:val="24"/>
          <w:szCs w:val="24"/>
          <w:lang w:eastAsia="ru-RU"/>
        </w:rPr>
        <w:t>.</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Россия и Казахстан принадлежат к романо-германской правовой семье, поэтому нормы, закрепленные в </w:t>
      </w:r>
      <w:r w:rsidRPr="0094603A">
        <w:rPr>
          <w:rFonts w:ascii="Times New Roman" w:hAnsi="Times New Roman" w:cs="Times New Roman"/>
          <w:color w:val="000000"/>
          <w:sz w:val="24"/>
          <w:szCs w:val="24"/>
          <w:shd w:val="clear" w:color="auto" w:fill="FFFFFF"/>
        </w:rPr>
        <w:t xml:space="preserve">Гражданско-процессуальном Кодексе Республики Казахстан (далее - ГПК РК) </w:t>
      </w:r>
      <w:r w:rsidRPr="0094603A">
        <w:rPr>
          <w:rFonts w:ascii="Times New Roman" w:eastAsia="Times New Roman" w:hAnsi="Times New Roman" w:cs="Times New Roman"/>
          <w:sz w:val="24"/>
          <w:szCs w:val="24"/>
          <w:lang w:eastAsia="ru-RU"/>
        </w:rPr>
        <w:t>[1]</w:t>
      </w:r>
      <w:r w:rsidRPr="0094603A">
        <w:rPr>
          <w:rFonts w:ascii="Times New Roman" w:hAnsi="Times New Roman" w:cs="Times New Roman"/>
          <w:sz w:val="24"/>
          <w:szCs w:val="24"/>
        </w:rPr>
        <w:t xml:space="preserve">по вопросу объявления умершим, очень схожи по содержанию с положениями, содержащихся Гражданско-процессуальном Кодексе Российской Федерации (далее - ГПК РФ) </w:t>
      </w:r>
      <w:r w:rsidRPr="0094603A">
        <w:rPr>
          <w:rFonts w:ascii="Times New Roman" w:eastAsia="Times New Roman" w:hAnsi="Times New Roman" w:cs="Times New Roman"/>
          <w:sz w:val="24"/>
          <w:szCs w:val="24"/>
          <w:lang w:eastAsia="ru-RU"/>
        </w:rPr>
        <w:t>[2]</w:t>
      </w:r>
      <w:r w:rsidRPr="0094603A">
        <w:rPr>
          <w:rFonts w:ascii="Times New Roman" w:hAnsi="Times New Roman" w:cs="Times New Roman"/>
          <w:color w:val="000000"/>
          <w:sz w:val="24"/>
          <w:szCs w:val="24"/>
        </w:rPr>
        <w:t>. В то же время можно отметить и отличия.</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Процессуальный порядок подачи заявления в суд и его рассмотрения предусмотрен главой 34 ГПК РК (статьи 317-322). В отличие от ГПК РФ, в ГПК РК более подробно интерпретирует процессуальные моменты, связанные с объявлением лица умершим. </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color w:val="000000"/>
          <w:sz w:val="24"/>
          <w:szCs w:val="24"/>
          <w:shd w:val="clear" w:color="auto" w:fill="FFFFFF"/>
        </w:rPr>
        <w:t xml:space="preserve">В ст.276 ГПК РФ закрепляется, что заявление об объявлении умершим </w:t>
      </w:r>
      <w:r w:rsidRPr="0094603A">
        <w:rPr>
          <w:rFonts w:ascii="Times New Roman" w:hAnsi="Times New Roman" w:cs="Times New Roman"/>
          <w:sz w:val="24"/>
          <w:szCs w:val="24"/>
          <w:shd w:val="clear" w:color="auto" w:fill="FFFFFF"/>
        </w:rPr>
        <w:t xml:space="preserve">может подаваться в суд по месту жительства или месту нахождения заинтересованного лица. </w:t>
      </w:r>
      <w:r w:rsidRPr="0094603A">
        <w:rPr>
          <w:rFonts w:ascii="Times New Roman" w:hAnsi="Times New Roman" w:cs="Times New Roman"/>
          <w:color w:val="000000"/>
          <w:sz w:val="24"/>
          <w:szCs w:val="24"/>
          <w:shd w:val="clear" w:color="auto" w:fill="FFFFFF"/>
        </w:rPr>
        <w:t>Ч.2. ст.317 ГПК РК определяет перечень заинтересованных лиц, по заявлению которых может быть начато дело об объявлении гражданина умершим (члены семьи, прокурор, общественные объединения, орган опеки и попечительства и др.). На наш взгляд, такая конкретизация лишь сужает круг субъектов, которые могут обратиться в суд с заявлением для объявления гражданина умершим. Поэтому нормы, содержащиеся в ГПК РФ расширяют круг лиц, которые могут участвовать в гражданском судопроизводстве, что может способствовать более быстрой и качественной процедуре объявления лица умершим.</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bCs/>
          <w:sz w:val="24"/>
          <w:szCs w:val="24"/>
          <w:shd w:val="clear" w:color="auto" w:fill="FFFFFF"/>
        </w:rPr>
        <w:t xml:space="preserve">Нормы ст.278 ГПК РФ и ст.319 ГПК РК по поводу действий судьи после принятия заявления о признании гражданина безвестно отсутствующим или об объявлении гражданина умершим также очень похожи, но ГПК РК содержит положения, связанные с </w:t>
      </w:r>
      <w:r w:rsidRPr="0094603A">
        <w:rPr>
          <w:rFonts w:ascii="Times New Roman" w:hAnsi="Times New Roman" w:cs="Times New Roman"/>
          <w:sz w:val="24"/>
          <w:szCs w:val="24"/>
          <w:shd w:val="clear" w:color="auto" w:fill="FFFFFF"/>
        </w:rPr>
        <w:t>публикацией</w:t>
      </w:r>
      <w:r w:rsidRPr="0094603A">
        <w:rPr>
          <w:rFonts w:ascii="Times New Roman" w:hAnsi="Times New Roman" w:cs="Times New Roman"/>
          <w:color w:val="000000"/>
          <w:sz w:val="24"/>
          <w:szCs w:val="24"/>
          <w:shd w:val="clear" w:color="auto" w:fill="FFFFFF"/>
        </w:rPr>
        <w:t xml:space="preserve"> в средствах массовой информации о возбуждении дела о признании гражданина безвестно отсутствующим или объявлении гражданина умершим. Данные </w:t>
      </w:r>
      <w:r w:rsidRPr="0094603A">
        <w:rPr>
          <w:rFonts w:ascii="Times New Roman" w:hAnsi="Times New Roman" w:cs="Times New Roman"/>
          <w:color w:val="000000"/>
          <w:sz w:val="24"/>
          <w:szCs w:val="24"/>
          <w:shd w:val="clear" w:color="auto" w:fill="FFFFFF"/>
        </w:rPr>
        <w:lastRenderedPageBreak/>
        <w:t>действия должен осуществить заявитель за свой счет. Если он не предоставит суду подтверждение о публикации в течение трех рабочих дней, то это может повлечь оставление заявления без рассмотрения. На наш взгляд, для выполнения данного предписания нужны в некоторых случаях материальные средства или хотя бы технические навыки. В России данная процедура не предусмотрена в ГПК РФ, но на практике сложилось, что публикацию в средствах массовой информации обеспечивают уже государственные органы, а заинтересованные лица могут способствовать распространению данной информации. При этом в 2019 году в нормативном постановлении Верховного суда республики Казахстан было добавлено уточнение - теперь судья обязан более подробно разъяснять в каких СМИ может быть размещена публикация</w:t>
      </w:r>
      <w:r w:rsidRPr="0094603A">
        <w:rPr>
          <w:rFonts w:ascii="Times New Roman" w:eastAsia="Times New Roman" w:hAnsi="Times New Roman" w:cs="Times New Roman"/>
          <w:sz w:val="24"/>
          <w:szCs w:val="24"/>
          <w:lang w:eastAsia="ru-RU"/>
        </w:rPr>
        <w:t>[4]</w:t>
      </w:r>
      <w:r w:rsidRPr="0094603A">
        <w:rPr>
          <w:rFonts w:ascii="Times New Roman" w:hAnsi="Times New Roman" w:cs="Times New Roman"/>
          <w:color w:val="000000"/>
          <w:sz w:val="24"/>
          <w:szCs w:val="24"/>
          <w:shd w:val="clear" w:color="auto" w:fill="FFFFFF"/>
        </w:rPr>
        <w:t>.</w:t>
      </w:r>
    </w:p>
    <w:p w:rsidR="0094603A" w:rsidRPr="0094603A" w:rsidRDefault="0094603A" w:rsidP="0094603A">
      <w:pPr>
        <w:pStyle w:val="10"/>
        <w:shd w:val="clear" w:color="auto" w:fill="FFFFFF"/>
        <w:ind w:firstLine="709"/>
        <w:jc w:val="both"/>
        <w:rPr>
          <w:rFonts w:ascii="Times New Roman" w:hAnsi="Times New Roman"/>
          <w:b w:val="0"/>
          <w:sz w:val="24"/>
          <w:szCs w:val="24"/>
          <w:shd w:val="clear" w:color="auto" w:fill="FFFFFF"/>
        </w:rPr>
      </w:pPr>
      <w:r w:rsidRPr="0094603A">
        <w:rPr>
          <w:rFonts w:ascii="Times New Roman" w:hAnsi="Times New Roman"/>
          <w:b w:val="0"/>
          <w:sz w:val="24"/>
          <w:szCs w:val="24"/>
          <w:shd w:val="clear" w:color="auto" w:fill="FFFFFF"/>
        </w:rPr>
        <w:t xml:space="preserve">Последствия решения суда о </w:t>
      </w:r>
      <w:r w:rsidRPr="0094603A">
        <w:rPr>
          <w:rStyle w:val="hl"/>
          <w:rFonts w:ascii="Times New Roman" w:hAnsi="Times New Roman"/>
          <w:b w:val="0"/>
          <w:sz w:val="24"/>
          <w:szCs w:val="24"/>
        </w:rPr>
        <w:t>признании гражданина безвестно отсутствующим или об объявлении гражданина умершим</w:t>
      </w:r>
      <w:r w:rsidRPr="0094603A">
        <w:rPr>
          <w:rFonts w:ascii="Times New Roman" w:hAnsi="Times New Roman"/>
          <w:b w:val="0"/>
          <w:sz w:val="24"/>
          <w:szCs w:val="24"/>
          <w:shd w:val="clear" w:color="auto" w:fill="FFFFFF"/>
        </w:rPr>
        <w:t xml:space="preserve">в ст.279 ГПК РФ и ст.321 ГПК РК немного различаются. ГПК РФ определяет, что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 А ГПК РК закрепляет, что решение суда </w:t>
      </w:r>
      <w:r w:rsidRPr="0094603A">
        <w:rPr>
          <w:rFonts w:ascii="Times New Roman" w:hAnsi="Times New Roman"/>
          <w:b w:val="0"/>
          <w:color w:val="000000"/>
          <w:sz w:val="24"/>
          <w:szCs w:val="24"/>
          <w:shd w:val="clear" w:color="auto" w:fill="FFFFFF"/>
        </w:rPr>
        <w:t xml:space="preserve">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 В гл.53 ГК РФ законодатель достаточно давно ввел термин «доверительное управление имуществом». Исходя из этого, не наблюдается противоречий со ст.279 ГПК РФ. В ГК РК положения о доверительном управлении имуществом также выделены в отдельную главу (гл.44). А такое понятие как «опека над имуществом» не содержится в действующем законодательстве Казахстана, кроме ГПК РК. В связи с этим, было бы целесообразно внести изменения в ст.321 ГПК РК путем включения положения о том, что </w:t>
      </w:r>
      <w:r w:rsidRPr="0094603A">
        <w:rPr>
          <w:rFonts w:ascii="Times New Roman" w:hAnsi="Times New Roman"/>
          <w:b w:val="0"/>
          <w:sz w:val="24"/>
          <w:szCs w:val="24"/>
          <w:shd w:val="clear" w:color="auto" w:fill="FFFFFF"/>
        </w:rPr>
        <w:t>орган опеки и попечительства заключает договор доверительного управления имуществом, а не опеку над ним.</w:t>
      </w:r>
    </w:p>
    <w:p w:rsidR="0094603A" w:rsidRPr="0094603A" w:rsidRDefault="0094603A" w:rsidP="0094603A">
      <w:pPr>
        <w:pStyle w:val="j12"/>
        <w:shd w:val="clear" w:color="auto" w:fill="FFFFFF"/>
        <w:spacing w:before="0" w:beforeAutospacing="0" w:after="0" w:afterAutospacing="0"/>
        <w:ind w:firstLine="709"/>
        <w:jc w:val="both"/>
        <w:textAlignment w:val="baseline"/>
      </w:pPr>
      <w:r w:rsidRPr="0094603A">
        <w:rPr>
          <w:color w:val="000000"/>
        </w:rPr>
        <w:t xml:space="preserve">Таким образом, в гражданском судопроизводстве </w:t>
      </w:r>
      <w:r w:rsidRPr="0094603A">
        <w:t xml:space="preserve">институт объявления гражданина умершим имеет очень важное значение. Несмотря на это, на практике остается много различных неразрешенных проблем, как в России, так и в Республике Казахстан и их необходимо устранить путем усовершенствования процессуальных моментов в данной области. </w:t>
      </w:r>
      <w:r w:rsidRPr="0094603A">
        <w:rPr>
          <w:color w:val="000000"/>
        </w:rPr>
        <w:t>Но, вместе с тем, мы отметили и сильные стороны института объявления умершим в вышеупомянутых странах, которые имеют важную роль для юридической практики.</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ind w:firstLine="709"/>
        <w:jc w:val="center"/>
        <w:rPr>
          <w:rFonts w:ascii="Times New Roman" w:eastAsia="Times New Roman" w:hAnsi="Times New Roman" w:cs="Times New Roman"/>
          <w:b/>
          <w:sz w:val="24"/>
          <w:szCs w:val="24"/>
          <w:lang w:eastAsia="ru-RU"/>
        </w:rPr>
      </w:pPr>
      <w:r w:rsidRPr="0094603A">
        <w:rPr>
          <w:rFonts w:ascii="Times New Roman" w:eastAsia="Times New Roman" w:hAnsi="Times New Roman" w:cs="Times New Roman"/>
          <w:b/>
          <w:sz w:val="24"/>
          <w:szCs w:val="24"/>
          <w:lang w:eastAsia="ru-RU"/>
        </w:rPr>
        <w:t>Список использованной литературы</w:t>
      </w:r>
    </w:p>
    <w:p w:rsidR="0094603A" w:rsidRPr="0094603A" w:rsidRDefault="0094603A" w:rsidP="005E400D">
      <w:pPr>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Кодекс Республики Казахстан от 31 октября 2015 года № 377-V «Гражданский процессуальный кодекс Республики Казахстан» (с изменениями и дополнениями по состоянию на 22.07.2019 г.) [Электронный ресурс] // URL: https://online.zakon.kz (Дата обращения: 20.10.2019).</w:t>
      </w:r>
    </w:p>
    <w:p w:rsidR="0094603A" w:rsidRPr="0094603A" w:rsidRDefault="0094603A" w:rsidP="005E400D">
      <w:pPr>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4603A">
        <w:rPr>
          <w:rFonts w:ascii="Times New Roman" w:hAnsi="Times New Roman" w:cs="Times New Roman"/>
          <w:sz w:val="24"/>
          <w:szCs w:val="24"/>
        </w:rPr>
        <w:t xml:space="preserve">Гражданский кодекс Российской Федерации (часть первая)" от 30.11.1994 N 51-ФЗ (ред. от 03.08.2018, с изм. от 03.07.2019) (с изм. и доп., вступ. в силу с 01.06.2019) </w:t>
      </w:r>
      <w:r w:rsidRPr="0094603A">
        <w:rPr>
          <w:rFonts w:ascii="Times New Roman" w:hAnsi="Times New Roman" w:cs="Times New Roman"/>
          <w:sz w:val="24"/>
          <w:szCs w:val="24"/>
          <w:lang w:eastAsia="ru-RU"/>
        </w:rPr>
        <w:t>/</w:t>
      </w:r>
      <w:r w:rsidRPr="0094603A">
        <w:rPr>
          <w:rFonts w:ascii="Times New Roman" w:hAnsi="Times New Roman" w:cs="Times New Roman"/>
          <w:color w:val="000000"/>
          <w:sz w:val="24"/>
          <w:szCs w:val="24"/>
          <w:lang w:eastAsia="ru-RU"/>
        </w:rPr>
        <w:t xml:space="preserve">/ </w:t>
      </w:r>
      <w:r w:rsidRPr="0094603A">
        <w:rPr>
          <w:rFonts w:ascii="Times New Roman" w:hAnsi="Times New Roman" w:cs="Times New Roman"/>
          <w:color w:val="000000"/>
          <w:sz w:val="24"/>
          <w:szCs w:val="24"/>
        </w:rPr>
        <w:t>СПС «КонсультантПлюс» (Дата обращения</w:t>
      </w:r>
      <w:r w:rsidRPr="0094603A">
        <w:rPr>
          <w:rFonts w:ascii="Times New Roman" w:hAnsi="Times New Roman" w:cs="Times New Roman"/>
          <w:color w:val="000000"/>
          <w:sz w:val="24"/>
          <w:szCs w:val="24"/>
          <w:lang w:eastAsia="ru-RU"/>
        </w:rPr>
        <w:t>: 20.10.2019).</w:t>
      </w:r>
    </w:p>
    <w:p w:rsidR="0094603A" w:rsidRPr="0094603A" w:rsidRDefault="0094603A" w:rsidP="005E400D">
      <w:pPr>
        <w:numPr>
          <w:ilvl w:val="0"/>
          <w:numId w:val="47"/>
        </w:numPr>
        <w:shd w:val="clear" w:color="auto" w:fill="FFFFFF"/>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Бащенко Т.В. Актуальные проблемы производства по признанию гражданина безвестно отсутствующим и объявления умершим// Материалы Всероссийской научно-</w:t>
      </w:r>
      <w:r w:rsidRPr="0094603A">
        <w:rPr>
          <w:rFonts w:ascii="Times New Roman" w:hAnsi="Times New Roman" w:cs="Times New Roman"/>
          <w:sz w:val="24"/>
          <w:szCs w:val="24"/>
        </w:rPr>
        <w:lastRenderedPageBreak/>
        <w:t xml:space="preserve">теоретической конференции адъюнктов, курсантов и слушателей вузов МВД России, аспирантов и студентов образовательных организаций, посвященной 55-летию Ростовского юридического института МВД РФ 2016. </w:t>
      </w:r>
    </w:p>
    <w:p w:rsidR="0094603A" w:rsidRPr="0094603A" w:rsidRDefault="0094603A" w:rsidP="005E400D">
      <w:pPr>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4603A">
        <w:rPr>
          <w:rFonts w:ascii="Times New Roman" w:hAnsi="Times New Roman" w:cs="Times New Roman"/>
          <w:bCs/>
          <w:sz w:val="24"/>
          <w:szCs w:val="24"/>
        </w:rPr>
        <w:t xml:space="preserve">Нормативное постановление Верховного Суда Республики Казахстан от 31 мая 2019 года № 2 </w:t>
      </w:r>
      <w:r w:rsidRPr="0094603A">
        <w:rPr>
          <w:rFonts w:ascii="Times New Roman" w:hAnsi="Times New Roman" w:cs="Times New Roman"/>
          <w:bCs/>
          <w:iCs/>
          <w:sz w:val="24"/>
          <w:szCs w:val="24"/>
        </w:rPr>
        <w:t xml:space="preserve">«О судебной практике по делам о признании гражданина безвестно отсутствующим или объявлении умершим» </w:t>
      </w:r>
      <w:r w:rsidRPr="0094603A">
        <w:rPr>
          <w:rFonts w:ascii="Times New Roman" w:eastAsia="Times New Roman" w:hAnsi="Times New Roman" w:cs="Times New Roman"/>
          <w:color w:val="000000"/>
          <w:sz w:val="24"/>
          <w:szCs w:val="24"/>
          <w:lang w:eastAsia="ru-RU"/>
        </w:rPr>
        <w:t>[Электронный ресурс] // URL: https://online.zakon.kz (Дата обращения: 20.10.2019).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b/>
          <w:i/>
          <w:sz w:val="24"/>
          <w:szCs w:val="24"/>
        </w:rPr>
        <w:t>Шибаева Мария Константиновна</w:t>
      </w:r>
      <w:r w:rsidRPr="0094603A">
        <w:rPr>
          <w:rFonts w:ascii="Times New Roman" w:hAnsi="Times New Roman" w:cs="Times New Roman"/>
          <w:b/>
          <w:i/>
          <w:sz w:val="24"/>
          <w:szCs w:val="24"/>
        </w:rPr>
        <w:br/>
      </w:r>
      <w:r w:rsidRPr="0094603A">
        <w:rPr>
          <w:rFonts w:ascii="Times New Roman" w:hAnsi="Times New Roman" w:cs="Times New Roman"/>
          <w:i/>
          <w:sz w:val="24"/>
          <w:szCs w:val="24"/>
        </w:rPr>
        <w:t>студентка 3 курса</w:t>
      </w:r>
      <w:r w:rsidRPr="0094603A">
        <w:rPr>
          <w:rFonts w:ascii="Times New Roman" w:hAnsi="Times New Roman" w:cs="Times New Roman"/>
          <w:i/>
          <w:sz w:val="24"/>
          <w:szCs w:val="24"/>
        </w:rPr>
        <w:br/>
        <w:t>Саратовской государственной юридической академии, г. Саратов</w:t>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Вершинина Г.И.</w:t>
      </w:r>
      <w:r w:rsidRPr="0094603A">
        <w:rPr>
          <w:rFonts w:ascii="Times New Roman" w:hAnsi="Times New Roman" w:cs="Times New Roman"/>
          <w:b/>
          <w:i/>
          <w:sz w:val="24"/>
          <w:szCs w:val="24"/>
        </w:rPr>
        <w:br/>
      </w:r>
      <w:r w:rsidRPr="0094603A">
        <w:rPr>
          <w:rFonts w:ascii="Times New Roman" w:hAnsi="Times New Roman" w:cs="Times New Roman"/>
          <w:i/>
          <w:sz w:val="24"/>
          <w:szCs w:val="24"/>
        </w:rPr>
        <w:t>доцент кафедры Гражданского процесса</w:t>
      </w:r>
      <w:r w:rsidRPr="0094603A">
        <w:rPr>
          <w:rFonts w:ascii="Times New Roman" w:hAnsi="Times New Roman" w:cs="Times New Roman"/>
          <w:i/>
          <w:sz w:val="24"/>
          <w:szCs w:val="24"/>
        </w:rPr>
        <w:br/>
        <w:t>Саратовской государственной юридической академии, г. Саратов</w:t>
      </w:r>
      <w:r w:rsidRPr="0094603A">
        <w:rPr>
          <w:rFonts w:ascii="Times New Roman" w:hAnsi="Times New Roman" w:cs="Times New Roman"/>
          <w:i/>
          <w:sz w:val="24"/>
          <w:szCs w:val="24"/>
        </w:rPr>
        <w:br/>
        <w:t>кандидат юридических наук, доцент</w:t>
      </w: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применения свидетельского иммунитета близких родственников в гражданском процессуальном праве: пути их решения.</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рассмотрены проблемы правового регулирования особого круга лиц, на которых распространяется действие свидетельского иммунитета в гражданском процессуальном праве – близких родственников. Нами был изучен вопрос о категориях близких родственников, которые вправе не давать свидетельских показаний. Также предложены пути решения пробелов, возникающих при реализации свидетельского иммунитета.</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Problems of applying witness immunity of close relatives in civil procedural law: ways to solve them.</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Shibaeva M. K.,</w:t>
      </w:r>
    </w:p>
    <w:p w:rsidR="0094603A" w:rsidRPr="0094603A" w:rsidRDefault="0094603A" w:rsidP="0094603A">
      <w:pPr>
        <w:shd w:val="clear" w:color="auto" w:fill="FFFFFF"/>
        <w:spacing w:after="0" w:line="240" w:lineRule="auto"/>
        <w:ind w:firstLine="567"/>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Scientific adviser </w:t>
      </w:r>
      <w:r w:rsidRPr="0094603A">
        <w:rPr>
          <w:rFonts w:ascii="Times New Roman" w:hAnsi="Times New Roman" w:cs="Times New Roman"/>
          <w:b/>
          <w:i/>
          <w:sz w:val="24"/>
          <w:szCs w:val="24"/>
          <w:lang w:val="en-US"/>
        </w:rPr>
        <w:t>Vershinina G. I.,</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Associate Professor, Department of Civil Procedure</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Candidate of Law, Associate Professor</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lang w:val="en-US"/>
        </w:rPr>
        <w:t>Annotation.</w:t>
      </w:r>
      <w:r w:rsidRPr="0094603A">
        <w:rPr>
          <w:rFonts w:ascii="Times New Roman" w:hAnsi="Times New Roman" w:cs="Times New Roman"/>
          <w:sz w:val="24"/>
          <w:szCs w:val="24"/>
          <w:lang w:val="en-US"/>
        </w:rPr>
        <w:t xml:space="preserve"> This article discusses the problems of legal regulation of a special circle of persons who are covered by witness immunity in civil procedural law - close relatives. We have studied the issue of categories of close relatives who are entitled not to testify. Alsoproposedarewaystoaddressthesegaps</w:t>
      </w:r>
      <w:r w:rsidRPr="0094603A">
        <w:rPr>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Как известно, охрана прав и свобод человека и гражданина, защита его законных интересов являются приоритетными  направлениями деятельности любого демократического государства. В частности, при отправлении правосудия по гражданским делам также соблюдаются данные принципы. Поэтому для реализации уважения к личности, поддержания основ гуманизма, соблюдения правил морали российским законодателем было введено такое понятие как «свидетельский иммунитет».</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соответствии со ст. 51 Конституции РФ: «никто не обязан свидетельствовать против себя самого, своего супруга, своих родственников, круг которых определяется Федеральным законом». ГПК РФ (ч.4 ст. 69) дает исчерпывающий перечень близких родственников, имеющих право отказа от дачи свидетельских показаний, а именно:</w:t>
      </w:r>
    </w:p>
    <w:p w:rsidR="0094603A" w:rsidRPr="0094603A" w:rsidRDefault="0094603A" w:rsidP="005E400D">
      <w:pPr>
        <w:pStyle w:val="a8"/>
        <w:numPr>
          <w:ilvl w:val="0"/>
          <w:numId w:val="48"/>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lastRenderedPageBreak/>
        <w:t>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94603A" w:rsidRPr="0094603A" w:rsidRDefault="0094603A" w:rsidP="005E400D">
      <w:pPr>
        <w:pStyle w:val="a8"/>
        <w:numPr>
          <w:ilvl w:val="0"/>
          <w:numId w:val="48"/>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Братья, сестры друг против друга, дедушка, бабушка против внуков и внуки против дедушки, бабушки.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Хочется отметить, что на данный момент этот перечень требует дополнений. В современном мире все большую популярность приобретет так называемый «гражданский брак», иными словами - сожительство. По сути, сожительствующие, так же как и супруги ведут общее хозяйство, несут друг перед другом права и обязанности, объединяются общностью быта. Получается, что они имеют все признаки семьи, созданной при заключении брака. Характер взаимоотношений сожительствующих абсолютно идентичен взаимоотношениям супругов, отсутствует лишь юридическое закрепление. Но т. к. в российском праве сожительство на законодательном уровне не регулируется, то на него не распространяется действие свидетельского иммунитета, что по нашему мнению является неправильным из-за вышеперечисленных доводов.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Хотелось бы сослаться на опыт зарубежных стран, которые законодательно регулируют вопросы сожительства. Так Швеция одна из первых в 1987 г. приняла акт, регулирующий отношения фактического супружества[1]. Несомненно, сожительствующие не обладают всем спектром прав и обязанностей, которыми обладают супруги, но все же они имеют право не свидетельствовать друг против друга в суде и правоохранительных органах. Что указывает на их близкую, особую связь, отождествленную с супружеской.</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Также вызывает разногласия вопрос о применении свидетельского иммунитета в отношении опекунов (попечителей). Так, А.Г. Репьев предлагает включить данных лиц в сферу распространения свидетельского иммунитета, а именно опекаемых – в отношении своих опекунов, а также лиц, которым несовершеннолетний был передан на воспитание в приемную семью – в отношении воспитываемого и воспитываемых несовершеннолетних – в отношении воспитателей в приемной семье[2, с.82].</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Несложно догадаться, что между ребенком и опекуном (попечителем) устанавливается особая тесная связь. У них возникают права и обязанности аналогичные родительским. Несомненно, что данный вид отношений имеет свои специфичные черты (например, срочный характер), но это не является основанием для непопадания опекунов (попечителей) в круг близких родственников и соответственно, лишения их свидетельского иммунитета.</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В подтверждение значимости и важности взаимоотношений между опекуном (попечителем) и ребенком хочется привести следующие высказывания ученых-цивилистов. С.А. Муратова опеку (попечительство) определяет как одну из правовых форм защиты личных имущественных прав несовершеннолетнего, оставшегося без попечения родителей, а также обеспечения их содержания, воспитания и образованиях[3, с. 269]. Г.Ф. Шершеневич в свою очередь определял опеку как «искусственную семью»[4 с. 601].</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Исходя из вышеперечисленного, требуется необходимым внести  изменения в ст. 69 ГПК РФ, дополнив категорию близких родственников сожительствующими, а также опекунами (попечителями). А также на законодательном уровне урегулировать вопросы сожительства, создав определенную нормативно-правовую базу. Данные поправки поспособствуют наиболее эффективному и оптимизированному процессу отправления правосудия. Включение таких понятий в российское законодательство более точно отразят принципы демократизма и гуманизма, а приоритет личности, защита прав и законных интересов будет осуществляться в наиболее полном объеме.</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ind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используемой литературы</w:t>
      </w:r>
    </w:p>
    <w:p w:rsidR="0094603A" w:rsidRPr="0094603A" w:rsidRDefault="0094603A" w:rsidP="005E400D">
      <w:pPr>
        <w:numPr>
          <w:ilvl w:val="0"/>
          <w:numId w:val="49"/>
        </w:numPr>
        <w:spacing w:after="0" w:line="240" w:lineRule="auto"/>
        <w:ind w:left="0" w:firstLine="0"/>
        <w:jc w:val="both"/>
        <w:rPr>
          <w:rFonts w:ascii="Times New Roman" w:hAnsi="Times New Roman" w:cs="Times New Roman"/>
          <w:b/>
          <w:sz w:val="24"/>
          <w:szCs w:val="24"/>
          <w:shd w:val="clear" w:color="auto" w:fill="FFFFFF"/>
        </w:rPr>
      </w:pPr>
      <w:r w:rsidRPr="0094603A">
        <w:rPr>
          <w:rFonts w:ascii="Times New Roman" w:hAnsi="Times New Roman" w:cs="Times New Roman"/>
          <w:sz w:val="24"/>
          <w:szCs w:val="24"/>
        </w:rPr>
        <w:t xml:space="preserve">Цит. по.: Косарева И.А. Международное, зарубежное и российское право о статусе лиц, состоящих в фактических супружеских отношениях [Электронный ресурс]  //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80" w:history="1">
        <w:r w:rsidRPr="0094603A">
          <w:rPr>
            <w:rStyle w:val="a7"/>
            <w:rFonts w:ascii="Times New Roman" w:hAnsi="Times New Roman"/>
            <w:sz w:val="24"/>
            <w:szCs w:val="24"/>
          </w:rPr>
          <w:t>http://www.library.ru/help/docs/n55424/1.doc Дата обращения 18.10.2019</w:t>
        </w:r>
      </w:hyperlink>
      <w:r w:rsidRPr="0094603A">
        <w:rPr>
          <w:rFonts w:ascii="Times New Roman" w:hAnsi="Times New Roman" w:cs="Times New Roman"/>
          <w:sz w:val="24"/>
          <w:szCs w:val="24"/>
        </w:rPr>
        <w:t>.</w:t>
      </w:r>
    </w:p>
    <w:p w:rsidR="0094603A" w:rsidRPr="0094603A" w:rsidRDefault="0094603A" w:rsidP="005E400D">
      <w:pPr>
        <w:numPr>
          <w:ilvl w:val="0"/>
          <w:numId w:val="49"/>
        </w:numPr>
        <w:spacing w:after="0" w:line="240" w:lineRule="auto"/>
        <w:ind w:left="0" w:firstLine="0"/>
        <w:jc w:val="both"/>
        <w:rPr>
          <w:rFonts w:ascii="Times New Roman" w:hAnsi="Times New Roman" w:cs="Times New Roman"/>
          <w:b/>
          <w:sz w:val="24"/>
          <w:szCs w:val="24"/>
          <w:shd w:val="clear" w:color="auto" w:fill="FFFFFF"/>
        </w:rPr>
      </w:pPr>
      <w:r w:rsidRPr="0094603A">
        <w:rPr>
          <w:rFonts w:ascii="Times New Roman" w:hAnsi="Times New Roman" w:cs="Times New Roman"/>
          <w:sz w:val="24"/>
          <w:szCs w:val="24"/>
          <w:shd w:val="clear" w:color="auto" w:fill="FFFFFF"/>
        </w:rPr>
        <w:lastRenderedPageBreak/>
        <w:t>Репьев А.Г. Тайна семьи и усыновления: аспекты защиты информации посредством свидетельского иммунитета // Информационная безопасность регионов. 2011. № 2 (9). С. 82.</w:t>
      </w:r>
    </w:p>
    <w:p w:rsidR="0094603A" w:rsidRPr="0094603A" w:rsidRDefault="0094603A" w:rsidP="005E400D">
      <w:pPr>
        <w:numPr>
          <w:ilvl w:val="0"/>
          <w:numId w:val="49"/>
        </w:numPr>
        <w:spacing w:after="0" w:line="240" w:lineRule="auto"/>
        <w:ind w:left="0" w:firstLine="0"/>
        <w:jc w:val="both"/>
        <w:rPr>
          <w:rFonts w:ascii="Times New Roman" w:hAnsi="Times New Roman" w:cs="Times New Roman"/>
          <w:b/>
          <w:sz w:val="24"/>
          <w:szCs w:val="24"/>
          <w:shd w:val="clear" w:color="auto" w:fill="FFFFFF"/>
        </w:rPr>
      </w:pPr>
      <w:r w:rsidRPr="0094603A">
        <w:rPr>
          <w:rFonts w:ascii="Times New Roman" w:hAnsi="Times New Roman" w:cs="Times New Roman"/>
          <w:sz w:val="24"/>
          <w:szCs w:val="24"/>
        </w:rPr>
        <w:t>Муратова С.А. Семейное право: учебник. 4-е изд., перераб. и доп. М.: ЮНИТИ-ДАНА: Закон и право, 2009. С. 269.</w:t>
      </w:r>
    </w:p>
    <w:p w:rsidR="0094603A" w:rsidRPr="0094603A" w:rsidRDefault="0094603A" w:rsidP="005E400D">
      <w:pPr>
        <w:numPr>
          <w:ilvl w:val="0"/>
          <w:numId w:val="49"/>
        </w:numPr>
        <w:spacing w:after="0" w:line="240" w:lineRule="auto"/>
        <w:ind w:left="0" w:firstLine="0"/>
        <w:jc w:val="both"/>
        <w:rPr>
          <w:rFonts w:ascii="Times New Roman" w:hAnsi="Times New Roman" w:cs="Times New Roman"/>
          <w:b/>
          <w:sz w:val="24"/>
          <w:szCs w:val="24"/>
          <w:shd w:val="clear" w:color="auto" w:fill="FFFFFF"/>
        </w:rPr>
      </w:pPr>
      <w:r w:rsidRPr="0094603A">
        <w:rPr>
          <w:rFonts w:ascii="Times New Roman" w:hAnsi="Times New Roman" w:cs="Times New Roman"/>
          <w:sz w:val="24"/>
          <w:szCs w:val="24"/>
        </w:rPr>
        <w:t>Шершеневич Г. Ф. Курс гражданского права. Тула: Автограф, 2001. С. 601.</w:t>
      </w:r>
    </w:p>
    <w:p w:rsidR="0094603A" w:rsidRPr="0094603A" w:rsidRDefault="0094603A" w:rsidP="0094603A">
      <w:pPr>
        <w:spacing w:after="0" w:line="240" w:lineRule="auto"/>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jc w:val="center"/>
        <w:rPr>
          <w:rFonts w:ascii="Times New Roman" w:hAnsi="Times New Roman" w:cs="Times New Roman"/>
          <w:sz w:val="24"/>
          <w:szCs w:val="24"/>
          <w:shd w:val="clear" w:color="auto" w:fill="FFFFFF"/>
        </w:rPr>
      </w:pPr>
      <w:r w:rsidRPr="0094603A">
        <w:rPr>
          <w:rFonts w:ascii="Times New Roman" w:hAnsi="Times New Roman" w:cs="Times New Roman"/>
          <w:b/>
          <w:sz w:val="24"/>
          <w:szCs w:val="24"/>
          <w:shd w:val="clear" w:color="auto" w:fill="FFFFFF"/>
        </w:rPr>
        <w:t>ГРАЖДАНСКОЕ И СЕМЕЙНОЕ ПРАВО.</w:t>
      </w:r>
    </w:p>
    <w:p w:rsidR="0094603A" w:rsidRPr="0094603A" w:rsidRDefault="0094603A" w:rsidP="0094603A">
      <w:pPr>
        <w:spacing w:after="0" w:line="240" w:lineRule="auto"/>
        <w:rPr>
          <w:rFonts w:ascii="Times New Roman" w:hAnsi="Times New Roman" w:cs="Times New Roman"/>
          <w:sz w:val="24"/>
          <w:szCs w:val="24"/>
          <w:shd w:val="clear" w:color="auto" w:fill="FFFFFF"/>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Акентьева Светлана Владимировна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Российского государственного университета правосудия, г. Москва</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Ефимов А.В.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права, заместитель декана очного юридического факультета РГУП, кандидат юридических наук</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Фиктивные юридические лица в гражданском обороте</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анализируется аномальная ситуация появления фиктивных юридических лиц в сфере гражданских правоотношений. Предприняты попытки объективной критики текущего правового механизма по выявлению данных организаций, а также выдвинуты некоторые предложениями по его совершенствованию.</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Fictitious legal entities in civil circulation</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Akentyeva Svetlana Vladimirovna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Russian State University of Justice, Moscow</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PhD</w:t>
      </w:r>
      <w:r w:rsidRPr="0094603A">
        <w:rPr>
          <w:rFonts w:ascii="Times New Roman" w:hAnsi="Times New Roman" w:cs="Times New Roman"/>
          <w:b/>
          <w:i/>
          <w:sz w:val="24"/>
          <w:szCs w:val="24"/>
          <w:lang w:val="en-US"/>
        </w:rPr>
        <w:t xml:space="preserve"> Efimov A.V.</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In this article analyzes the anomalous situation of the appearance of fictitious legal entities in the field of civil relations. Attempts have been made to objectively criticize the current legal mechanism for the identification of these organizations, as well as put forward some proposals for its improvement.</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Законодательство Российской Федерации за последние два десятилетия сделало огромный скачок в направлении либерализации процедуры создания юридических лиц (упрощение подачи заявления в уполномоченный государственный орган, сокращение сроков регистрации [1]). Данная тенденция спровоцировала многочисленные злоупотребления со стороны недобросовестных участников гражданских правоотношений [2]. В экономический оборот стали проникать так называемые «фиктивные юридические лица». Фиктивное юридическое лицо по внешним признакам ничем не отличается от иных юридических лиц, однако целью его учреждения является необоснованное экономическое обогащение в обход буквы закона.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соответствии с п. 3 ст. 51 ГК [3], уполномоченный государственный орган при наличии обоснованных сомнений должен проверить достоверность данных, включаемых в государственный реестр юридических лиц, однако на практике упомянутая норма не всегда позволяет «отсеивать» фиктивных субъектов гражданских правоотношений на этапе регистрации. В связи с этим в 2011 году появился Федеральный закон «О внесении изменений в Уголовный кодекс Российской Федерации и статью 151 Уголовно-процессуального кодекса Российской Федерации» [4], установивший уголовную ответственность за незаконное образование юридических лиц (Ст. 173.1 УК). Но и эта мера существенным образом не повлияла на положение вещей. Причина кроется в проблеме </w:t>
      </w:r>
      <w:r w:rsidRPr="0094603A">
        <w:rPr>
          <w:rFonts w:ascii="Times New Roman" w:hAnsi="Times New Roman" w:cs="Times New Roman"/>
          <w:sz w:val="24"/>
          <w:szCs w:val="24"/>
        </w:rPr>
        <w:lastRenderedPageBreak/>
        <w:t>квалификации преступления и относительной мягкости санкции статьи Уголовного Кодекса (незаконное образование юридического лица и фальсификация единого государственного реестра юридических лиц рассматриваются лишь как преступления небольшой тяжести, см. 170.1 и 173.1 УК РФ) [5].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Проблема создания номинальных участников в гражданском обороте в настоящее время стоит довольно остро и требует незамедлительного решения. Представляется целесообразным в борьбе с появлением фиктивных юридических лиц ужесточить ответственность заявителей, направляющих документы в уполномоченный орган исполнительной власти о создании юридического лица, и его учредителей (обращаю внимание, что это могут быть разные лица). Однако, прежде чем ужесточать ответственность, нужно всё-таки прийти к единообразию в понимании данного феномена. Недоумение вызывает тот факт, что до сих пор не выработана легальная позиция относительно фиктивных юридических лиц (отдельные положения можно обнаружить лишь в актах, не обладающих нормативным характером, см. Письмо ФНС РФ от 11.02.2010 № 3-7-07/84 «О рассмотрении обращения»). ФНС определяет фиктивное юридическое лицо как образование, являющееся участником гражданского оборота и не преследующее в качестве цели ведение предпринимательской деятельности. Налоговая служба закрепляет также и наиболее характерные черты: регистрация на имя подставных лиц, использование массовых адресов регистрации, уклонение от уплаты налогов, убытки или нулевые доходы и расходы, отсутствие сотрудников [6]. Очевидно, что данная должна приобрести общеобязательный, а не рекомендательный характер.</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1.</w:t>
      </w:r>
      <w:r w:rsidRPr="0094603A">
        <w:rPr>
          <w:rFonts w:ascii="Times New Roman" w:hAnsi="Times New Roman"/>
          <w:sz w:val="24"/>
          <w:szCs w:val="24"/>
        </w:rPr>
        <w:tab/>
        <w:t>Федеральный закон от 08.08.2001 № 129-ФЗ (ред. от 27.12.2018) «О государственной регистрации юридических лиц и индивидуальных предпринимателей» // «Российская газета", № 153-154, 10.08.2001».</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2.</w:t>
      </w:r>
      <w:r w:rsidRPr="0094603A">
        <w:rPr>
          <w:rFonts w:ascii="Times New Roman" w:hAnsi="Times New Roman"/>
          <w:sz w:val="24"/>
          <w:szCs w:val="24"/>
        </w:rPr>
        <w:tab/>
        <w:t>Юридические лица в российском гражданском праве. В 3-х т. Т. 3. Создание, реорганизация и ликвидация юридических лиц [Электронный ресурс] : монография / А.В. Габов [и др.] ; отв. ред. А.В. Габов. — М. : Институт законодательства и сравнительного правоведения при Правительстве Российской Федерации: ИНФРА-М, 2019. — 280 с. с. 60-62 (К.Д. Гасников гл. 1)  URL: https://znanium.com/bookread2.php?book=966055&amp;spec=1/.</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3.</w:t>
      </w:r>
      <w:r w:rsidRPr="0094603A">
        <w:rPr>
          <w:rFonts w:ascii="Times New Roman" w:hAnsi="Times New Roman"/>
          <w:sz w:val="24"/>
          <w:szCs w:val="24"/>
        </w:rPr>
        <w:tab/>
        <w:t>Гражданский кодекс Российской Федерации (часть первая) от 30.11.1994 № 51-ФЗ (ред. от 18.07.2019) // «Российская газета», № 238-239, 08.12.1994.</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4.</w:t>
      </w:r>
      <w:r w:rsidRPr="0094603A">
        <w:rPr>
          <w:rFonts w:ascii="Times New Roman" w:hAnsi="Times New Roman"/>
          <w:sz w:val="24"/>
          <w:szCs w:val="24"/>
        </w:rPr>
        <w:tab/>
        <w:t>Федеральный закон «О внесении изменений в Уголовный кодекс Российской Федерации и статью 151 Уголовно-процессуального кодекса Российской Федерации» от 07.12.2011 № 419-ФЗ // «Собрание законодательства РФ», 12.12.2011, № 50, ст. 7361.</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5.</w:t>
      </w:r>
      <w:r w:rsidRPr="0094603A">
        <w:rPr>
          <w:rFonts w:ascii="Times New Roman" w:hAnsi="Times New Roman"/>
          <w:sz w:val="24"/>
          <w:szCs w:val="24"/>
        </w:rPr>
        <w:tab/>
        <w:t>«Уголовный кодекс Российской Федерации» от 13.06.1996 № 63-ФЗ (ред. от 02.08.2019) «Российская газета», № 13, 18.06.1996, № 14, 19.06.1996, № 115, 20.06.1996, №118, 25.06.1996.</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6.</w:t>
      </w:r>
      <w:r w:rsidRPr="0094603A">
        <w:rPr>
          <w:rFonts w:ascii="Times New Roman" w:hAnsi="Times New Roman"/>
          <w:sz w:val="24"/>
          <w:szCs w:val="24"/>
        </w:rPr>
        <w:tab/>
        <w:t xml:space="preserve">Письмо ФНС РФ от 11.02.2010 № 3-7-07/84 «О рассмотрении обращения» «Официальные документы», № 9, 02.03.2010 (еженедельное приложение к газете «Учет, налоги, право») </w:t>
      </w:r>
    </w:p>
    <w:p w:rsidR="0094603A" w:rsidRPr="0094603A" w:rsidRDefault="0094603A" w:rsidP="0094603A">
      <w:pPr>
        <w:spacing w:after="0" w:line="240" w:lineRule="auto"/>
        <w:rPr>
          <w:rFonts w:ascii="Times New Roman" w:hAnsi="Times New Roman" w:cs="Times New Roman"/>
          <w:sz w:val="24"/>
          <w:szCs w:val="24"/>
          <w:shd w:val="clear" w:color="auto" w:fill="FFFFFF"/>
        </w:rPr>
      </w:pPr>
    </w:p>
    <w:p w:rsidR="0094603A" w:rsidRPr="0094603A" w:rsidRDefault="0094603A" w:rsidP="0094603A">
      <w:pPr>
        <w:spacing w:after="0" w:line="240" w:lineRule="auto"/>
        <w:ind w:right="-1"/>
        <w:jc w:val="right"/>
        <w:rPr>
          <w:rFonts w:ascii="Times New Roman" w:eastAsia="Times New Roman" w:hAnsi="Times New Roman" w:cs="Times New Roman"/>
          <w:b/>
          <w:bCs/>
          <w:i/>
          <w:sz w:val="24"/>
          <w:szCs w:val="24"/>
        </w:rPr>
      </w:pPr>
      <w:r w:rsidRPr="0094603A">
        <w:rPr>
          <w:rFonts w:ascii="Times New Roman" w:eastAsia="Times New Roman" w:hAnsi="Times New Roman" w:cs="Times New Roman"/>
          <w:b/>
          <w:bCs/>
          <w:i/>
          <w:sz w:val="24"/>
          <w:szCs w:val="24"/>
        </w:rPr>
        <w:t>Алтасина Алёна Дмитриевна</w:t>
      </w:r>
    </w:p>
    <w:p w:rsidR="0094603A" w:rsidRPr="0094603A" w:rsidRDefault="0094603A" w:rsidP="0094603A">
      <w:pPr>
        <w:spacing w:after="0" w:line="240" w:lineRule="auto"/>
        <w:ind w:right="-1"/>
        <w:jc w:val="right"/>
        <w:rPr>
          <w:rFonts w:ascii="Times New Roman" w:eastAsia="Times New Roman" w:hAnsi="Times New Roman" w:cs="Times New Roman"/>
          <w:bCs/>
          <w:i/>
          <w:sz w:val="24"/>
          <w:szCs w:val="24"/>
        </w:rPr>
      </w:pPr>
      <w:r w:rsidRPr="0094603A">
        <w:rPr>
          <w:rFonts w:ascii="Times New Roman" w:eastAsia="Times New Roman" w:hAnsi="Times New Roman" w:cs="Times New Roman"/>
          <w:bCs/>
          <w:i/>
          <w:sz w:val="24"/>
          <w:szCs w:val="24"/>
        </w:rPr>
        <w:t xml:space="preserve">студентка 4 курса </w:t>
      </w:r>
    </w:p>
    <w:p w:rsidR="0094603A" w:rsidRPr="0094603A" w:rsidRDefault="0094603A" w:rsidP="0094603A">
      <w:pPr>
        <w:spacing w:after="0" w:line="240" w:lineRule="auto"/>
        <w:ind w:right="-1"/>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right="-1"/>
        <w:jc w:val="right"/>
        <w:rPr>
          <w:rFonts w:ascii="Times New Roman" w:hAnsi="Times New Roman" w:cs="Times New Roman"/>
          <w:i/>
          <w:sz w:val="24"/>
          <w:szCs w:val="24"/>
        </w:rPr>
      </w:pPr>
    </w:p>
    <w:p w:rsidR="0094603A" w:rsidRPr="0094603A" w:rsidRDefault="0094603A" w:rsidP="0094603A">
      <w:pPr>
        <w:spacing w:after="0" w:line="240" w:lineRule="auto"/>
        <w:ind w:right="-1"/>
        <w:jc w:val="right"/>
        <w:rPr>
          <w:rFonts w:ascii="Times New Roman" w:eastAsia="Times New Roman" w:hAnsi="Times New Roman" w:cs="Times New Roman"/>
          <w:b/>
          <w:bCs/>
          <w:i/>
          <w:sz w:val="24"/>
          <w:szCs w:val="24"/>
        </w:rPr>
      </w:pPr>
      <w:r w:rsidRPr="0094603A">
        <w:rPr>
          <w:rFonts w:ascii="Times New Roman" w:eastAsia="Times New Roman" w:hAnsi="Times New Roman" w:cs="Times New Roman"/>
          <w:bCs/>
          <w:i/>
          <w:iCs/>
          <w:sz w:val="24"/>
          <w:szCs w:val="24"/>
        </w:rPr>
        <w:t>Научный руководитель:</w:t>
      </w:r>
      <w:r w:rsidRPr="0094603A">
        <w:rPr>
          <w:rFonts w:ascii="Times New Roman" w:eastAsia="Times New Roman" w:hAnsi="Times New Roman" w:cs="Times New Roman"/>
          <w:b/>
          <w:bCs/>
          <w:i/>
          <w:sz w:val="24"/>
          <w:szCs w:val="24"/>
        </w:rPr>
        <w:t>Лисиченко Н.Р.</w:t>
      </w:r>
    </w:p>
    <w:p w:rsidR="0094603A" w:rsidRPr="0094603A" w:rsidRDefault="0094603A" w:rsidP="0094603A">
      <w:pPr>
        <w:tabs>
          <w:tab w:val="center" w:pos="4538"/>
          <w:tab w:val="right" w:pos="9076"/>
        </w:tabs>
        <w:spacing w:after="0" w:line="240" w:lineRule="auto"/>
        <w:ind w:right="-1"/>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ab/>
        <w:t xml:space="preserve">старшийпреподаватель кафедры гражданского права </w:t>
      </w:r>
    </w:p>
    <w:p w:rsidR="0094603A" w:rsidRPr="0094603A" w:rsidRDefault="0094603A" w:rsidP="0094603A">
      <w:pPr>
        <w:spacing w:after="0" w:line="240" w:lineRule="auto"/>
        <w:ind w:right="-1"/>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spacing w:after="0" w:line="240" w:lineRule="auto"/>
        <w:ind w:right="-1"/>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Проблемные аспекты при разделе совместного имущества супругов</w:t>
      </w:r>
    </w:p>
    <w:p w:rsidR="0094603A" w:rsidRPr="0094603A" w:rsidRDefault="0094603A" w:rsidP="0094603A">
      <w:pPr>
        <w:spacing w:after="0" w:line="240" w:lineRule="auto"/>
        <w:ind w:right="-1"/>
        <w:jc w:val="both"/>
        <w:rPr>
          <w:rFonts w:ascii="Times New Roman" w:hAnsi="Times New Roman" w:cs="Times New Roman"/>
          <w:b/>
          <w:sz w:val="24"/>
          <w:szCs w:val="24"/>
        </w:rPr>
      </w:pP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Настоящая статья является актуальной в области брачно-семейных отношений, а именно, в области раздела совместно нажитого имущества супругов. В статье описаны конкретные случаи раздела имущества между супругами (раздел имущества, являющееся предметом профессиональной деятельности одного из супругов, раздел долгов супругов). Автор анализирует законодательство Российской Федерации в данной сфере, обращает внимание на имеющиеся в нем пробелы.</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spacing w:after="0" w:line="240" w:lineRule="auto"/>
        <w:ind w:right="-1"/>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Problematic aspects in the division of joint property of spouses</w:t>
      </w:r>
    </w:p>
    <w:p w:rsidR="0094603A" w:rsidRPr="0094603A" w:rsidRDefault="0094603A" w:rsidP="0094603A">
      <w:pPr>
        <w:spacing w:after="0" w:line="240" w:lineRule="auto"/>
        <w:ind w:right="-1"/>
        <w:jc w:val="center"/>
        <w:rPr>
          <w:rFonts w:ascii="Times New Roman" w:hAnsi="Times New Roman" w:cs="Times New Roman"/>
          <w:b/>
          <w:sz w:val="24"/>
          <w:szCs w:val="24"/>
          <w:lang w:val="en-US"/>
        </w:rPr>
      </w:pPr>
    </w:p>
    <w:p w:rsidR="0094603A" w:rsidRPr="0094603A" w:rsidRDefault="0094603A" w:rsidP="0094603A">
      <w:pPr>
        <w:spacing w:after="0" w:line="240" w:lineRule="auto"/>
        <w:ind w:right="-1"/>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Altasina A.D.</w:t>
      </w:r>
    </w:p>
    <w:p w:rsidR="0094603A" w:rsidRPr="0094603A" w:rsidRDefault="0094603A" w:rsidP="0094603A">
      <w:pPr>
        <w:spacing w:after="0" w:line="240" w:lineRule="auto"/>
        <w:ind w:right="-1"/>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ind w:right="-1"/>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 senior lecturer Lisichenko N.R.</w:t>
      </w:r>
    </w:p>
    <w:p w:rsidR="0094603A" w:rsidRPr="0094603A" w:rsidRDefault="0094603A" w:rsidP="0094603A">
      <w:pPr>
        <w:spacing w:after="0" w:line="240" w:lineRule="auto"/>
        <w:ind w:right="-1"/>
        <w:jc w:val="both"/>
        <w:rPr>
          <w:rFonts w:ascii="Times New Roman" w:hAnsi="Times New Roman" w:cs="Times New Roman"/>
          <w:sz w:val="24"/>
          <w:szCs w:val="24"/>
          <w:lang w:val="en-US"/>
        </w:rPr>
      </w:pPr>
    </w:p>
    <w:p w:rsidR="0094603A" w:rsidRPr="0094603A" w:rsidRDefault="0094603A" w:rsidP="0094603A">
      <w:pPr>
        <w:spacing w:after="0" w:line="240" w:lineRule="auto"/>
        <w:ind w:right="-1" w:firstLine="709"/>
        <w:jc w:val="both"/>
        <w:rPr>
          <w:rFonts w:ascii="Times New Roman" w:hAnsi="Times New Roman" w:cs="Times New Roman"/>
          <w:sz w:val="24"/>
          <w:szCs w:val="24"/>
          <w:lang w:val="en-US"/>
        </w:rPr>
      </w:pPr>
      <w:r w:rsidRPr="0094603A">
        <w:rPr>
          <w:rFonts w:ascii="Times New Roman" w:hAnsi="Times New Roman" w:cs="Times New Roman"/>
          <w:b/>
          <w:color w:val="000000"/>
          <w:sz w:val="24"/>
          <w:szCs w:val="24"/>
          <w:shd w:val="clear" w:color="auto" w:fill="FFFFFF"/>
          <w:lang w:val="en-US"/>
        </w:rPr>
        <w:t>Abstract:</w:t>
      </w:r>
      <w:r w:rsidRPr="0094603A">
        <w:rPr>
          <w:rFonts w:ascii="Times New Roman" w:hAnsi="Times New Roman" w:cs="Times New Roman"/>
          <w:color w:val="000000"/>
          <w:sz w:val="24"/>
          <w:szCs w:val="24"/>
          <w:shd w:val="clear" w:color="auto" w:fill="FFFFFF"/>
          <w:lang w:val="en-US"/>
        </w:rPr>
        <w:t xml:space="preserve"> This article is relevant in the field of marriage and family relations, namely, in the area of the division of jointly acquired property of spouses. The article describes specific cases of division of property between spouses (division of property, which is the subject of professional activity of one of the spouses, division of debts of spouses). The author analyzes the legislation of the Russian Federation in this area, draws attention to the gaps in it.</w:t>
      </w:r>
    </w:p>
    <w:p w:rsidR="0094603A" w:rsidRPr="0094603A" w:rsidRDefault="0094603A" w:rsidP="0094603A">
      <w:pPr>
        <w:spacing w:after="0" w:line="240" w:lineRule="auto"/>
        <w:ind w:right="-1"/>
        <w:jc w:val="both"/>
        <w:rPr>
          <w:rFonts w:ascii="Times New Roman" w:hAnsi="Times New Roman" w:cs="Times New Roman"/>
          <w:b/>
          <w:sz w:val="24"/>
          <w:szCs w:val="24"/>
          <w:lang w:val="en-US"/>
        </w:rPr>
      </w:pP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По установленному законом порядку раздел совместно нажитого имущества супругов может быть осуществлен как в период брачных отношений, так и после расторжения брака. Помимо этого, такой раздел возможен, как в добровольном порядке, так и в принудительном. Именно, при условии конфликта между супругами, раздел совместно нажитого имущества, а так же определение их долей в общем имуществе происходит в судебном порядке.</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Как правило, данный раздел связан с расторжением брака, в этом случае у суда возникает обязанность произвести раздел имущества, который находится в совместной собственности супругов, если отсутствует соответствующее соглашение. Норма такого характера необходима, для того, чтобы исключить неопределенность судьбы общего имущества супругов[1].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Встречаются споры, связанные с передачей тому или иному супругу предметов профессиональной деятельности. Как правило, на практике, такие предметы передаются тому супругу, который занимается соответствующей профессиональной деятельностью. Однако, норма, предусматривающая именно такой порядок раздела имущества законом не установлена. Так же отсутствует норма, четко указывающая на отнесение подобных предметов к совместной собственности супругов в соответствии с п.2 ст.34 Семейного кодекса Российской Федерации (далее СК РФ) или к вещам индивидуального пользования на основании п.2 ст.36 СК РФ.</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Единое мнение ученых по данному вопросу отсутствует. Например, Ю. В. Байгушева полагает[2, с. 34], что предметы профессиональной деятельности следует все такие относить к предметам индивидуального пользования и, в связи с этим они должны быть переданы тому супругу, который осуществляет данную деятельность.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Точка зрения А. В. Вишняковой[3], по данному вопросу, представляется более рациональной. Исходя из ее позиции, можно сделать вывод, что вышеупомянутые предметы приобретаются обоими супругами для профессиональной деятельности одного из них, поэтому их следует передавать тому супругу, который ими пользуется, при этом, если стоимость остального имущества не достигает доли, причитающейся другому супругу, то суду следует определить последнему соответствующую денежную компенсацию.</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Аналогичного мнения придерживается и судебная практика. Так Кировский районный суд Приморского края рассматривая дело о разделе совместно нажитого имущества между </w:t>
      </w:r>
      <w:r w:rsidRPr="0094603A">
        <w:rPr>
          <w:rFonts w:ascii="Times New Roman" w:hAnsi="Times New Roman" w:cs="Times New Roman"/>
          <w:sz w:val="24"/>
          <w:szCs w:val="24"/>
        </w:rPr>
        <w:lastRenderedPageBreak/>
        <w:t>супругами решил передать спорную автомашину в собственность ответчика, так как он осуществляет профессиональную деятельность на данном транспортном средстве, а именно использует ее для перевозки пассажиров. В связи с этим, суд обязал ответчика выплатить истице соответствующую денежную компенсацию в счет ее доли в праве на спорную автомашину[4].</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Одним из значимых вопросов является вопрос об определении места долгов ссоставе общего имущества супругов. В СК РФ закреплен примерный перечень имущества, которое признается общим для супругов, однако в статье 34 СК РФ отсутствует какое-нибудь упоминание о долгах. В п.2 ст.34 СК РФ содержится, что общим имуществом супругов является любое имущество, нажитое ими в браке. В связи с этим, некоторые авторы прибегают к буквальному толкованию данной нормы и утверждают, что долги не входят в состав совместно нажитого имущества супругов. Приверженцем такой точки зрения является М. Г. Масевич[5], утверждающий, что в совместную собственность закон включает только имущественные права, но не обязательства.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Анализируя положения Семейного кодекса Российской Федерации можно прийти к выводу о том, что долг может являться единственным предметом раздела и, при таких обстоятельствах, он может быть признан самостоятельным объектом гражданских прав, который в соответствии со ст. 128 Гражданского кодекса Российской Федерации, относится к категории «иное имущество».</w:t>
      </w:r>
    </w:p>
    <w:p w:rsidR="0094603A" w:rsidRPr="0094603A" w:rsidRDefault="0094603A" w:rsidP="0094603A">
      <w:pPr>
        <w:spacing w:after="0" w:line="240" w:lineRule="auto"/>
        <w:ind w:right="-1"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sz w:val="24"/>
          <w:szCs w:val="24"/>
        </w:rPr>
        <w:t xml:space="preserve">Данная категория споров нередко встречается в судебной практике. В Кировский районный суд Приморского края[4] </w:t>
      </w:r>
      <w:r w:rsidRPr="0094603A">
        <w:rPr>
          <w:rFonts w:ascii="Times New Roman" w:hAnsi="Times New Roman" w:cs="Times New Roman"/>
          <w:color w:val="000000"/>
          <w:sz w:val="24"/>
          <w:szCs w:val="24"/>
          <w:shd w:val="clear" w:color="auto" w:fill="FFFFFF"/>
        </w:rPr>
        <w:t>к производству было принято заявление истицы Максимовой О.Н. об уточнении её исковых требований, в котором она указала о том, что после заключения брака с Максимовым А.Г. на её имя был оформлен кредит в сумме 160000 рублей, потраченный на совместную поездку и проживание в Корее, и данный кредит является совместным долгом супругов, так как он был потрачен на общие нужды их семьи. Однако, в дальнейшем в период брака с ответчиком ею была произведена переаккредитация, она оформила на своё имя новый целевой кредит, то есть договор кредитования для погашения имеющихся у неё кредитов, в том числе, для погашения долга по кредитному договору, потраченного на совместную с ответчиком Максимовым А.Г. поездку в Корею. Таким образом, за счёт вновь взятого кредита был полностью погашен совместный долг бывших супругов по предыдущему кредитному договору. В связи с чем, «новый» кредит является совместным долгом супругов, так как был использован для погашения общего долга супругов Максимовых по предыдущему кредитному договору.</w:t>
      </w:r>
    </w:p>
    <w:p w:rsidR="0094603A" w:rsidRPr="0094603A" w:rsidRDefault="0094603A" w:rsidP="0094603A">
      <w:pPr>
        <w:spacing w:after="0" w:line="240" w:lineRule="auto"/>
        <w:ind w:right="-1"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Согласно правовой позиции Верховного Суда Российской Федерации, выраженной в Обзоре судебной практики Верховного Суда Российской Федерации за 2016 год № 1, утверждённом Президиумом Верховного Суда Российской Федерации 13.04.2016 г., в случае заключения одним из супругов договора займа или совершения иной сделки, связанной с возникновением долга, такой долг может быть признан общим лишь при наличии обстоятельств, вытекающих из ч. 2 ст. 45 Семейного кодекса Российской Федерации.</w:t>
      </w:r>
    </w:p>
    <w:p w:rsidR="0094603A" w:rsidRPr="0094603A" w:rsidRDefault="0094603A" w:rsidP="0094603A">
      <w:pPr>
        <w:spacing w:after="0" w:line="240" w:lineRule="auto"/>
        <w:ind w:right="-1"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Поскольку кредит брался истицей в период брака с ответчиком, сведома и с согласия друг друга, на общие цели – совместную поездку в Корею, то в силу ч. 3 ст. </w:t>
      </w:r>
      <w:hyperlink r:id="rId81" w:tgtFrame="_blank" w:tooltip="СК РФ &gt;  Раздел III. Права и обязанности супругов &gt; Глава 7. Законный режим имущества супругов &gt; Статья 39. Определение долей при разделе общего имущества супругов" w:history="1">
        <w:r w:rsidRPr="0094603A">
          <w:rPr>
            <w:rStyle w:val="a7"/>
            <w:rFonts w:ascii="Times New Roman" w:hAnsi="Times New Roman"/>
            <w:color w:val="000000"/>
            <w:sz w:val="24"/>
            <w:szCs w:val="24"/>
            <w:bdr w:val="none" w:sz="0" w:space="0" w:color="auto" w:frame="1"/>
          </w:rPr>
          <w:t>39 СК РФ</w:t>
        </w:r>
      </w:hyperlink>
      <w:r w:rsidRPr="0094603A">
        <w:rPr>
          <w:rFonts w:ascii="Times New Roman" w:hAnsi="Times New Roman" w:cs="Times New Roman"/>
          <w:color w:val="000000"/>
          <w:sz w:val="24"/>
          <w:szCs w:val="24"/>
          <w:shd w:val="clear" w:color="auto" w:fill="FFFFFF"/>
        </w:rPr>
        <w:t> данные кредитные обязательства являются общим долгом супругов.</w:t>
      </w:r>
    </w:p>
    <w:p w:rsidR="0094603A" w:rsidRPr="0094603A" w:rsidRDefault="0094603A" w:rsidP="0094603A">
      <w:pPr>
        <w:spacing w:after="0" w:line="240" w:lineRule="auto"/>
        <w:ind w:right="-1"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Руководствуясь нормами закона, суд пришел к выводу, что исковые требования истицы являются обоснованными и подлежащими удовлетворению, поэтому долг истицы следует признать общим долгом бывших супругов.</w:t>
      </w:r>
    </w:p>
    <w:p w:rsidR="0094603A" w:rsidRPr="0094603A" w:rsidRDefault="0094603A" w:rsidP="0094603A">
      <w:pPr>
        <w:spacing w:after="0" w:line="240" w:lineRule="auto"/>
        <w:ind w:right="-1"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Подводя итог вышесказанному, хотелось бы отметить, что несмотря на происходящую модернизацию российского законодательства, касаемо раздела общего имущества супругов, ни на законодательном уровне, ни в правоприменительной практике нет однозначного ответа. Однако, так или иначе, раздел совместно нажитого имущества предусматривает фактическую передачу каждому из супругов конкретного имущества, соответствующее его доли в общей собственности.</w:t>
      </w:r>
    </w:p>
    <w:p w:rsidR="0094603A" w:rsidRPr="0094603A" w:rsidRDefault="0094603A" w:rsidP="0094603A">
      <w:pPr>
        <w:spacing w:after="0" w:line="240" w:lineRule="auto"/>
        <w:ind w:right="-1" w:firstLine="709"/>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ind w:right="-1"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использованной литературы</w:t>
      </w:r>
    </w:p>
    <w:p w:rsidR="0094603A" w:rsidRPr="0094603A" w:rsidRDefault="0094603A" w:rsidP="005E400D">
      <w:pPr>
        <w:pStyle w:val="a8"/>
        <w:numPr>
          <w:ilvl w:val="0"/>
          <w:numId w:val="51"/>
        </w:numPr>
        <w:spacing w:after="0" w:line="240" w:lineRule="auto"/>
        <w:ind w:left="0" w:right="-1" w:firstLine="0"/>
        <w:jc w:val="both"/>
        <w:rPr>
          <w:rFonts w:ascii="Times New Roman" w:hAnsi="Times New Roman" w:cs="Times New Roman"/>
          <w:sz w:val="24"/>
          <w:szCs w:val="24"/>
          <w:shd w:val="clear" w:color="auto" w:fill="FFFFFF"/>
        </w:rPr>
      </w:pPr>
      <w:r w:rsidRPr="0094603A">
        <w:rPr>
          <w:rFonts w:ascii="Times New Roman" w:hAnsi="Times New Roman" w:cs="Times New Roman"/>
          <w:color w:val="000000"/>
          <w:sz w:val="24"/>
          <w:szCs w:val="24"/>
        </w:rPr>
        <w:t xml:space="preserve">Семейный кодекс Российской Федерации от 29.12.1995 N 223-ФЗ (ред. от 29.05.2019) / </w:t>
      </w:r>
      <w:r w:rsidRPr="0094603A">
        <w:rPr>
          <w:rFonts w:ascii="Times New Roman" w:eastAsia="Times New Roman" w:hAnsi="Times New Roman" w:cs="Times New Roman"/>
          <w:color w:val="000000"/>
          <w:sz w:val="24"/>
          <w:szCs w:val="24"/>
          <w:lang w:eastAsia="ru-RU"/>
        </w:rPr>
        <w:t>"Собрание законодательства РФ", 01.01.1996, N 1, ст. 16.</w:t>
      </w:r>
    </w:p>
    <w:p w:rsidR="0094603A" w:rsidRPr="0094603A" w:rsidRDefault="0094603A" w:rsidP="005E400D">
      <w:pPr>
        <w:pStyle w:val="a4"/>
        <w:numPr>
          <w:ilvl w:val="0"/>
          <w:numId w:val="51"/>
        </w:numPr>
        <w:ind w:left="0" w:right="-1" w:firstLine="0"/>
        <w:jc w:val="both"/>
        <w:rPr>
          <w:rFonts w:ascii="Times New Roman" w:hAnsi="Times New Roman"/>
          <w:color w:val="000000"/>
          <w:sz w:val="24"/>
          <w:szCs w:val="24"/>
        </w:rPr>
      </w:pPr>
      <w:r w:rsidRPr="0094603A">
        <w:rPr>
          <w:rFonts w:ascii="Times New Roman" w:hAnsi="Times New Roman"/>
          <w:color w:val="000000"/>
          <w:sz w:val="24"/>
          <w:szCs w:val="24"/>
          <w:shd w:val="clear" w:color="auto" w:fill="F6F6F6"/>
        </w:rPr>
        <w:t>Абрамова Е. Н., Аверченко Н. Н., Ю. В. Байгушева [и др.] Гражданское право: учебник // Под ред. А. П. Сергеева. «РГ-Пресс». 2010. С. 34.</w:t>
      </w:r>
    </w:p>
    <w:p w:rsidR="0094603A" w:rsidRPr="0094603A" w:rsidRDefault="0094603A" w:rsidP="005E400D">
      <w:pPr>
        <w:pStyle w:val="a4"/>
        <w:numPr>
          <w:ilvl w:val="0"/>
          <w:numId w:val="51"/>
        </w:numPr>
        <w:ind w:left="0" w:right="-1" w:firstLine="0"/>
        <w:jc w:val="both"/>
        <w:rPr>
          <w:rFonts w:ascii="Times New Roman" w:hAnsi="Times New Roman"/>
          <w:color w:val="000000"/>
          <w:sz w:val="24"/>
          <w:szCs w:val="24"/>
        </w:rPr>
      </w:pPr>
      <w:r w:rsidRPr="0094603A">
        <w:rPr>
          <w:rFonts w:ascii="Times New Roman" w:hAnsi="Times New Roman"/>
          <w:color w:val="000000"/>
          <w:sz w:val="24"/>
          <w:szCs w:val="24"/>
          <w:shd w:val="clear" w:color="auto" w:fill="F6F6F6"/>
        </w:rPr>
        <w:t>Вишнякова А. В. Комментарий к Семейному кодексу Российской Федерации // Отв. ред. В. Б. Ляндрес. «Контракт». 2017.</w:t>
      </w:r>
    </w:p>
    <w:p w:rsidR="0094603A" w:rsidRPr="0094603A" w:rsidRDefault="0094603A" w:rsidP="005E400D">
      <w:pPr>
        <w:pStyle w:val="a8"/>
        <w:numPr>
          <w:ilvl w:val="0"/>
          <w:numId w:val="51"/>
        </w:numPr>
        <w:spacing w:after="0" w:line="240" w:lineRule="auto"/>
        <w:ind w:left="0" w:right="-1" w:firstLine="0"/>
        <w:jc w:val="both"/>
        <w:rPr>
          <w:rFonts w:ascii="Times New Roman" w:hAnsi="Times New Roman" w:cs="Times New Roman"/>
          <w:sz w:val="24"/>
          <w:szCs w:val="24"/>
          <w:shd w:val="clear" w:color="auto" w:fill="FFFFFF"/>
        </w:rPr>
      </w:pPr>
      <w:r w:rsidRPr="0094603A">
        <w:rPr>
          <w:rFonts w:ascii="Times New Roman" w:hAnsi="Times New Roman" w:cs="Times New Roman"/>
          <w:color w:val="000000"/>
          <w:sz w:val="24"/>
          <w:szCs w:val="24"/>
        </w:rPr>
        <w:t xml:space="preserve">Решение Кировского районного суда Приморского края от 27.02.2019 года по делу № 2-34/2019 // Судебные и нормативные акты РФ. [Электронный ресурс] </w:t>
      </w:r>
      <w:r w:rsidRPr="0094603A">
        <w:rPr>
          <w:rFonts w:ascii="Times New Roman" w:hAnsi="Times New Roman" w:cs="Times New Roman"/>
          <w:color w:val="000000"/>
          <w:sz w:val="24"/>
          <w:szCs w:val="24"/>
          <w:lang w:val="en-US"/>
        </w:rPr>
        <w:t>URL</w:t>
      </w:r>
      <w:r w:rsidRPr="0094603A">
        <w:rPr>
          <w:rFonts w:ascii="Times New Roman" w:hAnsi="Times New Roman" w:cs="Times New Roman"/>
          <w:color w:val="000000"/>
          <w:sz w:val="24"/>
          <w:szCs w:val="24"/>
        </w:rPr>
        <w:t xml:space="preserve">: </w:t>
      </w:r>
      <w:hyperlink r:id="rId82" w:history="1">
        <w:r w:rsidRPr="0094603A">
          <w:rPr>
            <w:rStyle w:val="a7"/>
            <w:rFonts w:ascii="Times New Roman" w:hAnsi="Times New Roman"/>
            <w:color w:val="000000"/>
            <w:sz w:val="24"/>
            <w:szCs w:val="24"/>
          </w:rPr>
          <w:t>https://sudact.ru/regular/doc/k6oDJjBF0Mrv/</w:t>
        </w:r>
      </w:hyperlink>
      <w:r w:rsidRPr="0094603A">
        <w:rPr>
          <w:rFonts w:ascii="Times New Roman" w:hAnsi="Times New Roman" w:cs="Times New Roman"/>
          <w:color w:val="000000"/>
          <w:sz w:val="24"/>
          <w:szCs w:val="24"/>
        </w:rPr>
        <w:t xml:space="preserve"> (дата обращения 07.09.2019).</w:t>
      </w:r>
    </w:p>
    <w:p w:rsidR="0094603A" w:rsidRPr="0094603A" w:rsidRDefault="0094603A" w:rsidP="005E400D">
      <w:pPr>
        <w:pStyle w:val="a4"/>
        <w:numPr>
          <w:ilvl w:val="0"/>
          <w:numId w:val="51"/>
        </w:numPr>
        <w:ind w:left="0" w:right="-1" w:firstLine="0"/>
        <w:jc w:val="both"/>
        <w:rPr>
          <w:rFonts w:ascii="Times New Roman" w:hAnsi="Times New Roman"/>
          <w:color w:val="000000"/>
          <w:sz w:val="24"/>
          <w:szCs w:val="24"/>
        </w:rPr>
      </w:pPr>
      <w:r w:rsidRPr="0094603A">
        <w:rPr>
          <w:rFonts w:ascii="Times New Roman" w:hAnsi="Times New Roman"/>
          <w:color w:val="000000"/>
          <w:sz w:val="24"/>
          <w:szCs w:val="24"/>
          <w:shd w:val="clear" w:color="auto" w:fill="FFFFFF"/>
        </w:rPr>
        <w:t>Масевич М.Г.  Комментарий к Семейному кодексу Российской Федерации под ред.  И.М. Кузнецовой. М.</w:t>
      </w:r>
    </w:p>
    <w:p w:rsidR="0094603A" w:rsidRPr="0094603A" w:rsidRDefault="0094603A" w:rsidP="0094603A">
      <w:pPr>
        <w:spacing w:after="0" w:line="240" w:lineRule="auto"/>
        <w:rPr>
          <w:rFonts w:ascii="Times New Roman" w:hAnsi="Times New Roman" w:cs="Times New Roman"/>
          <w:sz w:val="24"/>
          <w:szCs w:val="24"/>
          <w:shd w:val="clear" w:color="auto" w:fill="FFFFFF"/>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Араптан Чимис Эресовна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студентка 2 курса </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 xml:space="preserve"> Богданов 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Доцент кафедры гражданского права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«К вопросу о цифровых правах»</w:t>
      </w:r>
    </w:p>
    <w:p w:rsidR="0094603A" w:rsidRPr="0094603A" w:rsidRDefault="0094603A" w:rsidP="0094603A">
      <w:pPr>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В статье рассмотрена правовая проблема регулирования нового вида гражданских объектов – цифровых прав. Были изучены основы и причины введения цифровых прав в российского законодательство. Также были рассмотрены положительные и отрицательные стороны нового объекта гражданских правоотношений и дальнейшие перспективы развития. </w:t>
      </w:r>
    </w:p>
    <w:p w:rsidR="0094603A" w:rsidRPr="0094603A" w:rsidRDefault="0094603A" w:rsidP="0094603A">
      <w:pPr>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«To the issue of digital rights»</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Araptan C.E</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PhD, </w:t>
      </w:r>
      <w:r w:rsidRPr="0094603A">
        <w:rPr>
          <w:rFonts w:ascii="Times New Roman" w:hAnsi="Times New Roman" w:cs="Times New Roman"/>
          <w:b/>
          <w:i/>
          <w:sz w:val="24"/>
          <w:szCs w:val="24"/>
          <w:lang w:val="en-US"/>
        </w:rPr>
        <w:t>Bogdanov O.V</w:t>
      </w:r>
    </w:p>
    <w:p w:rsidR="0094603A" w:rsidRPr="0094603A" w:rsidRDefault="0094603A" w:rsidP="0094603A">
      <w:pPr>
        <w:jc w:val="both"/>
        <w:rPr>
          <w:rFonts w:ascii="Times New Roman" w:hAnsi="Times New Roman" w:cs="Times New Roman"/>
          <w:sz w:val="24"/>
          <w:szCs w:val="24"/>
          <w:lang w:val="en-US"/>
        </w:rPr>
      </w:pPr>
    </w:p>
    <w:p w:rsidR="0094603A" w:rsidRPr="0094603A" w:rsidRDefault="0094603A" w:rsidP="0094603A">
      <w:pPr>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The article deals with the legal problem of regulating a new type of civilian objects - digital rights.  The basics and reasons for introducing digital rights into Russian law were studied.  The positive and negative aspects of the new object of civil legal relations and further development prospects were also considered.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18 марта 2019 года был принят Федеральный закон №34-ФЗ[2] содержащий поправки в Гражданский Кодекс  РФ о «цифровых правах».Предполагается, что закон формирует основу для развития цифровой экономики в России. Это новая сфера для российского права. Каждый год новые технологии активно входят в нашу экономическую жизнь, но вопросы юридической защиты оставались неурегулированными. Есть и другие проблемы, которые подтолкнули законодателя внести изменения в ГК: а) заключение контрактов в сети Интернет; б) активное использование электронной цифровой подписи при получении </w:t>
      </w:r>
      <w:r w:rsidRPr="0094603A">
        <w:rPr>
          <w:rFonts w:ascii="Times New Roman" w:hAnsi="Times New Roman" w:cs="Times New Roman"/>
          <w:sz w:val="24"/>
          <w:szCs w:val="24"/>
        </w:rPr>
        <w:lastRenderedPageBreak/>
        <w:t>кредитов, открытии счетов в банках, оформлении квартир и.т.д ; в) невероятно быстрое развитие криптовалют и токена ; г)покупки через интернет как в нашей стране, так и за границей, а также связанный с ними большой риск.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Проанализировав сложившуюся  ситуацию, законодатель вносит изменения в часть первую ГК РФ дополнив её статьей 141.1,[1.Гл.6] в котором закрепляется понятие «цифровые права», а также включения в перечень объектов гражданских прав. Закон предлагает приравнять выражение лицом своей воли с помощью электронных, цифровых и других аналогичных подписей и простые письменные и устные формы сделок.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Конечно, это значительно упростит совершение сделок с цифровыми правами. К примеру, может быть предоставлен электронный чек, при заключении розничного договора купли-продажи ( ст. 493 ГК РФ) или же в статье 940 ГК РФ дополнены нормой на возможность заключения договора страхования в электронной форме.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Сделка будет исполнена без дополнительных распоряжений сторон, у продавца будет списано цифровое право, а у покупателя деньги. Другими словами воля лица направленная на заключение договора, включает в себя и волю, направленную на исполнение обязательства.  Юридическую же силу электронного договора можно придать путем подписания простой электронной подписи или неквалифицированной электронной подписи (ст. 6 ФЗ от 06.04.2011 № 63-ФЗ «Об электронной подписи»).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Как и в любой другой новой сфере цифровое регулирование имеет недочеты. В наши дни широко распространяется киберпреступность, которая является одной из наиболее важных проблем современного века. Под киберпреступностью понимается – совершение противоправного деяния в ифнормационной сфере. На сегодняшний день никто не застрахован от мошенничества в цифровом пространстве. Введение электронных сделок и цифровых прав в законодательство не значит, что общество избавлено от неправомерных сделок.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Итак, появление цифровых прав, несомненно, упрощает нашу жизнь, но так как данные отношения не урегулированы до конца российским законодательством, существует огромный риск. Наши права все ещё не защищены в цифровой сфере, вашу учетную запись могут взломать и использовать в корыстных целях или же вашу электронную подпись могут подделать. В таком случае вы теряете своё цифровое право, ведь оно будет принадлежать тому кто имеет доступ, возможность распоряжаться этим правом.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60"/>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Гражданский Кодекс Российской Федерации (часть первая) от 30.11.1994 № 51-ФЗ  </w:t>
      </w:r>
    </w:p>
    <w:p w:rsidR="0094603A" w:rsidRPr="0094603A" w:rsidRDefault="0094603A" w:rsidP="005E400D">
      <w:pPr>
        <w:pStyle w:val="a8"/>
        <w:numPr>
          <w:ilvl w:val="0"/>
          <w:numId w:val="60"/>
        </w:numPr>
        <w:spacing w:after="144" w:line="242" w:lineRule="atLeast"/>
        <w:ind w:left="0" w:firstLine="0"/>
        <w:jc w:val="both"/>
        <w:outlineLvl w:val="0"/>
        <w:rPr>
          <w:rFonts w:ascii="Times New Roman" w:eastAsia="Times New Roman" w:hAnsi="Times New Roman" w:cs="Times New Roman"/>
          <w:bCs/>
          <w:color w:val="000000" w:themeColor="text1"/>
          <w:kern w:val="36"/>
          <w:sz w:val="24"/>
          <w:szCs w:val="24"/>
          <w:lang w:eastAsia="ru-RU"/>
        </w:rPr>
      </w:pPr>
      <w:r w:rsidRPr="0094603A">
        <w:rPr>
          <w:rFonts w:ascii="Times New Roman" w:eastAsia="Times New Roman" w:hAnsi="Times New Roman" w:cs="Times New Roman"/>
          <w:bCs/>
          <w:color w:val="000000" w:themeColor="text1"/>
          <w:kern w:val="36"/>
          <w:sz w:val="24"/>
          <w:szCs w:val="24"/>
          <w:lang w:eastAsia="ru-RU"/>
        </w:rPr>
        <w:t xml:space="preserve">Федеральный закон "О внесении изменений в части первую, вторую и статью 1124 части третьей Гражданского кодекса Российской Федерации" от 18.03.2019 N 34-ФЗ (последняя редакция) </w:t>
      </w:r>
    </w:p>
    <w:p w:rsidR="0094603A" w:rsidRPr="0094603A" w:rsidRDefault="0094603A" w:rsidP="005E400D">
      <w:pPr>
        <w:pStyle w:val="a8"/>
        <w:numPr>
          <w:ilvl w:val="0"/>
          <w:numId w:val="60"/>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Яценко Т.С Наследование цифровых прав/«Наследственное право», 2019, № 2</w:t>
      </w:r>
    </w:p>
    <w:p w:rsidR="0094603A" w:rsidRPr="0094603A" w:rsidRDefault="0094603A" w:rsidP="005E400D">
      <w:pPr>
        <w:pStyle w:val="a8"/>
        <w:numPr>
          <w:ilvl w:val="0"/>
          <w:numId w:val="60"/>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Справочная информация «Правовой календарь на </w:t>
      </w:r>
      <w:r w:rsidRPr="0094603A">
        <w:rPr>
          <w:rFonts w:ascii="Times New Roman" w:hAnsi="Times New Roman" w:cs="Times New Roman"/>
          <w:sz w:val="24"/>
          <w:szCs w:val="24"/>
          <w:lang w:val="en-US"/>
        </w:rPr>
        <w:t>IV</w:t>
      </w:r>
      <w:r w:rsidRPr="0094603A">
        <w:rPr>
          <w:rFonts w:ascii="Times New Roman" w:hAnsi="Times New Roman" w:cs="Times New Roman"/>
          <w:sz w:val="24"/>
          <w:szCs w:val="24"/>
        </w:rPr>
        <w:t>квартал 2019 года» /КонсультантПлюс</w:t>
      </w:r>
    </w:p>
    <w:p w:rsidR="0094603A" w:rsidRPr="0094603A" w:rsidRDefault="0094603A" w:rsidP="005E400D">
      <w:pPr>
        <w:pStyle w:val="a8"/>
        <w:numPr>
          <w:ilvl w:val="0"/>
          <w:numId w:val="60"/>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Шестакова Е., Жиркова А. Цифровые права и электроннные сделки. Будущее у цифровизации юридического сопровождения бизнеса/ «Финансовая газета», 2019, № 28</w:t>
      </w:r>
    </w:p>
    <w:p w:rsidR="0094603A" w:rsidRPr="0094603A" w:rsidRDefault="0094603A" w:rsidP="0094603A">
      <w:pPr>
        <w:spacing w:after="0" w:line="240" w:lineRule="auto"/>
        <w:jc w:val="right"/>
        <w:rPr>
          <w:rFonts w:ascii="Times New Roman" w:hAnsi="Times New Roman" w:cs="Times New Roman"/>
          <w:b/>
          <w:bCs/>
          <w:i/>
          <w:spacing w:val="10"/>
          <w:sz w:val="24"/>
          <w:szCs w:val="24"/>
        </w:rPr>
      </w:pPr>
      <w:r w:rsidRPr="0094603A">
        <w:rPr>
          <w:rFonts w:ascii="Times New Roman" w:hAnsi="Times New Roman" w:cs="Times New Roman"/>
          <w:b/>
          <w:bCs/>
          <w:i/>
          <w:spacing w:val="10"/>
          <w:sz w:val="24"/>
          <w:szCs w:val="24"/>
        </w:rPr>
        <w:t>Араптан Чимис Эресовна, Худоконь Алексей Александрович, Шаповалова Дарья Алексеевна</w:t>
      </w: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студенты Института прокуратуры</w:t>
      </w: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pacing w:val="10"/>
          <w:sz w:val="24"/>
          <w:szCs w:val="24"/>
        </w:rPr>
      </w:pP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 xml:space="preserve">Научный руководитель </w:t>
      </w:r>
      <w:r w:rsidRPr="0094603A">
        <w:rPr>
          <w:rFonts w:ascii="Times New Roman" w:hAnsi="Times New Roman" w:cs="Times New Roman"/>
          <w:b/>
          <w:bCs/>
          <w:i/>
          <w:spacing w:val="10"/>
          <w:sz w:val="24"/>
          <w:szCs w:val="24"/>
        </w:rPr>
        <w:t>Зырянов И.А.</w:t>
      </w:r>
      <w:r w:rsidRPr="0094603A">
        <w:rPr>
          <w:rFonts w:ascii="Times New Roman" w:hAnsi="Times New Roman" w:cs="Times New Roman"/>
          <w:i/>
          <w:spacing w:val="10"/>
          <w:sz w:val="24"/>
          <w:szCs w:val="24"/>
        </w:rPr>
        <w:t>,</w:t>
      </w: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доцент кафедры конституционного права</w:t>
      </w: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pacing w:val="10"/>
          <w:sz w:val="24"/>
          <w:szCs w:val="24"/>
        </w:rPr>
      </w:pPr>
      <w:r w:rsidRPr="0094603A">
        <w:rPr>
          <w:rFonts w:ascii="Times New Roman" w:hAnsi="Times New Roman" w:cs="Times New Roman"/>
          <w:i/>
          <w:spacing w:val="10"/>
          <w:sz w:val="24"/>
          <w:szCs w:val="24"/>
        </w:rPr>
        <w:t>кандидат юридических наук, доцент</w:t>
      </w:r>
    </w:p>
    <w:p w:rsidR="0094603A" w:rsidRPr="0094603A" w:rsidRDefault="0094603A" w:rsidP="0094603A">
      <w:pPr>
        <w:spacing w:line="240" w:lineRule="auto"/>
        <w:jc w:val="right"/>
        <w:rPr>
          <w:rFonts w:ascii="Times New Roman" w:hAnsi="Times New Roman" w:cs="Times New Roman"/>
          <w:spacing w:val="10"/>
          <w:sz w:val="24"/>
          <w:szCs w:val="24"/>
        </w:rPr>
      </w:pPr>
    </w:p>
    <w:p w:rsidR="0094603A" w:rsidRPr="0094603A" w:rsidRDefault="0094603A" w:rsidP="0094603A">
      <w:pPr>
        <w:spacing w:line="240" w:lineRule="auto"/>
        <w:jc w:val="center"/>
        <w:rPr>
          <w:rFonts w:ascii="Times New Roman" w:hAnsi="Times New Roman" w:cs="Times New Roman"/>
          <w:b/>
          <w:bCs/>
          <w:spacing w:val="10"/>
          <w:sz w:val="24"/>
          <w:szCs w:val="24"/>
        </w:rPr>
      </w:pPr>
      <w:r w:rsidRPr="0094603A">
        <w:rPr>
          <w:rFonts w:ascii="Times New Roman" w:hAnsi="Times New Roman" w:cs="Times New Roman"/>
          <w:b/>
          <w:bCs/>
          <w:spacing w:val="10"/>
          <w:sz w:val="24"/>
          <w:szCs w:val="24"/>
        </w:rPr>
        <w:t>К вопросу о кодификации спортивного арбитража и киберспорта в Гражданском Кодексе Российской Федерации</w:t>
      </w:r>
    </w:p>
    <w:p w:rsidR="0094603A" w:rsidRPr="0094603A" w:rsidRDefault="0094603A" w:rsidP="0094603A">
      <w:pPr>
        <w:spacing w:line="240" w:lineRule="auto"/>
        <w:ind w:firstLine="709"/>
        <w:jc w:val="both"/>
        <w:rPr>
          <w:rFonts w:ascii="Times New Roman" w:hAnsi="Times New Roman" w:cs="Times New Roman"/>
          <w:spacing w:val="10"/>
          <w:sz w:val="24"/>
          <w:szCs w:val="24"/>
        </w:rPr>
      </w:pPr>
      <w:r w:rsidRPr="0094603A">
        <w:rPr>
          <w:rFonts w:ascii="Times New Roman" w:hAnsi="Times New Roman" w:cs="Times New Roman"/>
          <w:b/>
          <w:bCs/>
          <w:spacing w:val="10"/>
          <w:sz w:val="24"/>
          <w:szCs w:val="24"/>
        </w:rPr>
        <w:t xml:space="preserve">Аннотация: </w:t>
      </w:r>
      <w:r w:rsidRPr="0094603A">
        <w:rPr>
          <w:rFonts w:ascii="Times New Roman" w:hAnsi="Times New Roman" w:cs="Times New Roman"/>
          <w:spacing w:val="10"/>
          <w:sz w:val="24"/>
          <w:szCs w:val="24"/>
        </w:rPr>
        <w:t>В данной статье предлагается кодификация спортивного арбитража и его подинститута киберспорта. В статье доказывается необходимость принятия Федерального Закона «О внесении изменений и дополнений в отдельные законодательные акты в связи с кодификацией норм спортивного арбитража и киберспорта» и предлагается концепция данного Федерального Закона.</w:t>
      </w:r>
    </w:p>
    <w:p w:rsidR="0094603A" w:rsidRPr="0094603A" w:rsidRDefault="0094603A" w:rsidP="0094603A">
      <w:pPr>
        <w:spacing w:line="240" w:lineRule="auto"/>
        <w:rPr>
          <w:rFonts w:ascii="Times New Roman" w:hAnsi="Times New Roman" w:cs="Times New Roman"/>
          <w:spacing w:val="10"/>
          <w:sz w:val="24"/>
          <w:szCs w:val="24"/>
        </w:rPr>
      </w:pPr>
    </w:p>
    <w:p w:rsidR="0094603A" w:rsidRPr="0094603A" w:rsidRDefault="0094603A" w:rsidP="0094603A">
      <w:pPr>
        <w:spacing w:line="240" w:lineRule="auto"/>
        <w:jc w:val="center"/>
        <w:rPr>
          <w:rFonts w:ascii="Times New Roman" w:hAnsi="Times New Roman" w:cs="Times New Roman"/>
          <w:b/>
          <w:bCs/>
          <w:spacing w:val="10"/>
          <w:sz w:val="24"/>
          <w:szCs w:val="24"/>
          <w:lang w:val="en-US"/>
        </w:rPr>
      </w:pPr>
      <w:r w:rsidRPr="0094603A">
        <w:rPr>
          <w:rFonts w:ascii="Times New Roman" w:hAnsi="Times New Roman" w:cs="Times New Roman"/>
          <w:b/>
          <w:bCs/>
          <w:spacing w:val="10"/>
          <w:sz w:val="24"/>
          <w:szCs w:val="24"/>
          <w:lang w:val="en-US"/>
        </w:rPr>
        <w:t>On the codification of sports arbitration and e-Sports in the Civil Code of the Russian Federation</w:t>
      </w:r>
    </w:p>
    <w:p w:rsidR="0094603A" w:rsidRPr="0094603A" w:rsidRDefault="0094603A" w:rsidP="0094603A">
      <w:pPr>
        <w:spacing w:line="240" w:lineRule="auto"/>
        <w:rPr>
          <w:rFonts w:ascii="Times New Roman" w:hAnsi="Times New Roman" w:cs="Times New Roman"/>
          <w:spacing w:val="10"/>
          <w:sz w:val="24"/>
          <w:szCs w:val="24"/>
          <w:lang w:val="en-US"/>
        </w:rPr>
      </w:pPr>
    </w:p>
    <w:p w:rsidR="0094603A" w:rsidRPr="0094603A" w:rsidRDefault="0094603A" w:rsidP="0094603A">
      <w:pPr>
        <w:spacing w:after="0" w:line="240" w:lineRule="auto"/>
        <w:jc w:val="right"/>
        <w:rPr>
          <w:rFonts w:ascii="Times New Roman" w:hAnsi="Times New Roman" w:cs="Times New Roman"/>
          <w:b/>
          <w:bCs/>
          <w:i/>
          <w:spacing w:val="10"/>
          <w:sz w:val="24"/>
          <w:szCs w:val="24"/>
          <w:lang w:val="en-US"/>
        </w:rPr>
      </w:pPr>
      <w:r w:rsidRPr="0094603A">
        <w:rPr>
          <w:rFonts w:ascii="Times New Roman" w:hAnsi="Times New Roman" w:cs="Times New Roman"/>
          <w:b/>
          <w:bCs/>
          <w:i/>
          <w:spacing w:val="10"/>
          <w:sz w:val="24"/>
          <w:szCs w:val="24"/>
          <w:lang w:val="en-US"/>
        </w:rPr>
        <w:t>Araptan C.E., Khudokon A.A., Shapovalova D.A.</w:t>
      </w:r>
    </w:p>
    <w:p w:rsidR="0094603A" w:rsidRPr="0094603A" w:rsidRDefault="0094603A" w:rsidP="0094603A">
      <w:pPr>
        <w:spacing w:after="0" w:line="240" w:lineRule="auto"/>
        <w:jc w:val="right"/>
        <w:rPr>
          <w:rFonts w:ascii="Times New Roman" w:hAnsi="Times New Roman" w:cs="Times New Roman"/>
          <w:i/>
          <w:spacing w:val="10"/>
          <w:sz w:val="24"/>
          <w:szCs w:val="24"/>
          <w:lang w:val="en-US"/>
        </w:rPr>
      </w:pPr>
      <w:r w:rsidRPr="0094603A">
        <w:rPr>
          <w:rFonts w:ascii="Times New Roman" w:hAnsi="Times New Roman" w:cs="Times New Roman"/>
          <w:i/>
          <w:spacing w:val="10"/>
          <w:sz w:val="24"/>
          <w:szCs w:val="24"/>
          <w:lang w:val="en-US"/>
        </w:rPr>
        <w:t>student’s of the Saratov State Law Academy (SSLA), Saratov</w:t>
      </w:r>
    </w:p>
    <w:p w:rsidR="0094603A" w:rsidRPr="0094603A" w:rsidRDefault="0094603A" w:rsidP="0094603A">
      <w:pPr>
        <w:spacing w:after="0" w:line="240" w:lineRule="auto"/>
        <w:jc w:val="right"/>
        <w:rPr>
          <w:rFonts w:ascii="Times New Roman" w:hAnsi="Times New Roman" w:cs="Times New Roman"/>
          <w:b/>
          <w:bCs/>
          <w:i/>
          <w:spacing w:val="10"/>
          <w:sz w:val="24"/>
          <w:szCs w:val="24"/>
          <w:lang w:val="en-US"/>
        </w:rPr>
      </w:pPr>
      <w:r w:rsidRPr="0094603A">
        <w:rPr>
          <w:rFonts w:ascii="Times New Roman" w:hAnsi="Times New Roman" w:cs="Times New Roman"/>
          <w:i/>
          <w:spacing w:val="10"/>
          <w:sz w:val="24"/>
          <w:szCs w:val="24"/>
          <w:lang w:val="en-US"/>
        </w:rPr>
        <w:t xml:space="preserve">Supervisor: Ph.D in law. </w:t>
      </w:r>
      <w:r w:rsidRPr="0094603A">
        <w:rPr>
          <w:rFonts w:ascii="Times New Roman" w:hAnsi="Times New Roman" w:cs="Times New Roman"/>
          <w:b/>
          <w:bCs/>
          <w:i/>
          <w:spacing w:val="10"/>
          <w:sz w:val="24"/>
          <w:szCs w:val="24"/>
          <w:lang w:val="en-US"/>
        </w:rPr>
        <w:t>Zyryanov I.A.</w:t>
      </w:r>
    </w:p>
    <w:p w:rsidR="0094603A" w:rsidRPr="0094603A" w:rsidRDefault="0094603A" w:rsidP="0094603A">
      <w:pPr>
        <w:spacing w:line="240" w:lineRule="auto"/>
        <w:jc w:val="right"/>
        <w:rPr>
          <w:rFonts w:ascii="Times New Roman" w:hAnsi="Times New Roman" w:cs="Times New Roman"/>
          <w:b/>
          <w:bCs/>
          <w:sz w:val="24"/>
          <w:szCs w:val="24"/>
          <w:lang w:val="en-US"/>
        </w:rPr>
      </w:pPr>
    </w:p>
    <w:p w:rsidR="0094603A" w:rsidRPr="0094603A" w:rsidRDefault="0094603A" w:rsidP="0094603A">
      <w:pPr>
        <w:spacing w:line="240" w:lineRule="auto"/>
        <w:ind w:firstLine="709"/>
        <w:jc w:val="both"/>
        <w:rPr>
          <w:rFonts w:ascii="Times New Roman" w:hAnsi="Times New Roman" w:cs="Times New Roman"/>
          <w:spacing w:val="-10"/>
          <w:sz w:val="24"/>
          <w:szCs w:val="24"/>
          <w:lang w:val="en-US"/>
        </w:rPr>
      </w:pPr>
      <w:r w:rsidRPr="0094603A">
        <w:rPr>
          <w:rFonts w:ascii="Times New Roman" w:hAnsi="Times New Roman" w:cs="Times New Roman"/>
          <w:b/>
          <w:bCs/>
          <w:spacing w:val="-10"/>
          <w:sz w:val="24"/>
          <w:szCs w:val="24"/>
          <w:lang w:val="en-US"/>
        </w:rPr>
        <w:t xml:space="preserve">Abstract: </w:t>
      </w:r>
      <w:r w:rsidRPr="0094603A">
        <w:rPr>
          <w:rFonts w:ascii="Times New Roman" w:hAnsi="Times New Roman" w:cs="Times New Roman"/>
          <w:spacing w:val="-10"/>
          <w:sz w:val="24"/>
          <w:szCs w:val="24"/>
          <w:lang w:val="en-US"/>
        </w:rPr>
        <w:t>This article proposes the codification of sports arbitration and its sub-institute of cybersport. The article proves the need for the adoption of the Federal Law “On Amendments and Additions to Certain Legislative Acts in Connection with the Codification of the Rules of Sports Arbitration and eSports” and proposes the concept of the draft this Federal Law.</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В настоящее время, нормы спортивного арбитража и киберспорта, как его разновидности, не нашли своего отражения в российском законодательстве, не смотря на то, что в науке делались инициативные проекты спортивного кодекса[1].</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Киберспорт — комплекс интеллектуально-физических дисциплин, соревнования по которым проходят в виртуальном пространстве или дополненной реальности с использованием консолей или оборудования для игр. Компьютерный спорт является не только одним из наиболее популярных спортивных направлений и крупнейшей индустрией развлечения, но и мощной бизнес-платформой. Киберспорт стремительными темпами развивается по всему миру.</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По версии главы киберспортивной организации «</w:t>
      </w:r>
      <w:r w:rsidRPr="0094603A">
        <w:rPr>
          <w:rFonts w:ascii="Times New Roman" w:hAnsi="Times New Roman" w:cs="Times New Roman"/>
          <w:spacing w:val="-10"/>
          <w:sz w:val="24"/>
          <w:szCs w:val="24"/>
          <w:lang w:val="en-US"/>
        </w:rPr>
        <w:t>Winstrike</w:t>
      </w:r>
      <w:r w:rsidRPr="0094603A">
        <w:rPr>
          <w:rFonts w:ascii="Times New Roman" w:hAnsi="Times New Roman" w:cs="Times New Roman"/>
          <w:spacing w:val="-10"/>
          <w:sz w:val="24"/>
          <w:szCs w:val="24"/>
        </w:rPr>
        <w:t>» Ярослава Комкова, размер российского сегмента рынка киберспорта колеблется в пределах от 3,9 млрд. руб. до 9,75 млрд. руб., аудитория кибеспортивных соревнований оценивается в 10-12 млн. человек[2]. В 2018 году общая прибыль киберспорта в России составила 825,5 млн. руб. Ожидается, что к 2023 году объем выручки может достичь 2,028 млрд. руб. Учитывая предполагаемый рост прибыли, федеральный бюджет может получить 950,12 млн. рублей за счет контроля и налогообложения доходов организаторов данных мероприятий за период с 2019 по 2023 гг.</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Однако существующая в настоящее время неурегулированность общественных отношений в сфере киберспорта порождает следующие проблемы: 1) Отсутствие возможности контроля доходов организаторов киберспортивных мероприятий. 2)Необходимость налогообложения создателей сетевых платформ, на которых проводятся соревнования по киберспорту. 3)</w:t>
      </w:r>
      <w:r w:rsidRPr="0094603A">
        <w:rPr>
          <w:rFonts w:ascii="Times New Roman" w:hAnsi="Times New Roman" w:cs="Times New Roman"/>
          <w:spacing w:val="-10"/>
          <w:sz w:val="24"/>
          <w:szCs w:val="24"/>
        </w:rPr>
        <w:tab/>
        <w:t>Пропадают возможные доходы федерального бюджета. 4) Потребность в страховании киберспортсменов, выступающих в данных дисциплинах.</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Основополагающей идеей проекта Федерального закона Российской Федерации «О внесении изменений и дополнений в отдельные законодательные акты в связи с кодификацией норм спортивного арбитража и киберспорта» является законодательное закрепление киберспорта как разновидности спорта в России.</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lastRenderedPageBreak/>
        <w:t>Цель законопроекта — урегулирование спортивного арбитража и киберспорта посредством кодификации норм права, пополнение государственного бюджета и повышение социальной занятости молодежи.</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Для достижения выше указанной цели поставлены задачи:</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Кодифицировать нормы спортивного арбитража внести дополнения в главы 57 и 58 части второй Гражданского кодекса РФ, концепция которых состоит в установлении положений:</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Киберспортивное мероприятие. Кибератлеты; Правила организации и участия мероприятиях по киберспорту; Порядок и правила проведения мероприятий по киберспорту; Правила допуска участников к соревнованиям по киберспорту; Правила отстранения от организации и участия в соревнованиях по киберспорту; Возрастные ограничения и ограничения по состоянию здоровья при допуске к соревнованиям по киберспорту; Налогообложение организаторов и участников киберспортивных мероприятий. Освобождение от уплаты налогов; Налогообложение выигрышей; Объединения организаторов киберспорта. Конфедерация киберспорта; Порядок рассмотрения споров при организации и проведении киберспортивных мероприятий; Вопросы чести, доблести киберспортсменов; Добровольное страхование риска заболевания игроманией, получения психологических, психиатрических и физических травм кибератлетами. Страховой случай; Ограничение посещения мероприятий по киберспорту.</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Предметом правового регулирования законопроекта являются отношения, связанные непосредственно с киберспортом в РФ.</w:t>
      </w:r>
    </w:p>
    <w:p w:rsidR="0094603A" w:rsidRPr="0094603A" w:rsidRDefault="0094603A" w:rsidP="0094603A">
      <w:pPr>
        <w:spacing w:after="0" w:line="240" w:lineRule="auto"/>
        <w:ind w:firstLine="709"/>
        <w:jc w:val="both"/>
        <w:rPr>
          <w:rFonts w:ascii="Times New Roman" w:hAnsi="Times New Roman" w:cs="Times New Roman"/>
          <w:spacing w:val="-10"/>
          <w:sz w:val="24"/>
          <w:szCs w:val="24"/>
        </w:rPr>
      </w:pPr>
      <w:r w:rsidRPr="0094603A">
        <w:rPr>
          <w:rFonts w:ascii="Times New Roman" w:hAnsi="Times New Roman" w:cs="Times New Roman"/>
          <w:spacing w:val="-10"/>
          <w:sz w:val="24"/>
          <w:szCs w:val="24"/>
        </w:rPr>
        <w:t>Реализация Закона позволит привлекать в федеральный бюджет до 263 млн. рублей в год (950,12 млн. за период с 2019 по 2023 гг.) и не потребует дополнительных расходов из государственного бюджета Российской Федерации.</w:t>
      </w:r>
    </w:p>
    <w:p w:rsidR="0094603A" w:rsidRPr="0094603A" w:rsidRDefault="0094603A" w:rsidP="0094603A">
      <w:pPr>
        <w:spacing w:after="0" w:line="240" w:lineRule="auto"/>
        <w:ind w:firstLine="709"/>
        <w:jc w:val="both"/>
        <w:rPr>
          <w:rFonts w:ascii="Times New Roman" w:hAnsi="Times New Roman" w:cs="Times New Roman"/>
          <w:b/>
          <w:bCs/>
          <w:spacing w:val="-10"/>
          <w:sz w:val="24"/>
          <w:szCs w:val="24"/>
        </w:rPr>
      </w:pPr>
    </w:p>
    <w:p w:rsidR="0094603A" w:rsidRPr="0094603A" w:rsidRDefault="0094603A" w:rsidP="0094603A">
      <w:pPr>
        <w:spacing w:after="0" w:line="240" w:lineRule="auto"/>
        <w:ind w:firstLine="709"/>
        <w:jc w:val="center"/>
        <w:rPr>
          <w:rFonts w:ascii="Times New Roman" w:hAnsi="Times New Roman" w:cs="Times New Roman"/>
          <w:b/>
          <w:bCs/>
          <w:spacing w:val="-10"/>
          <w:sz w:val="24"/>
          <w:szCs w:val="24"/>
        </w:rPr>
      </w:pPr>
      <w:r w:rsidRPr="0094603A">
        <w:rPr>
          <w:rFonts w:ascii="Times New Roman" w:hAnsi="Times New Roman" w:cs="Times New Roman"/>
          <w:b/>
          <w:bCs/>
          <w:spacing w:val="-10"/>
          <w:sz w:val="24"/>
          <w:szCs w:val="24"/>
        </w:rPr>
        <w:t>Список использованной литературы</w:t>
      </w:r>
    </w:p>
    <w:p w:rsidR="0094603A" w:rsidRPr="0094603A" w:rsidRDefault="0094603A" w:rsidP="005E400D">
      <w:pPr>
        <w:pStyle w:val="a8"/>
        <w:numPr>
          <w:ilvl w:val="0"/>
          <w:numId w:val="109"/>
        </w:numPr>
        <w:spacing w:after="0" w:line="240" w:lineRule="auto"/>
        <w:ind w:left="0" w:firstLine="709"/>
        <w:jc w:val="both"/>
        <w:rPr>
          <w:rStyle w:val="a7"/>
          <w:rFonts w:ascii="Times New Roman" w:hAnsi="Times New Roman"/>
          <w:spacing w:val="-10"/>
          <w:sz w:val="24"/>
          <w:szCs w:val="24"/>
        </w:rPr>
      </w:pPr>
      <w:r w:rsidRPr="0094603A">
        <w:rPr>
          <w:rFonts w:ascii="Times New Roman" w:hAnsi="Times New Roman" w:cs="Times New Roman"/>
          <w:spacing w:val="-10"/>
          <w:sz w:val="24"/>
          <w:szCs w:val="24"/>
          <w:lang w:val="en-US"/>
        </w:rPr>
        <w:t>Sportscrime</w:t>
      </w:r>
      <w:r w:rsidRPr="0094603A">
        <w:rPr>
          <w:rFonts w:ascii="Times New Roman" w:hAnsi="Times New Roman" w:cs="Times New Roman"/>
          <w:spacing w:val="-10"/>
          <w:sz w:val="24"/>
          <w:szCs w:val="24"/>
        </w:rPr>
        <w:t xml:space="preserve"> [Электронный ресурс] – </w:t>
      </w:r>
      <w:r w:rsidRPr="0094603A">
        <w:rPr>
          <w:rFonts w:ascii="Times New Roman" w:hAnsi="Times New Roman" w:cs="Times New Roman"/>
          <w:spacing w:val="-10"/>
          <w:sz w:val="24"/>
          <w:szCs w:val="24"/>
          <w:lang w:val="en-US"/>
        </w:rPr>
        <w:t>URL</w:t>
      </w:r>
      <w:r w:rsidRPr="0094603A">
        <w:rPr>
          <w:rFonts w:ascii="Times New Roman" w:hAnsi="Times New Roman" w:cs="Times New Roman"/>
          <w:spacing w:val="-10"/>
          <w:sz w:val="24"/>
          <w:szCs w:val="24"/>
        </w:rPr>
        <w:t xml:space="preserve">: </w:t>
      </w:r>
      <w:hyperlink r:id="rId83" w:history="1">
        <w:r w:rsidRPr="0094603A">
          <w:rPr>
            <w:rStyle w:val="a7"/>
            <w:rFonts w:ascii="Times New Roman" w:hAnsi="Times New Roman"/>
            <w:spacing w:val="-10"/>
            <w:sz w:val="24"/>
            <w:szCs w:val="24"/>
            <w:lang w:val="en-US"/>
          </w:rPr>
          <w:t>http</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www</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sportscrime</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ru</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file</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leterature</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conzepzia</w:t>
        </w:r>
        <w:r w:rsidRPr="0094603A">
          <w:rPr>
            <w:rStyle w:val="a7"/>
            <w:rFonts w:ascii="Times New Roman" w:hAnsi="Times New Roman"/>
            <w:spacing w:val="-10"/>
            <w:sz w:val="24"/>
            <w:szCs w:val="24"/>
          </w:rPr>
          <w:t>_</w:t>
        </w:r>
        <w:r w:rsidRPr="0094603A">
          <w:rPr>
            <w:rStyle w:val="a7"/>
            <w:rFonts w:ascii="Times New Roman" w:hAnsi="Times New Roman"/>
            <w:spacing w:val="-10"/>
            <w:sz w:val="24"/>
            <w:szCs w:val="24"/>
            <w:lang w:val="en-US"/>
          </w:rPr>
          <w:t>sportivnogo</w:t>
        </w:r>
        <w:r w:rsidRPr="0094603A">
          <w:rPr>
            <w:rStyle w:val="a7"/>
            <w:rFonts w:ascii="Times New Roman" w:hAnsi="Times New Roman"/>
            <w:spacing w:val="-10"/>
            <w:sz w:val="24"/>
            <w:szCs w:val="24"/>
          </w:rPr>
          <w:t>_</w:t>
        </w:r>
        <w:r w:rsidRPr="0094603A">
          <w:rPr>
            <w:rStyle w:val="a7"/>
            <w:rFonts w:ascii="Times New Roman" w:hAnsi="Times New Roman"/>
            <w:spacing w:val="-10"/>
            <w:sz w:val="24"/>
            <w:szCs w:val="24"/>
            <w:lang w:val="en-US"/>
          </w:rPr>
          <w:t>kodeksa</w:t>
        </w:r>
        <w:r w:rsidRPr="0094603A">
          <w:rPr>
            <w:rStyle w:val="a7"/>
            <w:rFonts w:ascii="Times New Roman" w:hAnsi="Times New Roman"/>
            <w:spacing w:val="-10"/>
            <w:sz w:val="24"/>
            <w:szCs w:val="24"/>
          </w:rPr>
          <w:t>_</w:t>
        </w:r>
        <w:r w:rsidRPr="0094603A">
          <w:rPr>
            <w:rStyle w:val="a7"/>
            <w:rFonts w:ascii="Times New Roman" w:hAnsi="Times New Roman"/>
            <w:spacing w:val="-10"/>
            <w:sz w:val="24"/>
            <w:szCs w:val="24"/>
            <w:lang w:val="en-US"/>
          </w:rPr>
          <w:t>rossii</w:t>
        </w:r>
        <w:r w:rsidRPr="0094603A">
          <w:rPr>
            <w:rStyle w:val="a7"/>
            <w:rFonts w:ascii="Times New Roman" w:hAnsi="Times New Roman"/>
            <w:spacing w:val="-10"/>
            <w:sz w:val="24"/>
            <w:szCs w:val="24"/>
          </w:rPr>
          <w:t xml:space="preserve">/ 15/10/2019/ </w:t>
        </w:r>
        <w:r w:rsidRPr="0094603A">
          <w:rPr>
            <w:rStyle w:val="a7"/>
            <w:rFonts w:ascii="Times New Roman" w:hAnsi="Times New Roman"/>
            <w:spacing w:val="-10"/>
            <w:sz w:val="24"/>
            <w:szCs w:val="24"/>
            <w:lang w:val="en-US"/>
          </w:rPr>
          <w:t>pdf</w:t>
        </w:r>
        <w:r w:rsidRPr="0094603A">
          <w:rPr>
            <w:rStyle w:val="a7"/>
            <w:rFonts w:ascii="Times New Roman" w:hAnsi="Times New Roman"/>
            <w:spacing w:val="-10"/>
            <w:sz w:val="24"/>
            <w:szCs w:val="24"/>
          </w:rPr>
          <w:t>&amp;</w:t>
        </w:r>
        <w:r w:rsidRPr="0094603A">
          <w:rPr>
            <w:rStyle w:val="a7"/>
            <w:rFonts w:ascii="Times New Roman" w:hAnsi="Times New Roman"/>
            <w:spacing w:val="-10"/>
            <w:sz w:val="24"/>
            <w:szCs w:val="24"/>
            <w:lang w:val="en-US"/>
          </w:rPr>
          <w:t>ved</w:t>
        </w:r>
        <w:r w:rsidRPr="0094603A">
          <w:rPr>
            <w:rStyle w:val="a7"/>
            <w:rFonts w:ascii="Times New Roman" w:hAnsi="Times New Roman"/>
            <w:spacing w:val="-10"/>
            <w:sz w:val="24"/>
            <w:szCs w:val="24"/>
          </w:rPr>
          <w:t>=2</w:t>
        </w:r>
        <w:r w:rsidRPr="0094603A">
          <w:rPr>
            <w:rStyle w:val="a7"/>
            <w:rFonts w:ascii="Times New Roman" w:hAnsi="Times New Roman"/>
            <w:spacing w:val="-10"/>
            <w:sz w:val="24"/>
            <w:szCs w:val="24"/>
            <w:lang w:val="en-US"/>
          </w:rPr>
          <w:t>ahUKEwj</w:t>
        </w:r>
        <w:r w:rsidRPr="0094603A">
          <w:rPr>
            <w:rStyle w:val="a7"/>
            <w:rFonts w:ascii="Times New Roman" w:hAnsi="Times New Roman"/>
            <w:spacing w:val="-10"/>
            <w:sz w:val="24"/>
            <w:szCs w:val="24"/>
          </w:rPr>
          <w:t>4</w:t>
        </w:r>
        <w:r w:rsidRPr="0094603A">
          <w:rPr>
            <w:rStyle w:val="a7"/>
            <w:rFonts w:ascii="Times New Roman" w:hAnsi="Times New Roman"/>
            <w:spacing w:val="-10"/>
            <w:sz w:val="24"/>
            <w:szCs w:val="24"/>
            <w:lang w:val="en-US"/>
          </w:rPr>
          <w:t>n</w:t>
        </w:r>
        <w:r w:rsidRPr="0094603A">
          <w:rPr>
            <w:rStyle w:val="a7"/>
            <w:rFonts w:ascii="Times New Roman" w:hAnsi="Times New Roman"/>
            <w:spacing w:val="-10"/>
            <w:sz w:val="24"/>
            <w:szCs w:val="24"/>
          </w:rPr>
          <w:t>4</w:t>
        </w:r>
        <w:r w:rsidRPr="0094603A">
          <w:rPr>
            <w:rStyle w:val="a7"/>
            <w:rFonts w:ascii="Times New Roman" w:hAnsi="Times New Roman"/>
            <w:spacing w:val="-10"/>
            <w:sz w:val="24"/>
            <w:szCs w:val="24"/>
            <w:lang w:val="en-US"/>
          </w:rPr>
          <w:t>anxLzlAhXtslsKHW</w:t>
        </w:r>
        <w:r w:rsidRPr="0094603A">
          <w:rPr>
            <w:rStyle w:val="a7"/>
            <w:rFonts w:ascii="Times New Roman" w:hAnsi="Times New Roman"/>
            <w:spacing w:val="-10"/>
            <w:sz w:val="24"/>
            <w:szCs w:val="24"/>
          </w:rPr>
          <w:t>55</w:t>
        </w:r>
        <w:r w:rsidRPr="0094603A">
          <w:rPr>
            <w:rStyle w:val="a7"/>
            <w:rFonts w:ascii="Times New Roman" w:hAnsi="Times New Roman"/>
            <w:spacing w:val="-10"/>
            <w:sz w:val="24"/>
            <w:szCs w:val="24"/>
            <w:lang w:val="en-US"/>
          </w:rPr>
          <w:t>AU</w:t>
        </w:r>
        <w:r w:rsidRPr="0094603A">
          <w:rPr>
            <w:rStyle w:val="a7"/>
            <w:rFonts w:ascii="Times New Roman" w:hAnsi="Times New Roman"/>
            <w:spacing w:val="-10"/>
            <w:sz w:val="24"/>
            <w:szCs w:val="24"/>
          </w:rPr>
          <w:t>4</w:t>
        </w:r>
        <w:r w:rsidRPr="0094603A">
          <w:rPr>
            <w:rStyle w:val="a7"/>
            <w:rFonts w:ascii="Times New Roman" w:hAnsi="Times New Roman"/>
            <w:spacing w:val="-10"/>
            <w:sz w:val="24"/>
            <w:szCs w:val="24"/>
            <w:lang w:val="en-US"/>
          </w:rPr>
          <w:t>QFjAKegQIARAB</w:t>
        </w:r>
        <w:r w:rsidRPr="0094603A">
          <w:rPr>
            <w:rStyle w:val="a7"/>
            <w:rFonts w:ascii="Times New Roman" w:hAnsi="Times New Roman"/>
            <w:spacing w:val="-10"/>
            <w:sz w:val="24"/>
            <w:szCs w:val="24"/>
          </w:rPr>
          <w:t>&amp;</w:t>
        </w:r>
        <w:r w:rsidRPr="0094603A">
          <w:rPr>
            <w:rStyle w:val="a7"/>
            <w:rFonts w:ascii="Times New Roman" w:hAnsi="Times New Roman"/>
            <w:spacing w:val="-10"/>
            <w:sz w:val="24"/>
            <w:szCs w:val="24"/>
            <w:lang w:val="en-US"/>
          </w:rPr>
          <w:t>usg</w:t>
        </w:r>
        <w:r w:rsidRPr="0094603A">
          <w:rPr>
            <w:rStyle w:val="a7"/>
            <w:rFonts w:ascii="Times New Roman" w:hAnsi="Times New Roman"/>
            <w:spacing w:val="-10"/>
            <w:sz w:val="24"/>
            <w:szCs w:val="24"/>
          </w:rPr>
          <w:t>=</w:t>
        </w:r>
        <w:r w:rsidRPr="0094603A">
          <w:rPr>
            <w:rStyle w:val="a7"/>
            <w:rFonts w:ascii="Times New Roman" w:hAnsi="Times New Roman"/>
            <w:spacing w:val="-10"/>
            <w:sz w:val="24"/>
            <w:szCs w:val="24"/>
            <w:lang w:val="en-US"/>
          </w:rPr>
          <w:t>AOvVaw</w:t>
        </w:r>
        <w:r w:rsidRPr="0094603A">
          <w:rPr>
            <w:rStyle w:val="a7"/>
            <w:rFonts w:ascii="Times New Roman" w:hAnsi="Times New Roman"/>
            <w:spacing w:val="-10"/>
            <w:sz w:val="24"/>
            <w:szCs w:val="24"/>
          </w:rPr>
          <w:t>07</w:t>
        </w:r>
        <w:r w:rsidRPr="0094603A">
          <w:rPr>
            <w:rStyle w:val="a7"/>
            <w:rFonts w:ascii="Times New Roman" w:hAnsi="Times New Roman"/>
            <w:spacing w:val="-10"/>
            <w:sz w:val="24"/>
            <w:szCs w:val="24"/>
            <w:lang w:val="en-US"/>
          </w:rPr>
          <w:t>nxgznTgTwBQLPkJ</w:t>
        </w:r>
        <w:r w:rsidRPr="0094603A">
          <w:rPr>
            <w:rStyle w:val="a7"/>
            <w:rFonts w:ascii="Times New Roman" w:hAnsi="Times New Roman"/>
            <w:spacing w:val="-10"/>
            <w:sz w:val="24"/>
            <w:szCs w:val="24"/>
          </w:rPr>
          <w:t>7</w:t>
        </w:r>
        <w:r w:rsidRPr="0094603A">
          <w:rPr>
            <w:rStyle w:val="a7"/>
            <w:rFonts w:ascii="Times New Roman" w:hAnsi="Times New Roman"/>
            <w:spacing w:val="-10"/>
            <w:sz w:val="24"/>
            <w:szCs w:val="24"/>
            <w:lang w:val="en-US"/>
          </w:rPr>
          <w:t>WG</w:t>
        </w:r>
        <w:r w:rsidRPr="0094603A">
          <w:rPr>
            <w:rStyle w:val="a7"/>
            <w:rFonts w:ascii="Times New Roman" w:hAnsi="Times New Roman"/>
            <w:spacing w:val="-10"/>
            <w:sz w:val="24"/>
            <w:szCs w:val="24"/>
          </w:rPr>
          <w:t>1</w:t>
        </w:r>
        <w:r w:rsidRPr="0094603A">
          <w:rPr>
            <w:rStyle w:val="a7"/>
            <w:rFonts w:ascii="Times New Roman" w:hAnsi="Times New Roman"/>
            <w:spacing w:val="-10"/>
            <w:sz w:val="24"/>
            <w:szCs w:val="24"/>
            <w:lang w:val="en-US"/>
          </w:rPr>
          <w:t>E</w:t>
        </w:r>
      </w:hyperlink>
    </w:p>
    <w:p w:rsidR="0094603A" w:rsidRPr="0094603A" w:rsidRDefault="0094603A" w:rsidP="005E400D">
      <w:pPr>
        <w:pStyle w:val="a8"/>
        <w:numPr>
          <w:ilvl w:val="0"/>
          <w:numId w:val="109"/>
        </w:numPr>
        <w:spacing w:after="0" w:line="240" w:lineRule="auto"/>
        <w:ind w:left="0" w:firstLine="709"/>
        <w:jc w:val="both"/>
        <w:rPr>
          <w:rFonts w:ascii="Times New Roman" w:hAnsi="Times New Roman" w:cs="Times New Roman"/>
          <w:spacing w:val="-10"/>
          <w:sz w:val="24"/>
          <w:szCs w:val="24"/>
        </w:rPr>
      </w:pPr>
      <w:r w:rsidRPr="0094603A">
        <w:rPr>
          <w:rStyle w:val="a7"/>
          <w:rFonts w:ascii="Times New Roman" w:hAnsi="Times New Roman"/>
          <w:spacing w:val="-10"/>
          <w:sz w:val="24"/>
          <w:szCs w:val="24"/>
        </w:rPr>
        <w:t xml:space="preserve">РБК [Электронный ресурс] – </w:t>
      </w:r>
      <w:r w:rsidRPr="0094603A">
        <w:rPr>
          <w:rStyle w:val="a7"/>
          <w:rFonts w:ascii="Times New Roman" w:hAnsi="Times New Roman"/>
          <w:spacing w:val="-10"/>
          <w:sz w:val="24"/>
          <w:szCs w:val="24"/>
          <w:lang w:val="en-US"/>
        </w:rPr>
        <w:t>URL</w:t>
      </w:r>
      <w:r w:rsidRPr="0094603A">
        <w:rPr>
          <w:rStyle w:val="a7"/>
          <w:rFonts w:ascii="Times New Roman" w:hAnsi="Times New Roman"/>
          <w:spacing w:val="-10"/>
          <w:sz w:val="24"/>
          <w:szCs w:val="24"/>
        </w:rPr>
        <w:t xml:space="preserve">: </w:t>
      </w:r>
      <w:r w:rsidRPr="0094603A">
        <w:rPr>
          <w:rStyle w:val="a7"/>
          <w:rFonts w:ascii="Times New Roman" w:hAnsi="Times New Roman"/>
          <w:color w:val="0070C0"/>
          <w:spacing w:val="-10"/>
          <w:sz w:val="24"/>
          <w:szCs w:val="24"/>
          <w:lang w:val="en-US"/>
        </w:rPr>
        <w:t>https</w:t>
      </w:r>
      <w:r w:rsidRPr="0094603A">
        <w:rPr>
          <w:rStyle w:val="a7"/>
          <w:rFonts w:ascii="Times New Roman" w:hAnsi="Times New Roman"/>
          <w:color w:val="0070C0"/>
          <w:spacing w:val="-10"/>
          <w:sz w:val="24"/>
          <w:szCs w:val="24"/>
        </w:rPr>
        <w:t>://</w:t>
      </w:r>
      <w:r w:rsidRPr="0094603A">
        <w:rPr>
          <w:rStyle w:val="a7"/>
          <w:rFonts w:ascii="Times New Roman" w:hAnsi="Times New Roman"/>
          <w:color w:val="0070C0"/>
          <w:spacing w:val="-10"/>
          <w:sz w:val="24"/>
          <w:szCs w:val="24"/>
          <w:lang w:val="en-US"/>
        </w:rPr>
        <w:t>www</w:t>
      </w:r>
      <w:r w:rsidRPr="0094603A">
        <w:rPr>
          <w:rStyle w:val="a7"/>
          <w:rFonts w:ascii="Times New Roman" w:hAnsi="Times New Roman"/>
          <w:color w:val="0070C0"/>
          <w:spacing w:val="-10"/>
          <w:sz w:val="24"/>
          <w:szCs w:val="24"/>
        </w:rPr>
        <w:t>.</w:t>
      </w:r>
      <w:r w:rsidRPr="0094603A">
        <w:rPr>
          <w:rStyle w:val="a7"/>
          <w:rFonts w:ascii="Times New Roman" w:hAnsi="Times New Roman"/>
          <w:color w:val="0070C0"/>
          <w:spacing w:val="-10"/>
          <w:sz w:val="24"/>
          <w:szCs w:val="24"/>
          <w:lang w:val="en-US"/>
        </w:rPr>
        <w:t>rbc</w:t>
      </w:r>
      <w:r w:rsidRPr="0094603A">
        <w:rPr>
          <w:rStyle w:val="a7"/>
          <w:rFonts w:ascii="Times New Roman" w:hAnsi="Times New Roman"/>
          <w:color w:val="0070C0"/>
          <w:spacing w:val="-10"/>
          <w:sz w:val="24"/>
          <w:szCs w:val="24"/>
        </w:rPr>
        <w:t>.</w:t>
      </w:r>
      <w:r w:rsidRPr="0094603A">
        <w:rPr>
          <w:rStyle w:val="a7"/>
          <w:rFonts w:ascii="Times New Roman" w:hAnsi="Times New Roman"/>
          <w:color w:val="0070C0"/>
          <w:spacing w:val="-10"/>
          <w:sz w:val="24"/>
          <w:szCs w:val="24"/>
          <w:lang w:val="en-US"/>
        </w:rPr>
        <w:t>ru</w:t>
      </w:r>
      <w:r w:rsidRPr="0094603A">
        <w:rPr>
          <w:rStyle w:val="a7"/>
          <w:rFonts w:ascii="Times New Roman" w:hAnsi="Times New Roman"/>
          <w:color w:val="0070C0"/>
          <w:spacing w:val="-10"/>
          <w:sz w:val="24"/>
          <w:szCs w:val="24"/>
        </w:rPr>
        <w:t>/</w:t>
      </w:r>
      <w:r w:rsidRPr="0094603A">
        <w:rPr>
          <w:rStyle w:val="a7"/>
          <w:rFonts w:ascii="Times New Roman" w:hAnsi="Times New Roman"/>
          <w:color w:val="0070C0"/>
          <w:spacing w:val="-10"/>
          <w:sz w:val="24"/>
          <w:szCs w:val="24"/>
          <w:lang w:val="en-US"/>
        </w:rPr>
        <w:t>technology</w:t>
      </w:r>
      <w:r w:rsidRPr="0094603A">
        <w:rPr>
          <w:rStyle w:val="a7"/>
          <w:rFonts w:ascii="Times New Roman" w:hAnsi="Times New Roman"/>
          <w:color w:val="0070C0"/>
          <w:spacing w:val="-10"/>
          <w:sz w:val="24"/>
          <w:szCs w:val="24"/>
        </w:rPr>
        <w:t>_</w:t>
      </w:r>
      <w:r w:rsidRPr="0094603A">
        <w:rPr>
          <w:rStyle w:val="a7"/>
          <w:rFonts w:ascii="Times New Roman" w:hAnsi="Times New Roman"/>
          <w:color w:val="0070C0"/>
          <w:spacing w:val="-10"/>
          <w:sz w:val="24"/>
          <w:szCs w:val="24"/>
          <w:lang w:val="en-US"/>
        </w:rPr>
        <w:t>and</w:t>
      </w:r>
      <w:r w:rsidRPr="0094603A">
        <w:rPr>
          <w:rStyle w:val="a7"/>
          <w:rFonts w:ascii="Times New Roman" w:hAnsi="Times New Roman"/>
          <w:color w:val="0070C0"/>
          <w:spacing w:val="-10"/>
          <w:sz w:val="24"/>
          <w:szCs w:val="24"/>
        </w:rPr>
        <w:t>_</w:t>
      </w:r>
      <w:r w:rsidRPr="0094603A">
        <w:rPr>
          <w:rStyle w:val="a7"/>
          <w:rFonts w:ascii="Times New Roman" w:hAnsi="Times New Roman"/>
          <w:color w:val="0070C0"/>
          <w:spacing w:val="-10"/>
          <w:sz w:val="24"/>
          <w:szCs w:val="24"/>
          <w:lang w:val="en-US"/>
        </w:rPr>
        <w:t>media</w:t>
      </w:r>
      <w:r w:rsidRPr="0094603A">
        <w:rPr>
          <w:rStyle w:val="a7"/>
          <w:rFonts w:ascii="Times New Roman" w:hAnsi="Times New Roman"/>
          <w:color w:val="0070C0"/>
          <w:spacing w:val="-10"/>
          <w:sz w:val="24"/>
          <w:szCs w:val="24"/>
        </w:rPr>
        <w:t>/ 15/10/2019/ 5</w:t>
      </w:r>
      <w:r w:rsidRPr="0094603A">
        <w:rPr>
          <w:rStyle w:val="a7"/>
          <w:rFonts w:ascii="Times New Roman" w:hAnsi="Times New Roman"/>
          <w:color w:val="0070C0"/>
          <w:spacing w:val="-10"/>
          <w:sz w:val="24"/>
          <w:szCs w:val="24"/>
          <w:lang w:val="en-US"/>
        </w:rPr>
        <w:t>c</w:t>
      </w:r>
      <w:r w:rsidRPr="0094603A">
        <w:rPr>
          <w:rStyle w:val="a7"/>
          <w:rFonts w:ascii="Times New Roman" w:hAnsi="Times New Roman"/>
          <w:color w:val="0070C0"/>
          <w:spacing w:val="-10"/>
          <w:sz w:val="24"/>
          <w:szCs w:val="24"/>
        </w:rPr>
        <w:t>61921</w:t>
      </w:r>
      <w:r w:rsidRPr="0094603A">
        <w:rPr>
          <w:rStyle w:val="a7"/>
          <w:rFonts w:ascii="Times New Roman" w:hAnsi="Times New Roman"/>
          <w:color w:val="0070C0"/>
          <w:spacing w:val="-10"/>
          <w:sz w:val="24"/>
          <w:szCs w:val="24"/>
          <w:lang w:val="en-US"/>
        </w:rPr>
        <w:t>d</w:t>
      </w:r>
      <w:r w:rsidRPr="0094603A">
        <w:rPr>
          <w:rStyle w:val="a7"/>
          <w:rFonts w:ascii="Times New Roman" w:hAnsi="Times New Roman"/>
          <w:color w:val="0070C0"/>
          <w:spacing w:val="-10"/>
          <w:sz w:val="24"/>
          <w:szCs w:val="24"/>
        </w:rPr>
        <w:t>9</w:t>
      </w:r>
      <w:r w:rsidRPr="0094603A">
        <w:rPr>
          <w:rStyle w:val="a7"/>
          <w:rFonts w:ascii="Times New Roman" w:hAnsi="Times New Roman"/>
          <w:color w:val="0070C0"/>
          <w:spacing w:val="-10"/>
          <w:sz w:val="24"/>
          <w:szCs w:val="24"/>
          <w:lang w:val="en-US"/>
        </w:rPr>
        <w:t>a</w:t>
      </w:r>
      <w:r w:rsidRPr="0094603A">
        <w:rPr>
          <w:rStyle w:val="a7"/>
          <w:rFonts w:ascii="Times New Roman" w:hAnsi="Times New Roman"/>
          <w:color w:val="0070C0"/>
          <w:spacing w:val="-10"/>
          <w:sz w:val="24"/>
          <w:szCs w:val="24"/>
        </w:rPr>
        <w:t xml:space="preserve"> 79478</w:t>
      </w:r>
      <w:r w:rsidRPr="0094603A">
        <w:rPr>
          <w:rStyle w:val="a7"/>
          <w:rFonts w:ascii="Times New Roman" w:hAnsi="Times New Roman"/>
          <w:color w:val="0070C0"/>
          <w:spacing w:val="-10"/>
          <w:sz w:val="24"/>
          <w:szCs w:val="24"/>
          <w:lang w:val="en-US"/>
        </w:rPr>
        <w:t>a</w:t>
      </w:r>
      <w:r w:rsidRPr="0094603A">
        <w:rPr>
          <w:rStyle w:val="a7"/>
          <w:rFonts w:ascii="Times New Roman" w:hAnsi="Times New Roman"/>
          <w:color w:val="0070C0"/>
          <w:spacing w:val="-10"/>
          <w:sz w:val="24"/>
          <w:szCs w:val="24"/>
        </w:rPr>
        <w:t xml:space="preserve"> 13</w:t>
      </w:r>
      <w:r w:rsidRPr="0094603A">
        <w:rPr>
          <w:rStyle w:val="a7"/>
          <w:rFonts w:ascii="Times New Roman" w:hAnsi="Times New Roman"/>
          <w:color w:val="0070C0"/>
          <w:spacing w:val="-10"/>
          <w:sz w:val="24"/>
          <w:szCs w:val="24"/>
          <w:lang w:val="en-US"/>
        </w:rPr>
        <w:t>fdd</w:t>
      </w:r>
      <w:r w:rsidRPr="0094603A">
        <w:rPr>
          <w:rStyle w:val="a7"/>
          <w:rFonts w:ascii="Times New Roman" w:hAnsi="Times New Roman"/>
          <w:color w:val="0070C0"/>
          <w:spacing w:val="-10"/>
          <w:sz w:val="24"/>
          <w:szCs w:val="24"/>
        </w:rPr>
        <w:t>100.</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Векшин М.А.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Казанского Инновационного Университета им. В.Г.Тимирясова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Юсупова З.Г.</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и предпринимательского права</w:t>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Казанского Инновационного Университета им. В.Г.Тимирясова</w:t>
      </w: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Проблема ответственности лиц, уполномоченных выступать от имени юридического лица, членов коллегиальных органов юридического лица и лиц, определяющих действия юридического лица</w:t>
      </w:r>
    </w:p>
    <w:p w:rsidR="0094603A" w:rsidRPr="0094603A" w:rsidRDefault="0094603A" w:rsidP="0094603A">
      <w:pPr>
        <w:pStyle w:val="a8"/>
        <w:spacing w:after="120" w:line="240" w:lineRule="auto"/>
        <w:ind w:left="0"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рассмотрена проблема ответственности руководящих органов юридических лиц и иных лиц, способных влиять на принятие решений   корпоративной организацией. Нами было обозначено отсутствие единообразия в понимании ряда положений Гражданского Кодекса Российской Федерации различными судебными инстанциями. Рассмотрено соотношение воли и волеизъявления, на основании которого и следует принимать решение о виновности ответственных лиц.</w:t>
      </w:r>
    </w:p>
    <w:p w:rsidR="0094603A" w:rsidRPr="0094603A" w:rsidRDefault="0094603A" w:rsidP="0094603A">
      <w:pPr>
        <w:pStyle w:val="a8"/>
        <w:spacing w:after="120" w:line="240" w:lineRule="auto"/>
        <w:ind w:left="0" w:firstLine="709"/>
        <w:jc w:val="both"/>
        <w:rPr>
          <w:rFonts w:ascii="Times New Roman" w:hAnsi="Times New Roman" w:cs="Times New Roman"/>
          <w:sz w:val="24"/>
          <w:szCs w:val="24"/>
        </w:rPr>
      </w:pPr>
    </w:p>
    <w:p w:rsidR="0094603A" w:rsidRPr="0094603A" w:rsidRDefault="0094603A" w:rsidP="0094603A">
      <w:pPr>
        <w:pStyle w:val="a8"/>
        <w:spacing w:line="240" w:lineRule="auto"/>
        <w:ind w:left="0" w:firstLine="709"/>
        <w:jc w:val="both"/>
        <w:rPr>
          <w:rFonts w:ascii="Times New Roman" w:hAnsi="Times New Roman" w:cs="Times New Roman"/>
          <w:b/>
          <w:i/>
          <w:sz w:val="24"/>
          <w:szCs w:val="24"/>
          <w:lang w:val="en-US"/>
        </w:rPr>
      </w:pPr>
      <w:r w:rsidRPr="0094603A">
        <w:rPr>
          <w:rFonts w:ascii="Times New Roman" w:hAnsi="Times New Roman" w:cs="Times New Roman"/>
          <w:b/>
          <w:sz w:val="24"/>
          <w:szCs w:val="24"/>
          <w:lang w:val="en-US"/>
        </w:rPr>
        <w:t xml:space="preserve">Problem of responsibility of persons, who </w:t>
      </w:r>
      <w:r w:rsidRPr="0094603A">
        <w:rPr>
          <w:rStyle w:val="hrcahc"/>
          <w:rFonts w:ascii="Times New Roman" w:hAnsi="Times New Roman" w:cs="Times New Roman"/>
          <w:sz w:val="24"/>
          <w:szCs w:val="24"/>
          <w:lang w:val="en-US"/>
        </w:rPr>
        <w:t xml:space="preserve">commissioned to perform legal person, members of collegial bodies of legal person and persons, who </w:t>
      </w:r>
      <w:r w:rsidRPr="0094603A">
        <w:rPr>
          <w:rFonts w:ascii="Times New Roman" w:hAnsi="Times New Roman" w:cs="Times New Roman"/>
          <w:b/>
          <w:sz w:val="24"/>
          <w:szCs w:val="24"/>
          <w:lang w:val="en-US"/>
        </w:rPr>
        <w:t>can defining actions of legal person.</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lastRenderedPageBreak/>
        <w:t>Vekshin M.A.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Kazan Innovation University (KIU), Kazan</w:t>
      </w:r>
    </w:p>
    <w:p w:rsidR="0094603A" w:rsidRPr="0094603A" w:rsidRDefault="0094603A" w:rsidP="0094603A">
      <w:pPr>
        <w:spacing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Senior Lecturer </w:t>
      </w:r>
      <w:r w:rsidRPr="0094603A">
        <w:rPr>
          <w:rFonts w:ascii="Times New Roman" w:hAnsi="Times New Roman" w:cs="Times New Roman"/>
          <w:b/>
          <w:i/>
          <w:sz w:val="24"/>
          <w:szCs w:val="24"/>
          <w:lang w:val="en-US"/>
        </w:rPr>
        <w:t>Usupova Z.G.</w:t>
      </w:r>
    </w:p>
    <w:p w:rsidR="0094603A" w:rsidRPr="0094603A" w:rsidRDefault="0094603A" w:rsidP="0094603A">
      <w:pPr>
        <w:pStyle w:val="a8"/>
        <w:spacing w:line="240" w:lineRule="auto"/>
        <w:ind w:left="0" w:firstLine="709"/>
        <w:jc w:val="both"/>
        <w:rPr>
          <w:rFonts w:ascii="Times New Roman" w:hAnsi="Times New Roman" w:cs="Times New Roman"/>
          <w:b/>
          <w:i/>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b/>
          <w:i/>
          <w:sz w:val="24"/>
          <w:szCs w:val="24"/>
          <w:lang w:val="en-US"/>
        </w:rPr>
        <w:t xml:space="preserve">: </w:t>
      </w:r>
      <w:r w:rsidRPr="0094603A">
        <w:rPr>
          <w:rFonts w:ascii="Times New Roman" w:hAnsi="Times New Roman" w:cs="Times New Roman"/>
          <w:sz w:val="24"/>
          <w:szCs w:val="24"/>
          <w:lang w:val="en-US"/>
        </w:rPr>
        <w:t>In this article is reviewed the problem of responsibility of governing body and another bodies of legal person that can defining actions of legal person. We have marked lack of uniformity in understanding the positions in Civil Code of the Russian Federation of various courts. We reviewed correlation of will and expression of will, in the basis of which should make a decision of governing body’s guilty.</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 xml:space="preserve">Значимость корпоративного права в системе права Российской Федерации повышается, поскольку наиболее значимые хозяйствующие субъекты образованы в виде корпоративного юридического лица. </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Наше исследование направлено на изучение отношений между руководящими органами юридического лица и самими организациями в тех случаях, когда убытки могут быть связаны с принятием первыми нецелесообразных решений с точки зрения интересов юридического лица.</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т. 53.1 Гражданского Кодекса Российской Федерации (далее – ГК РФ)[1], закрепляет  возможность привлечения к ответственности за виновно нанесенный вред единоличный и коллегиальный исполнительные органы юридического лица, а также лиц, имеющих возможность определять действия организации. Основанием для этого могут быть </w:t>
      </w:r>
      <w:r w:rsidRPr="0094603A">
        <w:rPr>
          <w:rFonts w:ascii="Times New Roman" w:eastAsia="Times New Roman" w:hAnsi="Times New Roman" w:cs="Times New Roman"/>
          <w:sz w:val="24"/>
          <w:szCs w:val="24"/>
        </w:rPr>
        <w:t>недобросовестные и (или) неразумные действи</w:t>
      </w:r>
      <w:r w:rsidRPr="0094603A">
        <w:rPr>
          <w:rFonts w:ascii="Times New Roman" w:hAnsi="Times New Roman" w:cs="Times New Roman"/>
          <w:sz w:val="24"/>
          <w:szCs w:val="24"/>
        </w:rPr>
        <w:t>я руководителя</w:t>
      </w:r>
      <w:r w:rsidRPr="0094603A">
        <w:rPr>
          <w:rFonts w:ascii="Times New Roman" w:eastAsia="Times New Roman" w:hAnsi="Times New Roman" w:cs="Times New Roman"/>
          <w:sz w:val="24"/>
          <w:szCs w:val="24"/>
        </w:rPr>
        <w:t>.</w:t>
      </w:r>
    </w:p>
    <w:p w:rsidR="0094603A" w:rsidRPr="0094603A" w:rsidRDefault="0094603A" w:rsidP="0094603A">
      <w:pPr>
        <w:autoSpaceDE w:val="0"/>
        <w:autoSpaceDN w:val="0"/>
        <w:adjustRightInd w:val="0"/>
        <w:spacing w:after="0" w:line="240" w:lineRule="auto"/>
        <w:ind w:firstLine="540"/>
        <w:jc w:val="both"/>
        <w:rPr>
          <w:rFonts w:ascii="Times New Roman" w:hAnsi="Times New Roman" w:cs="Times New Roman"/>
          <w:sz w:val="24"/>
          <w:szCs w:val="24"/>
        </w:rPr>
      </w:pPr>
      <w:r w:rsidRPr="0094603A">
        <w:rPr>
          <w:rFonts w:ascii="Times New Roman" w:eastAsia="Times New Roman" w:hAnsi="Times New Roman" w:cs="Times New Roman"/>
          <w:sz w:val="24"/>
          <w:szCs w:val="24"/>
        </w:rPr>
        <w:t>Высший Арбитражный Суд Российской Федерации (далее – ВАС РФ) обозначил свою позицию по данному вопросу: «</w:t>
      </w:r>
      <w:r w:rsidRPr="0094603A">
        <w:rPr>
          <w:rFonts w:ascii="Times New Roman" w:hAnsi="Times New Roman" w:cs="Times New Roman"/>
          <w:sz w:val="24"/>
          <w:szCs w:val="24"/>
        </w:rPr>
        <w:t>Если истец утверждает, что директор действовал недобросовестно и (или) неразумно, и представил доказательства, свидетельствующие о наличии убытков юридического лица, вызванных действиями (бездействием) директора, такой директор может дать пояснения относительно своих действий (бездействия) и указать на причины возникновения убытков и представить соответствующие доказательства». [2]</w:t>
      </w:r>
    </w:p>
    <w:p w:rsidR="0094603A" w:rsidRPr="0094603A" w:rsidRDefault="0094603A" w:rsidP="0094603A">
      <w:pPr>
        <w:autoSpaceDE w:val="0"/>
        <w:autoSpaceDN w:val="0"/>
        <w:adjustRightInd w:val="0"/>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руководитель изначально находится в положении виновного до тех пор, пока не приведет доводы в свое оправдание.[3] На наш взгляд, высокая степень фактической ответственности за действия юридического лица не может быть основанием для умаления принципа состязательности сторон в гражданском процессе.[4] </w:t>
      </w:r>
    </w:p>
    <w:p w:rsidR="0094603A" w:rsidRPr="0094603A" w:rsidRDefault="0094603A" w:rsidP="0094603A">
      <w:pPr>
        <w:autoSpaceDE w:val="0"/>
        <w:autoSpaceDN w:val="0"/>
        <w:adjustRightInd w:val="0"/>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При этом тот же Пленум ВАС РФ определяет случаи, когда недобросовестные действия (бездействия) директора юридического лица считаются доказанными: директор действовал при наличии конфликта интересов, скрывал информацию по сделке от юридического лица либо предоставлял недостоверную информацию, совершил сделку без требующегося в соответствии с законом или уставом одобрением другим органом юридического лица, удерживает и уклоняется от передачи документов юридическому лицу в случае сложения полномочий, знал или должен был знать о том, что совершенная им сделка не отвечала интересам юридического лица (на заведомо невыгодных условиях либо с лицом, которое заведомо не исполнит своих обязательств).</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В том же Постановлении Пленума ВАС РФ обозначает «неразумность» действий директора: принятие решения без учета имеющейся информации, принятие решения без принятия действий, направленных на получение информации, которая обычна для деловой практики в сходных ситуациях, а также совершил сделку без принятия обычных для данного лица юридических процедур. Нам видится, что «разумность» директора имеет ключевое отличие от «добросовестности» в вопросе вины.</w:t>
      </w:r>
    </w:p>
    <w:p w:rsidR="0094603A" w:rsidRPr="0094603A" w:rsidRDefault="0094603A" w:rsidP="0094603A">
      <w:pPr>
        <w:spacing w:after="0" w:line="240" w:lineRule="auto"/>
        <w:ind w:firstLine="540"/>
        <w:jc w:val="both"/>
        <w:rPr>
          <w:rFonts w:ascii="Times New Roman" w:hAnsi="Times New Roman" w:cs="Times New Roman"/>
          <w:b/>
          <w:sz w:val="24"/>
          <w:szCs w:val="24"/>
        </w:rPr>
      </w:pPr>
      <w:r w:rsidRPr="0094603A">
        <w:rPr>
          <w:rFonts w:ascii="Times New Roman" w:hAnsi="Times New Roman" w:cs="Times New Roman"/>
          <w:sz w:val="24"/>
          <w:szCs w:val="24"/>
        </w:rPr>
        <w:t xml:space="preserve">Я.В. Канторович затрагивал вопрос разграничения воли, через которую и выражается вина, и внешнего выражения воли, выделяя две концепции. Теория «воли» заключается в требовании выяснять мотивы совершения тех или иных действий граждан и организаций для утверждения значимости с точки зрения юриспруденции, тогда как теория «изъявления» </w:t>
      </w:r>
      <w:r w:rsidRPr="0094603A">
        <w:rPr>
          <w:rFonts w:ascii="Times New Roman" w:hAnsi="Times New Roman" w:cs="Times New Roman"/>
          <w:sz w:val="24"/>
          <w:szCs w:val="24"/>
        </w:rPr>
        <w:lastRenderedPageBreak/>
        <w:t>основывается на объективном выражении воли. Я.В. Канторович в своем исследовании приходит к выводу о том, что римский правопорядок, а также современные ему правопорядки во многом разделяют теорию «воли» в первую очередь с целью защитить более слабую сторону правоотношений. [5, с.70-78]</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 xml:space="preserve">Так, воля недобросовестного директора направлена на причинение организации вреда, «неразумный» директор, напротив, невнимателен при подписании документов или излишне рискован. В подтверждение этой точки зрения следует привести п.5 ст. 53.1 ГК РФ: «неразумность» может подразумевать освобождение от ответственности в соответствии с соглашением сторон, когда речь не идет о публичном обществе, а «недобросовестность» должна наказываться без исключений. </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Судебная практика, как правило, не рассматривает неразумность отдельно от добросовестности, об</w:t>
      </w:r>
      <w:r w:rsidRPr="0094603A">
        <w:rPr>
          <w:rFonts w:ascii="Times New Roman" w:eastAsia="Times New Roman" w:hAnsi="Times New Roman" w:cs="Times New Roman"/>
          <w:sz w:val="24"/>
          <w:szCs w:val="24"/>
        </w:rPr>
        <w:t>язывая при этом директора самостоятельно доказывать свою добросовестность, несмотря на то, что указанный Пленум ВАС РФ дает четкие и понятные формулы доказательства обеих категорий</w:t>
      </w:r>
      <w:r w:rsidRPr="0094603A">
        <w:rPr>
          <w:rFonts w:ascii="Times New Roman" w:hAnsi="Times New Roman" w:cs="Times New Roman"/>
          <w:sz w:val="24"/>
          <w:szCs w:val="24"/>
        </w:rPr>
        <w:t xml:space="preserve">.[7] </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eastAsia="Times New Roman" w:hAnsi="Times New Roman" w:cs="Times New Roman"/>
          <w:sz w:val="24"/>
          <w:szCs w:val="24"/>
        </w:rPr>
        <w:t>Мы</w:t>
      </w:r>
      <w:r w:rsidRPr="0094603A">
        <w:rPr>
          <w:rFonts w:ascii="Times New Roman" w:hAnsi="Times New Roman" w:cs="Times New Roman"/>
          <w:sz w:val="24"/>
          <w:szCs w:val="24"/>
        </w:rPr>
        <w:t xml:space="preserve"> приходим к выводу, что в понимании ответственности руководящих лиц перед юридическим лицом необходимо внести некоторые изменения: </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Fonts w:ascii="Times New Roman" w:hAnsi="Times New Roman" w:cs="Times New Roman"/>
          <w:sz w:val="24"/>
          <w:szCs w:val="24"/>
        </w:rPr>
        <w:t>во-первых, необходимо разграничить понятия добросовестности директора и общегражданской добросовестности на уровне Постановления Пленума Верховного Суда Российской Федерации путем обозначения добросовестности по отношению к юридическому лицу через термин «обязательство заботливости» на манер германского законодательства;</w:t>
      </w:r>
    </w:p>
    <w:p w:rsidR="0094603A" w:rsidRPr="0094603A" w:rsidRDefault="0094603A" w:rsidP="0094603A">
      <w:pPr>
        <w:spacing w:after="0" w:line="240" w:lineRule="auto"/>
        <w:ind w:firstLine="540"/>
        <w:jc w:val="both"/>
        <w:rPr>
          <w:rStyle w:val="blk"/>
          <w:rFonts w:ascii="Times New Roman" w:hAnsi="Times New Roman" w:cs="Times New Roman"/>
          <w:sz w:val="24"/>
          <w:szCs w:val="24"/>
        </w:rPr>
      </w:pPr>
      <w:r w:rsidRPr="0094603A">
        <w:rPr>
          <w:rFonts w:ascii="Times New Roman" w:hAnsi="Times New Roman" w:cs="Times New Roman"/>
          <w:sz w:val="24"/>
          <w:szCs w:val="24"/>
        </w:rPr>
        <w:t>во-вторых, изложить п.5 ст.53.1 ГК РФ в следующем виде: «</w:t>
      </w:r>
      <w:r w:rsidRPr="0094603A">
        <w:rPr>
          <w:rStyle w:val="blk"/>
          <w:rFonts w:ascii="Times New Roman" w:hAnsi="Times New Roman" w:cs="Times New Roman"/>
          <w:sz w:val="24"/>
          <w:szCs w:val="24"/>
        </w:rPr>
        <w:t xml:space="preserve">Соглашение об устранении или ограничении ответственности лиц, указанных в </w:t>
      </w:r>
      <w:hyperlink r:id="rId84" w:anchor="dst1209" w:history="1">
        <w:r w:rsidRPr="0094603A">
          <w:rPr>
            <w:rStyle w:val="a7"/>
            <w:rFonts w:ascii="Times New Roman" w:hAnsi="Times New Roman"/>
            <w:sz w:val="24"/>
            <w:szCs w:val="24"/>
          </w:rPr>
          <w:t>пунктах 1</w:t>
        </w:r>
      </w:hyperlink>
      <w:r w:rsidRPr="0094603A">
        <w:rPr>
          <w:rStyle w:val="blk"/>
          <w:rFonts w:ascii="Times New Roman" w:hAnsi="Times New Roman" w:cs="Times New Roman"/>
          <w:sz w:val="24"/>
          <w:szCs w:val="24"/>
        </w:rPr>
        <w:t xml:space="preserve"> и </w:t>
      </w:r>
      <w:hyperlink r:id="rId85" w:anchor="dst1211" w:history="1">
        <w:r w:rsidRPr="0094603A">
          <w:rPr>
            <w:rStyle w:val="a7"/>
            <w:rFonts w:ascii="Times New Roman" w:hAnsi="Times New Roman"/>
            <w:sz w:val="24"/>
            <w:szCs w:val="24"/>
          </w:rPr>
          <w:t>2</w:t>
        </w:r>
      </w:hyperlink>
      <w:r w:rsidRPr="0094603A">
        <w:rPr>
          <w:rStyle w:val="blk"/>
          <w:rFonts w:ascii="Times New Roman" w:hAnsi="Times New Roman" w:cs="Times New Roman"/>
          <w:sz w:val="24"/>
          <w:szCs w:val="24"/>
        </w:rPr>
        <w:t xml:space="preserve"> настоящей статьи, за совершение недобросовестных действий, а в публичном обществе за совершение недобросовестных и неразумных (умышленных и неумышленных) действий </w:t>
      </w:r>
      <w:hyperlink r:id="rId86" w:anchor="dst1206" w:history="1">
        <w:r w:rsidRPr="0094603A">
          <w:rPr>
            <w:rStyle w:val="a7"/>
            <w:rFonts w:ascii="Times New Roman" w:hAnsi="Times New Roman"/>
            <w:sz w:val="24"/>
            <w:szCs w:val="24"/>
          </w:rPr>
          <w:t>(пункт 3 статьи 53)</w:t>
        </w:r>
      </w:hyperlink>
      <w:r w:rsidRPr="0094603A">
        <w:rPr>
          <w:rStyle w:val="blk"/>
          <w:rFonts w:ascii="Times New Roman" w:hAnsi="Times New Roman" w:cs="Times New Roman"/>
          <w:sz w:val="24"/>
          <w:szCs w:val="24"/>
        </w:rPr>
        <w:t xml:space="preserve"> ничтожно.»;</w:t>
      </w:r>
    </w:p>
    <w:p w:rsidR="0094603A" w:rsidRPr="0094603A" w:rsidRDefault="0094603A" w:rsidP="0094603A">
      <w:pPr>
        <w:spacing w:after="0" w:line="240" w:lineRule="auto"/>
        <w:ind w:firstLine="540"/>
        <w:jc w:val="both"/>
        <w:rPr>
          <w:rFonts w:ascii="Times New Roman" w:hAnsi="Times New Roman" w:cs="Times New Roman"/>
          <w:sz w:val="24"/>
          <w:szCs w:val="24"/>
        </w:rPr>
      </w:pPr>
      <w:r w:rsidRPr="0094603A">
        <w:rPr>
          <w:rStyle w:val="blk"/>
          <w:rFonts w:ascii="Times New Roman" w:hAnsi="Times New Roman" w:cs="Times New Roman"/>
          <w:sz w:val="24"/>
          <w:szCs w:val="24"/>
        </w:rPr>
        <w:t>в-третьих, необходимо отменить положение Постановлени</w:t>
      </w:r>
      <w:r w:rsidRPr="0094603A">
        <w:rPr>
          <w:rFonts w:ascii="Times New Roman" w:hAnsi="Times New Roman" w:cs="Times New Roman"/>
          <w:sz w:val="24"/>
          <w:szCs w:val="24"/>
        </w:rPr>
        <w:t>я Пленума Высшего Арбитражного Суда Российской Федерации в части доказывания своей добросовестности руководителями в определенных случаях самостоятельно, поскольку это противоречит целому ряду гражданско-правовых принципов.</w:t>
      </w:r>
    </w:p>
    <w:p w:rsidR="0094603A" w:rsidRPr="0094603A" w:rsidRDefault="0094603A" w:rsidP="0094603A">
      <w:pPr>
        <w:spacing w:after="0" w:line="240" w:lineRule="auto"/>
        <w:ind w:firstLine="540"/>
        <w:jc w:val="both"/>
        <w:rPr>
          <w:rFonts w:ascii="Times New Roman" w:hAnsi="Times New Roman" w:cs="Times New Roman"/>
          <w:sz w:val="24"/>
          <w:szCs w:val="24"/>
        </w:rPr>
      </w:pPr>
    </w:p>
    <w:p w:rsidR="0094603A" w:rsidRPr="0094603A" w:rsidRDefault="0094603A" w:rsidP="0094603A">
      <w:pPr>
        <w:spacing w:after="0" w:line="240" w:lineRule="auto"/>
        <w:ind w:firstLine="540"/>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Гражданский кодекс Российской Федерации (часть первая): Федеральный закон от 30 ноября 1994 № 51-ФЗ (ред. от 18 июня 2019)// </w:t>
      </w:r>
      <w:r w:rsidRPr="0094603A">
        <w:rPr>
          <w:rFonts w:ascii="Times New Roman" w:eastAsia="Times New Roman" w:hAnsi="Times New Roman" w:cs="Times New Roman"/>
          <w:sz w:val="24"/>
          <w:szCs w:val="24"/>
        </w:rPr>
        <w:t>Собрание законодательства РФ.- 1994.- № 32.- ст. 3301;2019.- № 29 (часть I).-  ст. 3844.</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eastAsia="Times New Roman" w:hAnsi="Times New Roman" w:cs="Times New Roman"/>
          <w:sz w:val="24"/>
          <w:szCs w:val="24"/>
        </w:rPr>
        <w:t>Постановление Пленума ВАС РФ от 30 июл</w:t>
      </w:r>
      <w:r w:rsidRPr="0094603A">
        <w:rPr>
          <w:rFonts w:ascii="Times New Roman" w:hAnsi="Times New Roman" w:cs="Times New Roman"/>
          <w:sz w:val="24"/>
          <w:szCs w:val="24"/>
        </w:rPr>
        <w:t xml:space="preserve">я </w:t>
      </w:r>
      <w:r w:rsidRPr="0094603A">
        <w:rPr>
          <w:rFonts w:ascii="Times New Roman" w:eastAsia="Times New Roman" w:hAnsi="Times New Roman" w:cs="Times New Roman"/>
          <w:sz w:val="24"/>
          <w:szCs w:val="24"/>
        </w:rPr>
        <w:t>2013 № 61 «О некоторых вопросах практики рассмотрения споров, связанных с достоверностью адреса юридического лица»// Экономика и жизнь (Бухгалтерское приложение).- 2013.- № 32.- 16 августа.</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Напр., Решение Арбитражного суда Красно</w:t>
      </w:r>
      <w:r w:rsidRPr="0094603A">
        <w:rPr>
          <w:rFonts w:ascii="Times New Roman" w:eastAsia="Times New Roman" w:hAnsi="Times New Roman" w:cs="Times New Roman"/>
          <w:sz w:val="24"/>
          <w:szCs w:val="24"/>
        </w:rPr>
        <w:t>ярского края</w:t>
      </w:r>
      <w:r w:rsidRPr="0094603A">
        <w:rPr>
          <w:rFonts w:ascii="Times New Roman" w:hAnsi="Times New Roman" w:cs="Times New Roman"/>
          <w:sz w:val="24"/>
          <w:szCs w:val="24"/>
        </w:rPr>
        <w:t xml:space="preserve"> от 5 апреля 2019 г. по делу № А33-7389/2018// Электронный ресурс Судебные и нормативные акты РФ (СудАкт).- Режим доступа: sudact.ru/arbitral/doc/nnAaCxa1lPV4/; </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Гражданский процессуальный кодекс Российской Федерации: Федеральный закон от 14 ноября 2002 № 138-ФЗ (ред. от 26 июля 2019) (с изм. и доп., вступ. в силу с 01 сентября 2019)// </w:t>
      </w:r>
      <w:r w:rsidRPr="0094603A">
        <w:rPr>
          <w:rFonts w:ascii="Times New Roman" w:eastAsia="Times New Roman" w:hAnsi="Times New Roman" w:cs="Times New Roman"/>
          <w:sz w:val="24"/>
          <w:szCs w:val="24"/>
        </w:rPr>
        <w:t>Собрание законодательства РФ.- 18 но</w:t>
      </w:r>
      <w:r w:rsidRPr="0094603A">
        <w:rPr>
          <w:rFonts w:ascii="Times New Roman" w:hAnsi="Times New Roman" w:cs="Times New Roman"/>
          <w:sz w:val="24"/>
          <w:szCs w:val="24"/>
        </w:rPr>
        <w:t xml:space="preserve">ября </w:t>
      </w:r>
      <w:r w:rsidRPr="0094603A">
        <w:rPr>
          <w:rFonts w:ascii="Times New Roman" w:eastAsia="Times New Roman" w:hAnsi="Times New Roman" w:cs="Times New Roman"/>
          <w:sz w:val="24"/>
          <w:szCs w:val="24"/>
        </w:rPr>
        <w:t>2002.- № 46.- ст. 4532; 2019.- № 30.- ст. 4115.</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Канторович Я.В. Основные идеи гражданского права// Юридическое издательства НКЮ УССР.- Харьков.-1928.- С.309;</w:t>
      </w:r>
    </w:p>
    <w:p w:rsidR="0094603A" w:rsidRPr="0094603A" w:rsidRDefault="0094603A" w:rsidP="005E400D">
      <w:pPr>
        <w:pStyle w:val="a8"/>
        <w:numPr>
          <w:ilvl w:val="0"/>
          <w:numId w:val="5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Напр., Решение Арбитражного суда Пензенской обрасти от 2 апреля 2019 г. по делу № А49-9466/2018// Электронный ресурс Судебные и нормативные акты РФ (СудАкт).- Режим доступа: //</w:t>
      </w:r>
      <w:r w:rsidRPr="0094603A">
        <w:rPr>
          <w:rFonts w:ascii="Times New Roman" w:hAnsi="Times New Roman" w:cs="Times New Roman"/>
          <w:sz w:val="24"/>
          <w:szCs w:val="24"/>
          <w:lang w:val="en-US"/>
        </w:rPr>
        <w:t>sudact</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arbitral</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doc</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Pu</w:t>
      </w:r>
      <w:r w:rsidRPr="0094603A">
        <w:rPr>
          <w:rFonts w:ascii="Times New Roman" w:hAnsi="Times New Roman" w:cs="Times New Roman"/>
          <w:sz w:val="24"/>
          <w:szCs w:val="24"/>
        </w:rPr>
        <w:t>6</w:t>
      </w:r>
      <w:r w:rsidRPr="0094603A">
        <w:rPr>
          <w:rFonts w:ascii="Times New Roman" w:hAnsi="Times New Roman" w:cs="Times New Roman"/>
          <w:sz w:val="24"/>
          <w:szCs w:val="24"/>
          <w:lang w:val="en-US"/>
        </w:rPr>
        <w:t>A</w:t>
      </w:r>
      <w:r w:rsidRPr="0094603A">
        <w:rPr>
          <w:rFonts w:ascii="Times New Roman" w:hAnsi="Times New Roman" w:cs="Times New Roman"/>
          <w:sz w:val="24"/>
          <w:szCs w:val="24"/>
        </w:rPr>
        <w:t>3</w:t>
      </w:r>
      <w:r w:rsidRPr="0094603A">
        <w:rPr>
          <w:rFonts w:ascii="Times New Roman" w:hAnsi="Times New Roman" w:cs="Times New Roman"/>
          <w:sz w:val="24"/>
          <w:szCs w:val="24"/>
          <w:lang w:val="en-US"/>
        </w:rPr>
        <w:t>x</w:t>
      </w:r>
      <w:r w:rsidRPr="0094603A">
        <w:rPr>
          <w:rFonts w:ascii="Times New Roman" w:hAnsi="Times New Roman" w:cs="Times New Roman"/>
          <w:sz w:val="24"/>
          <w:szCs w:val="24"/>
        </w:rPr>
        <w:t>77</w:t>
      </w:r>
      <w:r w:rsidRPr="0094603A">
        <w:rPr>
          <w:rFonts w:ascii="Times New Roman" w:hAnsi="Times New Roman" w:cs="Times New Roman"/>
          <w:sz w:val="24"/>
          <w:szCs w:val="24"/>
          <w:lang w:val="en-US"/>
        </w:rPr>
        <w:t>kxQ</w:t>
      </w:r>
      <w:r w:rsidRPr="0094603A">
        <w:rPr>
          <w:rFonts w:ascii="Times New Roman" w:hAnsi="Times New Roman" w:cs="Times New Roman"/>
          <w:sz w:val="24"/>
          <w:szCs w:val="24"/>
        </w:rPr>
        <w:t>/.</w:t>
      </w:r>
    </w:p>
    <w:p w:rsidR="0094603A" w:rsidRPr="0094603A" w:rsidRDefault="0094603A" w:rsidP="0094603A">
      <w:pPr>
        <w:spacing w:after="0" w:line="240" w:lineRule="auto"/>
        <w:rPr>
          <w:rFonts w:ascii="Times New Roman" w:hAnsi="Times New Roman" w:cs="Times New Roman"/>
          <w:sz w:val="24"/>
          <w:szCs w:val="24"/>
          <w:shd w:val="clear" w:color="auto" w:fill="FFFFFF"/>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lastRenderedPageBreak/>
        <w:t>Емелина Анастасия Алексеевна</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Емельянова Мария Дмитриевна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студентки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Фаст О.Ф.,</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кандидат юридических наук, доцент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кафедры гражданского права ФГБОУ ВО</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«Саратовская государственная юридическая академия»</w:t>
      </w:r>
    </w:p>
    <w:p w:rsidR="0094603A" w:rsidRPr="0094603A" w:rsidRDefault="0094603A" w:rsidP="0094603A">
      <w:pPr>
        <w:spacing w:line="240" w:lineRule="auto"/>
        <w:jc w:val="right"/>
        <w:rPr>
          <w:rFonts w:ascii="Times New Roman" w:hAnsi="Times New Roman" w:cs="Times New Roman"/>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правового регулирования возмещения экологического вреда</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представленной статье рассмотрены проблемы возмещения экологического вреда, а также анализ правовой базы и судебной практики, которые способствуют преодолению проблем в экологической сфере.</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Problems of legal regulation of compensation of ecological harm</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Emelina A.A., Emelyanova M.D.</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students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Fast O.F.</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Annotation</w:t>
      </w:r>
      <w:r w:rsidRPr="0094603A">
        <w:rPr>
          <w:rFonts w:ascii="Times New Roman" w:hAnsi="Times New Roman" w:cs="Times New Roman"/>
          <w:sz w:val="24"/>
          <w:szCs w:val="24"/>
          <w:lang w:val="en-US"/>
        </w:rPr>
        <w:t>. The article deals with the problems of compensation for environmental damage, as well as the analysis of the legal framework and judicial practice that contribute to overcoming problems in the environmental sphere.</w:t>
      </w:r>
    </w:p>
    <w:p w:rsidR="0094603A" w:rsidRPr="0094603A"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В современной России актуальной считается проблема сохранения окружающей среды, так как все имеющиеся запасы «неисчерпаемых» природных богатств под влиянием внешнего воздействия рано или поздно могут закончится. В данном случае гражданско-правовая ответственность заключается именно во взаимодействии природы и общества и возложении на нарушителя ответственности за причиненные последствия в результате нарушения экологических требований. Особенностью вышеназванной ответственности является то, что она может применяться в совокупности, то есть с применением мер дисциплинарного, административного и уголовного воздействия.  В основном возмещение экологического вреда регулируется гражданским кодексом РФ, гражданским процессуальным кодексом РФ и арбитражным процессуальным кодексом РФ. Основные положения содержаться непосредственно в законах, связанных с экологией, но даже они отсылают к нормам гражданского законодательства. Что бы понять суть данной проблемы, необходимо обратиться к самому понятию «экологический вред».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 юридической литературе данное понятие рассматривается в широком смысле. Так, доктор юридических наук, профессор, руководитель Центра эколого-правовых исследований Института государства и права Российской академии наук М.М.Бринчук под термином «экологический вред» понимает абсолютно любое ухудшение окружающей среды, которое произошло в результате нарушения экологических требований, и связанное с ним любое умаление охраняемого законом материального и нематериального блага, которое включает жизнь и здоровье человека, имущество физических и юридических лиц [1.</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.438-459]. М.И.Васильева, российский юрист, доктор юридических наук, профессор Кафедры экологического и земельного права Юридического факультета Московского государственного университета имени М. В. Ломоносова, приводит совсем иное понятие экологического вреда. Она утверждает, что этот вред выражается в заболевании или ином расстройстве и угрозе здоровью, вследствие неблагоприятных экологических условий [2, </w:t>
      </w:r>
      <w:r w:rsidRPr="0094603A">
        <w:rPr>
          <w:rFonts w:ascii="Times New Roman" w:hAnsi="Times New Roman" w:cs="Times New Roman"/>
          <w:sz w:val="24"/>
          <w:szCs w:val="24"/>
          <w:lang w:val="en-US"/>
        </w:rPr>
        <w:lastRenderedPageBreak/>
        <w:t>c</w:t>
      </w:r>
      <w:r w:rsidRPr="0094603A">
        <w:rPr>
          <w:rFonts w:ascii="Times New Roman" w:hAnsi="Times New Roman" w:cs="Times New Roman"/>
          <w:sz w:val="24"/>
          <w:szCs w:val="24"/>
        </w:rPr>
        <w:t xml:space="preserve">.180-230]. Проанализировав вышесказанное, можно сделать вывод о том, что к объектам причинения экологического вреда следует отнести жизнь и здоровье, имущество и непосредственно окружающую среду в целом.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Что касается практики, распространены случаи причинения вреда здоровью источником повышенной опасности. При этом важно не забывать, что деятельность организаций, предприятий, которые могут нести повышенную экологическую опасность, рассматривается в каждом случае индивидуально, как и ответственность, наступившая вследствие причинения такого вреда. Данное положение регулируется ст.1079 ГК РФ, которая в результате причинения окружающим вреда источником повышенной опасности предусматривает ответственность за нанесенный вред. Так, гражданином Г. был предъявлен иск о возмещении ему вреда, причинённого водному объекту. Оценив предоставленные материалы дела, судом апелляционной инстанции было установлено, что судно пришло в негодность в результате его длительного нахождения на водном объекте, в результате отходов, которые его засорили, что в дальнейшем изменило первоначальное качество объекта, а наличие в баке лодки дизельного топлива свидетельствует о его загрязнении нефтепродуктами, поэтому руководствуясь положениями Гражданского кодекса РФ, Водного кодекса РФ, Федерального закона от 10.01.2002 № 7-ФЗ «Об охране окружающей среды», удовлетворил иск, признав верным расчет ущерба произведенного истцом[3]. В данном случае освобождение от ответственности возможно лишь если грубая неосторожность самого потерпевшего способствовала возникновению или увеличению вреда, а также, если суд уменьшит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Невозможно не отметить еще один важный принцип, а именно принцип «канализирования» гражданской ответственности, о котором говорит М.И.Кулагин, в своих избранных трудах по акционерному и торговому праву. Под данным термином он понимает возложение ответственности только на одно лицо, которое указанно в правовом акте, независимо кем был причинен вред[4]. Примером может служить ст.53 Федерального закона «Об использовании атомной энергии», который четко устанавливает, что при причинении вреда физическим и юридическим лицам воздействием радиации при выполнении работ в области использования атомной энергии, ответственность за убытки будет нести эксплуатирующая организация[5]. Данный принцип регулируется не только российским законодательством, но и международным. Например, Венская конвенция, за ядерный ущерб, причиненный в 1963 году, ответственность возлагает на то лицо, которое эксплуатировало атомную установку, а именно оператора атомной установки[7].</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Что касается вопроса, о возмещении экологического вреда, не всегда его причинитель несет максимальную ответственность. Прежде всего, это связано с тем, что масштабы понесенного ущерба могут достигать огромных размеров, и субъектам просто не под силу возместить данные расходы. Поэтому в данном случае, государство принимает на себя все необходимые меры по ликвидации данных проблем. Данный факт подтверждается Постановлением Конституционного Суда от 01.12.1997 года №18-П. В данном постановлении Конституционный Суд разъясняет участие государства в возмещении убытков, касаемо крупномасштабной катастрофы АЭС в Чернобыле, так как данная проблема привела к экологическим проблемам мирового характера [9].</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Проанализировав указанные выше тенденции можно сделать вывод, что правовое регулирование возникающих отношений прежде всего проявляется в привлечении государства в число субъектов по возмещению вреда. Оно несет субсидиарную ответственность в том случае, если у причинителя вреда недостаточно средств для его возмещения, либо, когда убытки превышают лимит ответственности причинителя вреда, но только в том случае, если данные нормы установлены законодательством Российской Федерации, либо международными договорами и соглашениями.</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p>
    <w:p w:rsidR="0094603A" w:rsidRPr="0094603A" w:rsidRDefault="0094603A" w:rsidP="0094603A">
      <w:pPr>
        <w:spacing w:after="0"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63"/>
        </w:numPr>
        <w:spacing w:after="0" w:line="240" w:lineRule="auto"/>
        <w:ind w:left="0" w:firstLine="0"/>
        <w:contextualSpacing/>
        <w:jc w:val="both"/>
        <w:rPr>
          <w:rFonts w:ascii="Times New Roman" w:hAnsi="Times New Roman" w:cs="Times New Roman"/>
          <w:sz w:val="24"/>
          <w:szCs w:val="24"/>
        </w:rPr>
      </w:pPr>
      <w:r w:rsidRPr="0094603A">
        <w:rPr>
          <w:rFonts w:ascii="Times New Roman" w:hAnsi="Times New Roman" w:cs="Times New Roman"/>
          <w:sz w:val="24"/>
          <w:szCs w:val="24"/>
        </w:rPr>
        <w:t>Бринчук М.М. Экологическое право: Учебник / М.М. Бринчук. – Изд-во ИГУ. – 2011. – С.438-459.</w:t>
      </w:r>
    </w:p>
    <w:p w:rsidR="0094603A" w:rsidRPr="0094603A" w:rsidRDefault="0094603A" w:rsidP="005E400D">
      <w:pPr>
        <w:numPr>
          <w:ilvl w:val="0"/>
          <w:numId w:val="63"/>
        </w:numPr>
        <w:spacing w:after="0" w:line="240" w:lineRule="auto"/>
        <w:ind w:left="0" w:firstLine="0"/>
        <w:contextualSpacing/>
        <w:jc w:val="both"/>
        <w:rPr>
          <w:rFonts w:ascii="Times New Roman" w:hAnsi="Times New Roman" w:cs="Times New Roman"/>
          <w:sz w:val="24"/>
          <w:szCs w:val="24"/>
        </w:rPr>
      </w:pPr>
      <w:r w:rsidRPr="0094603A">
        <w:rPr>
          <w:rFonts w:ascii="Times New Roman" w:hAnsi="Times New Roman" w:cs="Times New Roman"/>
          <w:sz w:val="24"/>
          <w:szCs w:val="24"/>
        </w:rPr>
        <w:t>Васильева М.И. Возмещение экологического вреда, причиненного здоровью граждан. Учебно-практическое пособие / М.И. Васильева. – М: 2010 – С.180-230.</w:t>
      </w:r>
    </w:p>
    <w:p w:rsidR="0094603A" w:rsidRPr="0094603A" w:rsidRDefault="0094603A" w:rsidP="005E400D">
      <w:pPr>
        <w:numPr>
          <w:ilvl w:val="0"/>
          <w:numId w:val="63"/>
        </w:numPr>
        <w:spacing w:after="0" w:line="240" w:lineRule="auto"/>
        <w:ind w:left="0" w:firstLine="0"/>
        <w:contextualSpacing/>
        <w:jc w:val="both"/>
        <w:rPr>
          <w:rFonts w:ascii="Times New Roman" w:hAnsi="Times New Roman" w:cs="Times New Roman"/>
          <w:sz w:val="24"/>
          <w:szCs w:val="24"/>
        </w:rPr>
      </w:pPr>
      <w:r w:rsidRPr="0094603A">
        <w:rPr>
          <w:rFonts w:ascii="Times New Roman" w:hAnsi="Times New Roman" w:cs="Times New Roman"/>
          <w:sz w:val="24"/>
          <w:szCs w:val="24"/>
        </w:rPr>
        <w:t>Дело № 302-ЭС16-2001. [Электронный ресурс]. - Режим доступа: https://dogovor-urist.ru/судебная_практика/дело/302-эс16-2001/ (дата обращения: 23.09.2019).</w:t>
      </w:r>
    </w:p>
    <w:p w:rsidR="0094603A" w:rsidRPr="0094603A" w:rsidRDefault="0094603A" w:rsidP="005E400D">
      <w:pPr>
        <w:pStyle w:val="a8"/>
        <w:numPr>
          <w:ilvl w:val="0"/>
          <w:numId w:val="6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Кулагин М.И. Избранные труды по акционерному и торговому праву. [Электронный ресурс]. - Режим доступа: http://civil.consultant.ru/elib/books/6/page_37.html (дата обращения: 23.09.2019).</w:t>
      </w:r>
    </w:p>
    <w:p w:rsidR="0094603A" w:rsidRPr="0094603A" w:rsidRDefault="0094603A" w:rsidP="005E400D">
      <w:pPr>
        <w:pStyle w:val="a8"/>
        <w:numPr>
          <w:ilvl w:val="0"/>
          <w:numId w:val="6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21 ноября 1995 г. N 170-ФЗ «Об использовании атомной энергии». СЗ РФ от 27 ноября 1995 г. N 48 ст. 4552.</w:t>
      </w:r>
    </w:p>
    <w:p w:rsidR="0094603A" w:rsidRPr="0094603A" w:rsidRDefault="0094603A" w:rsidP="005E400D">
      <w:pPr>
        <w:pStyle w:val="a8"/>
        <w:numPr>
          <w:ilvl w:val="0"/>
          <w:numId w:val="6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Венская конвенция о гражданской ответственности за ядерный ущерб 1997 года.</w:t>
      </w:r>
    </w:p>
    <w:p w:rsidR="0094603A" w:rsidRPr="0094603A" w:rsidRDefault="0094603A" w:rsidP="005E400D">
      <w:pPr>
        <w:numPr>
          <w:ilvl w:val="0"/>
          <w:numId w:val="63"/>
        </w:numPr>
        <w:spacing w:after="0" w:line="240" w:lineRule="auto"/>
        <w:ind w:left="0" w:firstLine="0"/>
        <w:contextualSpacing/>
        <w:jc w:val="both"/>
        <w:rPr>
          <w:rFonts w:ascii="Times New Roman" w:hAnsi="Times New Roman" w:cs="Times New Roman"/>
          <w:sz w:val="24"/>
          <w:szCs w:val="24"/>
        </w:rPr>
      </w:pPr>
      <w:r w:rsidRPr="0094603A">
        <w:rPr>
          <w:rFonts w:ascii="Times New Roman" w:hAnsi="Times New Roman" w:cs="Times New Roman"/>
          <w:sz w:val="24"/>
          <w:szCs w:val="24"/>
        </w:rPr>
        <w:t>Гражданское право: учебник. Т.1. / Под ред. О.Н. Садикова. - М.: «Контракт»: «ИНФРАМ», 2006. - 493 с. (80с.).</w:t>
      </w:r>
    </w:p>
    <w:p w:rsidR="0094603A" w:rsidRPr="0094603A" w:rsidRDefault="0094603A" w:rsidP="005E400D">
      <w:pPr>
        <w:numPr>
          <w:ilvl w:val="0"/>
          <w:numId w:val="63"/>
        </w:numPr>
        <w:spacing w:after="0" w:line="240" w:lineRule="auto"/>
        <w:ind w:left="0" w:firstLine="0"/>
        <w:contextualSpacing/>
        <w:jc w:val="both"/>
        <w:rPr>
          <w:rFonts w:ascii="Times New Roman" w:hAnsi="Times New Roman" w:cs="Times New Roman"/>
          <w:sz w:val="24"/>
          <w:szCs w:val="24"/>
        </w:rPr>
      </w:pPr>
      <w:r w:rsidRPr="0094603A">
        <w:rPr>
          <w:rFonts w:ascii="Times New Roman" w:hAnsi="Times New Roman" w:cs="Times New Roman"/>
          <w:sz w:val="24"/>
          <w:szCs w:val="24"/>
        </w:rPr>
        <w:t>Гражданский кодекс Российской Федерации (часть первая) от 30.11. 1995. №51-ФЗ - [Электронный ресурс]. - Режим доступа: http://www.consultant.ru/document/cons_doc_LAW_5142/ (дата обращения: 22.09.2019).</w:t>
      </w:r>
    </w:p>
    <w:p w:rsidR="0094603A" w:rsidRPr="0094603A" w:rsidRDefault="0094603A" w:rsidP="005E400D">
      <w:pPr>
        <w:pStyle w:val="a8"/>
        <w:numPr>
          <w:ilvl w:val="0"/>
          <w:numId w:val="6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Постановление Конституционного суда РФ от 1 декабря 1997 г. № 18-П «По делу о проверке конституционности отдельных положений статьи 1 Федерального закона от 24 ноября 1995 года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РФ», 15.12.1997, № 50, ст. 5711.</w:t>
      </w:r>
    </w:p>
    <w:p w:rsidR="0094603A" w:rsidRPr="0094603A" w:rsidRDefault="0094603A" w:rsidP="0094603A">
      <w:pPr>
        <w:spacing w:after="0" w:line="240" w:lineRule="auto"/>
        <w:rPr>
          <w:rFonts w:ascii="Times New Roman" w:hAnsi="Times New Roman" w:cs="Times New Roman"/>
          <w:sz w:val="24"/>
          <w:szCs w:val="24"/>
          <w:shd w:val="clear" w:color="auto" w:fill="FFFFFF"/>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Ермольчева Кристина Павловна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студентка 4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 xml:space="preserve"> Волос А.А</w:t>
      </w:r>
      <w:r w:rsidRPr="0094603A">
        <w:rPr>
          <w:rFonts w:ascii="Times New Roman" w:hAnsi="Times New Roman" w:cs="Times New Roman"/>
          <w:i/>
          <w:sz w:val="24"/>
          <w:szCs w:val="24"/>
        </w:rPr>
        <w:t>.,</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гражданского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ind w:firstLine="709"/>
        <w:jc w:val="right"/>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Наследственный договор по гражданскому праву России: проблемы теории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работе автором описывается  ряд проблем, связанных с правовым регулированием нового для Российской Федерации института наследственного права – наследственного договора. Отражены его наиболее существенные недостатки и проанализированы возможные проблемы, которые могут возникнуть на практике при применении данного новшества.</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Hereditary contract on civil law of Russia: problems of theory</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Ermolieva C. P.</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associate Professor </w:t>
      </w:r>
      <w:r w:rsidRPr="0094603A">
        <w:rPr>
          <w:rFonts w:ascii="Times New Roman" w:hAnsi="Times New Roman" w:cs="Times New Roman"/>
          <w:b/>
          <w:i/>
          <w:sz w:val="24"/>
          <w:szCs w:val="24"/>
          <w:lang w:val="en-US"/>
        </w:rPr>
        <w:t>Volos A. A.</w:t>
      </w:r>
    </w:p>
    <w:p w:rsidR="0094603A" w:rsidRPr="0094603A" w:rsidRDefault="0094603A" w:rsidP="0094603A">
      <w:pPr>
        <w:spacing w:after="0" w:line="240" w:lineRule="auto"/>
        <w:ind w:firstLine="709"/>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in this paper, the author describes a number of problems related to the legal regulation of a new institution of inheritance law for the Russian Federation-the inheritance </w:t>
      </w:r>
      <w:r w:rsidRPr="0094603A">
        <w:rPr>
          <w:rFonts w:ascii="Times New Roman" w:hAnsi="Times New Roman" w:cs="Times New Roman"/>
          <w:sz w:val="24"/>
          <w:szCs w:val="24"/>
          <w:lang w:val="en-US"/>
        </w:rPr>
        <w:lastRenderedPageBreak/>
        <w:t>contract. Its most significant shortcomings are reflected and possible problems that may arise in practice when applying this innovation are analyzed.</w:t>
      </w:r>
    </w:p>
    <w:p w:rsidR="0094603A" w:rsidRPr="0094603A" w:rsidRDefault="0094603A" w:rsidP="0094603A">
      <w:pPr>
        <w:spacing w:after="0" w:line="240" w:lineRule="auto"/>
        <w:ind w:firstLine="709"/>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1 июля 2019 г. со вступлением в силу Федерального закона от 19.07.2018 года № 217 – ФЗ «О внесении изменений в статью 256 части первой и часть третью гражданского кодекса Российской Федерации» [</w:t>
      </w:r>
      <w:fldSimple w:instr=" REF _Ref23097033 \r \h  \* MERGEFORMAT ">
        <w:r w:rsidRPr="0094603A">
          <w:rPr>
            <w:rFonts w:ascii="Times New Roman" w:hAnsi="Times New Roman" w:cs="Times New Roman"/>
          </w:rPr>
          <w:t>1</w:t>
        </w:r>
      </w:fldSimple>
      <w:r w:rsidRPr="0094603A">
        <w:rPr>
          <w:rFonts w:ascii="Times New Roman" w:hAnsi="Times New Roman" w:cs="Times New Roman"/>
          <w:sz w:val="24"/>
          <w:szCs w:val="24"/>
        </w:rPr>
        <w:t xml:space="preserve">] в российском законодательстве появился новый институт наследственного права – наследственный договор. Значение данных изменений трудно переоценить, поскольку их новаторский характер предполагает изменение устоявшихся в правовой доктрине взглядов на правовую конструкцию основополагающих институтов наследственного права.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Для Российской Федерации наследственный договор - абсолютно новый вид гражданско-правового договора, однако, в зарубежных государствах, таких как, Германия, Австрия, Швейцария, Китай, Латвия и Украина, он предусмотрен законодательством и реализуется на практике [</w:t>
      </w:r>
      <w:fldSimple w:instr=" REF _Ref23097056 \r \h  \* MERGEFORMAT ">
        <w:r w:rsidRPr="0094603A">
          <w:rPr>
            <w:rFonts w:ascii="Times New Roman" w:hAnsi="Times New Roman" w:cs="Times New Roman"/>
          </w:rPr>
          <w:t>2</w:t>
        </w:r>
      </w:fldSimple>
      <w:r w:rsidRPr="0094603A">
        <w:rPr>
          <w:rFonts w:ascii="Times New Roman" w:hAnsi="Times New Roman" w:cs="Times New Roman"/>
          <w:sz w:val="24"/>
          <w:szCs w:val="24"/>
        </w:rPr>
        <w:t xml:space="preserve">, с.54].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Некоторые ученые отмечают, что наследственный договор имеет намного больше общего не с наследственным правом, а с договорным, так как данный договор должен быть заключен правомерно, при согласованном волеизъявлении двух или более лиц, а так же должен быть направлен на установление и прекращение гражданских прав и обязанностей, а это самые главные признаки договора</w:t>
      </w:r>
      <w:r w:rsidRPr="0094603A">
        <w:rPr>
          <w:rFonts w:ascii="Times New Roman" w:hAnsi="Times New Roman" w:cs="Times New Roman"/>
          <w:color w:val="000000"/>
          <w:sz w:val="24"/>
          <w:szCs w:val="24"/>
        </w:rPr>
        <w:t xml:space="preserve"> [</w:t>
      </w:r>
      <w:fldSimple w:instr=" REF _Ref23097130 \r \h  \* MERGEFORMAT ">
        <w:r w:rsidRPr="0094603A">
          <w:rPr>
            <w:rFonts w:ascii="Times New Roman" w:hAnsi="Times New Roman" w:cs="Times New Roman"/>
          </w:rPr>
          <w:t>3</w:t>
        </w:r>
      </w:fldSimple>
      <w:r w:rsidRPr="0094603A">
        <w:rPr>
          <w:rFonts w:ascii="Times New Roman" w:hAnsi="Times New Roman" w:cs="Times New Roman"/>
          <w:color w:val="000000"/>
          <w:sz w:val="24"/>
          <w:szCs w:val="24"/>
        </w:rPr>
        <w:t>]</w:t>
      </w:r>
      <w:r w:rsidRPr="0094603A">
        <w:rPr>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Рассмотрим основные плюсы и минусы наследственного договора.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Достоинством новеллы является факт наделения граждан правовой возможностью заранее согласовать все наиболее важные аспекты наследственного правопреемства. В первую очередь указать в договоре будущих наследников из числа лиц, которые могут призываться к наследованию, или иных лиц. Во вторую очередь, определить порядок перехода к назначенным наследникам прав на имущество наследодателя</w:t>
      </w:r>
      <w:r w:rsidRPr="0094603A">
        <w:rPr>
          <w:rFonts w:ascii="Times New Roman" w:hAnsi="Times New Roman" w:cs="Times New Roman"/>
          <w:color w:val="000000"/>
          <w:sz w:val="24"/>
          <w:szCs w:val="24"/>
        </w:rPr>
        <w:t xml:space="preserve"> [</w:t>
      </w:r>
      <w:fldSimple w:instr=" REF _Ref23097194 \r \h  \* MERGEFORMAT ">
        <w:r w:rsidRPr="0094603A">
          <w:rPr>
            <w:rFonts w:ascii="Times New Roman" w:hAnsi="Times New Roman" w:cs="Times New Roman"/>
          </w:rPr>
          <w:t>4</w:t>
        </w:r>
      </w:fldSimple>
      <w:r w:rsidRPr="0094603A">
        <w:rPr>
          <w:rFonts w:ascii="Times New Roman" w:hAnsi="Times New Roman" w:cs="Times New Roman"/>
          <w:color w:val="000000"/>
          <w:sz w:val="24"/>
          <w:szCs w:val="24"/>
        </w:rPr>
        <w:t>, с. 39]</w:t>
      </w:r>
      <w:r w:rsidRPr="0094603A">
        <w:rPr>
          <w:rFonts w:ascii="Times New Roman" w:hAnsi="Times New Roman" w:cs="Times New Roman"/>
          <w:sz w:val="24"/>
          <w:szCs w:val="24"/>
        </w:rPr>
        <w:t>. В последующем возложить на участвующих в договоре субъектов обязанность совершить после смерти наследодателя какие-либо действия имущественного или неимущественного характера. После смерти наследодателя требовать исполнения наследственного договора вправе наследники, душеприказчик, стороны наследственного договора и нотариус, исполняющий обязанности по охране наследства.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Однако с точки зрения теории и практики наследственный договор вызывает множество вопросов. К примеру, права наследника, по наследственному договору, в случае его смерти  к иным лицам не передаются, даже если наследник выполнял все условия договора. Требовать исполнения договора может только пережившее лицо. Если наследник умер раньше наследодателя и не успел получить наследство, то его право на квартиру или дачу к его собственным наследникам по умолчанию не переходит. Считаю необходимым, включать в наследственный договор условие, что в случае смерти наследника его собственные наследники будут иметь какие-то права — хотя бы на возврат потраченных денег.</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Законом предусмотрена возможность изменить или расторгнуть наследственный договор только при жизни сторон договора по соглашению или на основании решения суда. Возможность одностороннего отказа от исполнения договора также предусмотрена как для наследодателя, так и для наследника. Наследодатель, отказавшийся от исполнения договора, обязан: удостоверить отказ у нотариуса (в дальнейшем нотариус обязан направить такой отказ другим сторонам договора); возместить сторонам договора убытки, которые возникли у них в связи с исполнением договора</w:t>
      </w:r>
      <w:r w:rsidRPr="0094603A">
        <w:rPr>
          <w:rFonts w:ascii="Times New Roman" w:hAnsi="Times New Roman" w:cs="Times New Roman"/>
          <w:color w:val="000000"/>
          <w:sz w:val="24"/>
          <w:szCs w:val="24"/>
        </w:rPr>
        <w:t xml:space="preserve"> [</w:t>
      </w:r>
      <w:fldSimple w:instr=" REF _Ref23097243 \r \h  \* MERGEFORMAT ">
        <w:r w:rsidRPr="0094603A">
          <w:rPr>
            <w:rFonts w:ascii="Times New Roman" w:hAnsi="Times New Roman" w:cs="Times New Roman"/>
          </w:rPr>
          <w:t>5</w:t>
        </w:r>
      </w:fldSimple>
      <w:r w:rsidRPr="0094603A">
        <w:rPr>
          <w:rFonts w:ascii="Times New Roman" w:hAnsi="Times New Roman" w:cs="Times New Roman"/>
          <w:color w:val="000000"/>
          <w:sz w:val="24"/>
          <w:szCs w:val="24"/>
        </w:rPr>
        <w:t>]</w:t>
      </w:r>
      <w:r w:rsidRPr="0094603A">
        <w:rPr>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Специальных требований к порядку осуществления одностороннего отказа наследника от исполнения договора не предусмотрено. При этом указывается, что такой порядок может быть определен в законе или непосредственно в наследственном договоре. Вместе с тем законом четко не определена возможность применять к наследственному договору общие правила Гражданского кодекса РФ об отказе от исполнения договора.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Пожалуй, наиболее широкая дискуссия возникла в цивилистической доктрине относительно новеллы о праве наследодателя совершать любые сделки в отношении принадлежащего ему имущества и иным образом распоряжаться им уже после заключения наследственного договора, даже если такое распоряжение лишит наследников прав на имущество наследодателя. Например, наследодатель вправе продать свой автомобиль, а деньги от продажи потратить; таким образом, какие-либо гарантии прав наследника на получение имущества по наследству отсутствуют. Текущая редакция закона подтверждает сохранение приоритетности прав наследодателя на распоряжение имуществом по своему усмотрению. Вместе с тем при реализации такого права наследодателем могут быть нарушены права наследника на получение наследства. Для решения обозначенной проблемы в ряде иностранных государств дополнительно предусмотрены следующие гарантии и способы защиты прав наследников: обязанность наследодателя получить согласие наследника на распоряжение имуществом, которое указано в наследственном договоре;  возможность наследника оспорить действия наследодателя по распоряжению имуществом</w:t>
      </w:r>
      <w:r w:rsidRPr="0094603A">
        <w:rPr>
          <w:rFonts w:ascii="Times New Roman" w:hAnsi="Times New Roman" w:cs="Times New Roman"/>
          <w:color w:val="000000"/>
          <w:sz w:val="24"/>
          <w:szCs w:val="24"/>
        </w:rPr>
        <w:t xml:space="preserve"> [</w:t>
      </w:r>
      <w:fldSimple w:instr=" REF _Ref23097221 \r \h  \* MERGEFORMAT ">
        <w:r w:rsidRPr="0094603A">
          <w:rPr>
            <w:rFonts w:ascii="Times New Roman" w:hAnsi="Times New Roman" w:cs="Times New Roman"/>
          </w:rPr>
          <w:t>6</w:t>
        </w:r>
      </w:fldSimple>
      <w:r w:rsidRPr="0094603A">
        <w:rPr>
          <w:rFonts w:ascii="Times New Roman" w:hAnsi="Times New Roman" w:cs="Times New Roman"/>
          <w:color w:val="000000"/>
          <w:sz w:val="24"/>
          <w:szCs w:val="24"/>
        </w:rPr>
        <w:t>]</w:t>
      </w:r>
      <w:r w:rsidRPr="0094603A">
        <w:rPr>
          <w:rFonts w:ascii="Times New Roman" w:hAnsi="Times New Roman" w:cs="Times New Roman"/>
          <w:sz w:val="24"/>
          <w:szCs w:val="24"/>
        </w:rPr>
        <w:t xml:space="preserve">.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данный момент в российском законодательстве не предусмотрены специальные условия, гарантирующие права наследников в такой ситуации, это безусловно, снижает привлекательность использования правовой конструкции наследственного договора. С учетом того, что данный вопрос является достаточно существенным, мы полагаем, что в дальнейшем государственные органы смогут дать соответствующие разъяснения, в частности в отношении подтверждения возможности применения к наследственному договору общих способов обеспечения обязательств.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Подводя итог изложенному и выражая субъективную авторскую позицию, важным видится заключить, что правовой институт наследственного договора недостаточно регламентирован и требует дальнейшей детальной, обстоятельной проработки. Целесообразно было бы введение самостоятельной главы 62.1 "Наследование по договору", целиком ему посвященной, для детального законодательного описания договорного режима наследования.</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36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1" w:name="_Ref23097033"/>
      <w:r w:rsidRPr="0094603A">
        <w:rPr>
          <w:rFonts w:ascii="Times New Roman" w:hAnsi="Times New Roman"/>
          <w:sz w:val="24"/>
          <w:szCs w:val="24"/>
          <w:shd w:val="clear" w:color="auto" w:fill="FFFFFF"/>
        </w:rPr>
        <w:t xml:space="preserve">Федеральный закон от 19 июля 2018 г. N 217-ФЗ «О внесении изменений в статью 256 части первой и часть третью Гражданского кодекса Российской Федерации» </w:t>
      </w:r>
      <w:r w:rsidRPr="0094603A">
        <w:rPr>
          <w:rFonts w:ascii="Times New Roman" w:hAnsi="Times New Roman"/>
          <w:sz w:val="24"/>
          <w:szCs w:val="24"/>
        </w:rPr>
        <w:t>// СЗ РФ. 23.07.2018. № 30. Ст. 4552.</w:t>
      </w:r>
      <w:bookmarkEnd w:id="11"/>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2" w:name="_Ref23097056"/>
      <w:r w:rsidRPr="0094603A">
        <w:rPr>
          <w:rFonts w:ascii="Times New Roman" w:hAnsi="Times New Roman"/>
          <w:sz w:val="24"/>
          <w:szCs w:val="24"/>
        </w:rPr>
        <w:t>Бушлякова Д.В. К вопросу о проблемах применения наследственного договора в Российской Федерации // Евразийская адвокатура. 2017. №7. С. 53-56.</w:t>
      </w:r>
      <w:bookmarkEnd w:id="12"/>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3" w:name="_Ref23097130"/>
      <w:r w:rsidRPr="0094603A">
        <w:rPr>
          <w:rFonts w:ascii="Times New Roman" w:hAnsi="Times New Roman"/>
          <w:sz w:val="24"/>
          <w:szCs w:val="24"/>
        </w:rPr>
        <w:t>Вараксин М. «Новые поправки в ГК: наследственный договор и совместное завещание». URL: https://pravo.ru/news/202164 ( дата обращения:26.10.2019 г.).</w:t>
      </w:r>
      <w:bookmarkEnd w:id="13"/>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4" w:name="_Ref23097194"/>
      <w:r w:rsidRPr="0094603A">
        <w:rPr>
          <w:rFonts w:ascii="Times New Roman" w:hAnsi="Times New Roman"/>
          <w:sz w:val="24"/>
          <w:szCs w:val="24"/>
        </w:rPr>
        <w:t>Деханов С.А. От завещания к наследственному договору // Нотариус. 2018. № 6. С. 37-40</w:t>
      </w:r>
      <w:bookmarkEnd w:id="14"/>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5" w:name="_Ref23097243"/>
      <w:r w:rsidRPr="0094603A">
        <w:rPr>
          <w:rFonts w:ascii="Times New Roman" w:hAnsi="Times New Roman"/>
          <w:sz w:val="24"/>
          <w:szCs w:val="24"/>
        </w:rPr>
        <w:t>Гражданский кодекс Российской Федерации (часть третья) от  26.11.2001 г. N 146-ФЗ // СЗ РФ. 03.12.2001. № 49. Ст. 4552.</w:t>
      </w:r>
      <w:bookmarkEnd w:id="15"/>
    </w:p>
    <w:p w:rsidR="0094603A" w:rsidRPr="0094603A" w:rsidRDefault="0094603A" w:rsidP="005E400D">
      <w:pPr>
        <w:pStyle w:val="a4"/>
        <w:numPr>
          <w:ilvl w:val="0"/>
          <w:numId w:val="53"/>
        </w:numPr>
        <w:ind w:left="0" w:firstLine="0"/>
        <w:jc w:val="both"/>
        <w:rPr>
          <w:rFonts w:ascii="Times New Roman" w:hAnsi="Times New Roman"/>
          <w:sz w:val="24"/>
          <w:szCs w:val="24"/>
        </w:rPr>
      </w:pPr>
      <w:bookmarkStart w:id="16" w:name="_Ref23097221"/>
      <w:r w:rsidRPr="0094603A">
        <w:rPr>
          <w:rFonts w:ascii="Times New Roman" w:hAnsi="Times New Roman"/>
          <w:sz w:val="24"/>
          <w:szCs w:val="24"/>
        </w:rPr>
        <w:t>Матвеев И. В. Наследственный договор: зарубежный опыт и перспективы появления в гражданском праве Российской Федерации // Российская юстиция. – 2015. – № 1</w:t>
      </w:r>
      <w:bookmarkEnd w:id="16"/>
    </w:p>
    <w:p w:rsidR="0094603A" w:rsidRPr="0094603A" w:rsidRDefault="0094603A" w:rsidP="0094603A">
      <w:pPr>
        <w:pStyle w:val="a4"/>
        <w:jc w:val="both"/>
        <w:rPr>
          <w:rFonts w:ascii="Times New Roman" w:hAnsi="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Карева Юлия Александровна </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4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Фаст О.Ф.</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доцент кафедры гражданского права </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Саратовской государственной юридической академии, г.Саратов,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доктор юридических наук.</w:t>
      </w:r>
    </w:p>
    <w:p w:rsidR="0094603A" w:rsidRPr="0094603A" w:rsidRDefault="0094603A" w:rsidP="0094603A">
      <w:pPr>
        <w:spacing w:after="0" w:line="240" w:lineRule="auto"/>
        <w:ind w:firstLine="709"/>
        <w:jc w:val="right"/>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Ответственность наследников по долгам наследодателя</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Научная статья посвящена некоторым особенностям ответственности наследников по долгам наследодателей. Уделяется внимание солидарной ответственности наследников, а также ответственности должников при наследственной трансмиссии. Ведется сравнительный анализ Гражданского законодательства некоторых стран Европы.</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lang w:val="en-US"/>
        </w:rPr>
        <w:t>Responsibilityofheirsondebtsofthetestator</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lang w:val="en-US"/>
        </w:rPr>
        <w:t>KarevaJ</w:t>
      </w:r>
      <w:r w:rsidRPr="0094603A">
        <w:rPr>
          <w:rFonts w:ascii="Times New Roman" w:hAnsi="Times New Roman" w:cs="Times New Roman"/>
          <w:b/>
          <w:i/>
          <w:sz w:val="24"/>
          <w:szCs w:val="24"/>
        </w:rPr>
        <w:t>.</w:t>
      </w:r>
      <w:r w:rsidRPr="0094603A">
        <w:rPr>
          <w:rFonts w:ascii="Times New Roman" w:hAnsi="Times New Roman" w:cs="Times New Roman"/>
          <w:b/>
          <w:i/>
          <w:sz w:val="24"/>
          <w:szCs w:val="24"/>
          <w:lang w:val="en-US"/>
        </w:rPr>
        <w:t>A</w:t>
      </w:r>
      <w:r w:rsidRPr="0094603A">
        <w:rPr>
          <w:rFonts w:ascii="Times New Roman" w:hAnsi="Times New Roman" w:cs="Times New Roman"/>
          <w:b/>
          <w:i/>
          <w:sz w:val="24"/>
          <w:szCs w:val="24"/>
        </w:rPr>
        <w:t>.</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Ph.D, prof.</w:t>
      </w:r>
      <w:r w:rsidRPr="0094603A">
        <w:rPr>
          <w:rFonts w:ascii="Times New Roman" w:hAnsi="Times New Roman" w:cs="Times New Roman"/>
          <w:b/>
          <w:i/>
          <w:sz w:val="24"/>
          <w:szCs w:val="24"/>
          <w:lang w:val="en-US"/>
        </w:rPr>
        <w:t xml:space="preserve"> Fast O.F.</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scientific article is devoted to some features of the responsibility of heirs for the debts of testators. Attention is paid to the joint and several liability of heirs, as well as the liability of debtors in hereditary transmission. A comparative analysis of the Civil legislation of some European countries is conducted.</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настоящее время наследственное право относится к основным правам человека в Российской Федерации. Право наследования в нынешней России представляет собой способность лица быть участником наследственных отношений, совершать определенные действия по передаче своего имущества в порядке наследования или же принимать имущественные права от наследодателя.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Часто в судебной практике возникают споры относительно определения долга наследодателя, а также в каком объеме неблагоприятные последствия будут возлагаться на лицо, принявшее наследство. Несмотря на то, что Гражданский кодекс Российской Федерации (ГК РФ) подробно урегулировал наследственные отношения, все же существуют некоторые проблемы.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ГК РФ не содержится легального определения термина «долг», ввиду различного характера правоотношений законодатель вкладывает в нем разнообразный смысл. Например, под долгом в узком смысле понимается обязанность должника денежного характера (ст. 809, 818 ГК РФ и др.) [1,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 65]. Беря во внимание другие нормы ГК РФ, указывается, что термин «долг» выступает в качестве синонима понятия «обязанность». Также существует и другой подход, согласно которому долг, охватывает не только обязанности должника, а соответственно и обязательства незаконного владельца осуществить возврат вещи [2,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.20-21].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Необходимо отметить, что в п.1 ст. 1175 ГК РФ устанавливается солидарная ответственность наследников по долгам наследодателя. Но нельзя говорить в полной мере о солидарной ответственности, так как она ограничивается данной статьей в отношении того, что кредитор не может в полном удовлетворении взыскать долг, а только в удовлетворении определенной доли, если же долг будет больше той наследственной доли, что он получил, то свои требования удовлетворить кредитор не сможет и в этом случае ему придется обращаться к другим должникам. Здесь можно проследить образование нового термина о солидарно-долевой ответственности, потому что долг будет взыскиваться пропорционально доле каждого должника.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Важно отметить пункт 61 Постановления Пленума ВС РФ от 29 мая 2012 г. № 9, который говорит о том, что стоимость имущества, которое перешло к наследникам, пределами которой ограничена их ответственность по долгам наследодателя, определяется </w:t>
      </w:r>
      <w:r w:rsidRPr="0094603A">
        <w:rPr>
          <w:rFonts w:ascii="Times New Roman" w:hAnsi="Times New Roman" w:cs="Times New Roman"/>
          <w:sz w:val="24"/>
          <w:szCs w:val="24"/>
        </w:rPr>
        <w:lastRenderedPageBreak/>
        <w:t xml:space="preserve">его рыночной стоимостью на время открытия наследства вне зависимости от ее последующего изменения ко времени рассмотрения дела судом [3].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последовавшие после открытия наследства изменения в виде взлета или обвала рынков может оказаться неожиданным подарком либо, наоборот, сыграть злую шутку с наследниками, которым с целью избежания личных потерь надо будет инициировать банкротства умершего гражданина.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При наследственной трансмиссии изменению подлежит только субъект открытых правоотношений, а такие элементы как основание, предмет, права и обязанности субъектов являются неизменными. Связь между трансмиссаром и первоначальным наследодателем стоит определять основанием, по которому наследовать имущество или обязательства должен был трансмиттент [4,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 43]. Отсюда следует, что весь объем долгов перейдет к трансмиссару. В практике встречаются случаи, когда трансмиссаром может оказаться лицо, которое первоначальный наследодатель лишил своего наследства в завещании, или лицо, которое на основании статьи 1117 ГК РФ является недостойным наследником [5,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 656].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ГК РФ устанавливает, что не распространяются правила на сроки по требованиям кредиторов наследодателя о перерыве, приостановлении и восстановлении срока исковой давности, хотя и по этим требованиям применяются сроки исковой давности [6,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xml:space="preserve">. 55].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Мы считаем, что для дальнейшей реализации данного предложения необходимо внести изменения в абз. 2 п. 3 ст. 1175 ГК РФ изложив: «При предъявлении требований кредиторами наследодателя срок исковой давности, установленный для соответствующих требований, не подлежит перерыву и восстановлению, но приостанавливается на срок принятия наследства».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Следует обратить внимание на тот момент, когда истечение срока исковой давности совпадет со сроком принятия наследства. В данном случае кредиторам наследодателя необходимо подать иск к наследственному имуществу, механизм которого в судебной практике недостаточно отработан.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 правоприменении норм гражданского законодательства, которые регулируют ответственность наследников по долговым обязательствам наследодателя возникают определенные проблемы. На наш взгляд, для разрешения данных проблем, необходимо внести изменения в Гражданский кодекс РФ, а также в Постановление Пленума Верховного суда РФ от 29.05.2012 N 9 (ред. от 23.04.2019) «О судебной практике по делам о наследовании» внести соответствующие дополнения.</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Блинков О.Е. Ответственность наследников по долгам наследодателя практические соображения). // Нотариус, - 2017. - №1(45). – С.65.</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Бегичев А.В. Проблемы правового регулирования ответственности наследника по долгам наследодателя. //Бюллетень Министерства юстиции РФ. №12. – 2018. - С.20-21.</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Постановление Пленума Верховного Суда РФ от 29.05.2012 N 9 (ред. от 23.04.2019) «О судебной практике по делам о наследовании». // «Российская газета», N 127, 06.06.2012.</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Рясенцев В.А. Ответственность наследников по долгам наследодателя // Социалистическая законность. – 2016. - №3. – С. 43.</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Петров Е.Ю. Наследственное право: постатейный комментарий к статьям 1110–1185, 1224 Гражданского кодекса Российской Федерации [Электронное издание.Редакция 1.0] / М-Логос, 2018. –656 с.</w:t>
      </w:r>
    </w:p>
    <w:p w:rsidR="0094603A" w:rsidRPr="0094603A" w:rsidRDefault="0094603A" w:rsidP="005E400D">
      <w:pPr>
        <w:pStyle w:val="a8"/>
        <w:numPr>
          <w:ilvl w:val="0"/>
          <w:numId w:val="5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Сватеева О.И. Ответственность наследников по долгам наследодателя: вопросы теории и практики: Автореф. дис. канд. юр. наук. – Коломна, 2007. – С. 55.</w:t>
      </w:r>
    </w:p>
    <w:p w:rsidR="0094603A" w:rsidRPr="0094603A" w:rsidRDefault="0094603A" w:rsidP="0094603A">
      <w:pPr>
        <w:pStyle w:val="a4"/>
        <w:jc w:val="both"/>
        <w:rPr>
          <w:rFonts w:ascii="Times New Roman" w:hAnsi="Times New Roman"/>
          <w:sz w:val="24"/>
          <w:szCs w:val="24"/>
        </w:rPr>
      </w:pPr>
    </w:p>
    <w:p w:rsidR="0094603A" w:rsidRPr="0094603A" w:rsidRDefault="0094603A" w:rsidP="0094603A">
      <w:pPr>
        <w:spacing w:before="40" w:after="40" w:line="240" w:lineRule="auto"/>
        <w:ind w:right="-1" w:firstLine="567"/>
        <w:jc w:val="right"/>
        <w:rPr>
          <w:rFonts w:ascii="Times New Roman" w:hAnsi="Times New Roman" w:cs="Times New Roman"/>
          <w:b/>
          <w:i/>
          <w:sz w:val="24"/>
          <w:szCs w:val="24"/>
        </w:rPr>
      </w:pPr>
      <w:r w:rsidRPr="0094603A">
        <w:rPr>
          <w:rFonts w:ascii="Times New Roman" w:hAnsi="Times New Roman" w:cs="Times New Roman"/>
          <w:b/>
          <w:i/>
          <w:sz w:val="24"/>
          <w:szCs w:val="24"/>
        </w:rPr>
        <w:t>Магомедов Амир Апасович</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r w:rsidRPr="0094603A">
        <w:rPr>
          <w:rFonts w:ascii="Times New Roman" w:hAnsi="Times New Roman" w:cs="Times New Roman"/>
          <w:i/>
          <w:sz w:val="24"/>
          <w:szCs w:val="24"/>
        </w:rPr>
        <w:t>студент 4 курса</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СКИ ФГБОУ ВО «Всероссийский государственный университет юстиции</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r w:rsidRPr="0094603A">
        <w:rPr>
          <w:rFonts w:ascii="Times New Roman" w:hAnsi="Times New Roman" w:cs="Times New Roman"/>
          <w:i/>
          <w:sz w:val="24"/>
          <w:szCs w:val="24"/>
        </w:rPr>
        <w:t>(РПА Минюста России)», г. Махачкала</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p>
    <w:p w:rsidR="0094603A" w:rsidRPr="0094603A" w:rsidRDefault="0094603A" w:rsidP="0094603A">
      <w:pPr>
        <w:spacing w:before="40" w:after="40" w:line="240" w:lineRule="auto"/>
        <w:ind w:right="-1" w:firstLine="567"/>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Ахмедова Д.У.,</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конституционного (государственного) и административного права СКИ ФГБОУ ВО «Всероссийский государственный университет юстиции</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rPr>
      </w:pPr>
      <w:r w:rsidRPr="0094603A">
        <w:rPr>
          <w:rFonts w:ascii="Times New Roman" w:hAnsi="Times New Roman" w:cs="Times New Roman"/>
          <w:i/>
          <w:sz w:val="24"/>
          <w:szCs w:val="24"/>
        </w:rPr>
        <w:t>(РПА Минюста России)», г. Махачкала, кандидат исторических наук</w:t>
      </w:r>
    </w:p>
    <w:p w:rsidR="0094603A" w:rsidRPr="0094603A" w:rsidRDefault="0094603A" w:rsidP="0094603A">
      <w:pPr>
        <w:spacing w:before="40" w:after="40" w:line="240" w:lineRule="auto"/>
        <w:ind w:right="-1" w:firstLine="567"/>
        <w:rPr>
          <w:rFonts w:ascii="Times New Roman" w:hAnsi="Times New Roman" w:cs="Times New Roman"/>
          <w:b/>
          <w:sz w:val="24"/>
          <w:szCs w:val="24"/>
        </w:rPr>
      </w:pPr>
    </w:p>
    <w:p w:rsidR="0094603A" w:rsidRPr="0094603A" w:rsidRDefault="0094603A" w:rsidP="0094603A">
      <w:pPr>
        <w:spacing w:after="181" w:line="240" w:lineRule="auto"/>
        <w:ind w:right="-1" w:firstLine="567"/>
        <w:jc w:val="center"/>
        <w:rPr>
          <w:rFonts w:ascii="Times New Roman" w:hAnsi="Times New Roman" w:cs="Times New Roman"/>
          <w:sz w:val="24"/>
          <w:szCs w:val="24"/>
        </w:rPr>
      </w:pPr>
      <w:r w:rsidRPr="0094603A">
        <w:rPr>
          <w:rFonts w:ascii="Times New Roman" w:hAnsi="Times New Roman" w:cs="Times New Roman"/>
          <w:b/>
          <w:sz w:val="24"/>
          <w:szCs w:val="24"/>
        </w:rPr>
        <w:t>Проблемы правового регулирования медицинского обследования лиц, вступающих в брак</w:t>
      </w:r>
    </w:p>
    <w:p w:rsidR="0094603A" w:rsidRPr="0094603A" w:rsidRDefault="0094603A" w:rsidP="0094603A">
      <w:pPr>
        <w:spacing w:after="181" w:line="240" w:lineRule="auto"/>
        <w:ind w:right="-1" w:firstLine="567"/>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говорится об обязательном медицинском обследовании лиц вступающих в брак, а так же о некоторых изменениях касательно врачебной тайны после данного обследования.</w:t>
      </w:r>
    </w:p>
    <w:p w:rsidR="0094603A" w:rsidRPr="0094603A" w:rsidRDefault="0094603A" w:rsidP="0094603A">
      <w:pPr>
        <w:spacing w:after="181" w:line="240" w:lineRule="auto"/>
        <w:ind w:right="-1" w:firstLine="567"/>
        <w:rPr>
          <w:rFonts w:ascii="Times New Roman" w:hAnsi="Times New Roman" w:cs="Times New Roman"/>
          <w:sz w:val="24"/>
          <w:szCs w:val="24"/>
          <w:lang w:val="en-US"/>
        </w:rPr>
      </w:pPr>
      <w:r w:rsidRPr="0094603A">
        <w:rPr>
          <w:rFonts w:ascii="Times New Roman" w:hAnsi="Times New Roman" w:cs="Times New Roman"/>
          <w:b/>
          <w:sz w:val="24"/>
          <w:szCs w:val="24"/>
          <w:lang w:val="en-US"/>
        </w:rPr>
        <w:t>Problems of legal regulation of medical examination of persons entering into marriage</w:t>
      </w:r>
    </w:p>
    <w:p w:rsidR="0094603A" w:rsidRPr="0094603A" w:rsidRDefault="0094603A" w:rsidP="0094603A">
      <w:pPr>
        <w:spacing w:before="40" w:after="40" w:line="240" w:lineRule="auto"/>
        <w:ind w:right="-1" w:firstLine="567"/>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Magomedov Amir Apasovich</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ALL-Russian state University of justice</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(RPA of the Ministry of justice of Russia)", Makhachkala</w:t>
      </w:r>
    </w:p>
    <w:p w:rsidR="0094603A" w:rsidRPr="0094603A" w:rsidRDefault="0094603A" w:rsidP="0094603A">
      <w:pPr>
        <w:spacing w:before="40" w:after="40" w:line="240" w:lineRule="auto"/>
        <w:ind w:right="-1" w:firstLine="567"/>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w:t>
      </w:r>
      <w:r w:rsidRPr="0094603A">
        <w:rPr>
          <w:rFonts w:ascii="Times New Roman" w:hAnsi="Times New Roman" w:cs="Times New Roman"/>
          <w:b/>
          <w:i/>
          <w:sz w:val="24"/>
          <w:szCs w:val="24"/>
          <w:lang w:val="en-US"/>
        </w:rPr>
        <w:t>: D. U. Akhmedova</w:t>
      </w:r>
    </w:p>
    <w:p w:rsidR="0094603A" w:rsidRPr="0094603A" w:rsidRDefault="0094603A" w:rsidP="0094603A">
      <w:pPr>
        <w:spacing w:before="40" w:after="40" w:line="240" w:lineRule="auto"/>
        <w:ind w:right="-1" w:firstLine="567"/>
        <w:jc w:val="both"/>
        <w:rPr>
          <w:rFonts w:ascii="Times New Roman" w:hAnsi="Times New Roman" w:cs="Times New Roman"/>
          <w:i/>
          <w:sz w:val="24"/>
          <w:szCs w:val="24"/>
          <w:lang w:val="en-US"/>
        </w:rPr>
      </w:pPr>
    </w:p>
    <w:p w:rsidR="0094603A" w:rsidRPr="0094603A" w:rsidRDefault="0094603A" w:rsidP="0094603A">
      <w:pPr>
        <w:spacing w:before="40" w:after="40" w:line="240" w:lineRule="auto"/>
        <w:ind w:right="-1" w:firstLine="567"/>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refers to the mandatory medical examination of persons entering into marriage, as well as some changes regarding medical secrecy after this examination.</w:t>
      </w:r>
    </w:p>
    <w:p w:rsidR="0094603A" w:rsidRPr="0094603A" w:rsidRDefault="0094603A" w:rsidP="0094603A">
      <w:pPr>
        <w:spacing w:after="0" w:line="240" w:lineRule="auto"/>
        <w:ind w:right="-1" w:firstLine="709"/>
        <w:jc w:val="both"/>
        <w:rPr>
          <w:rFonts w:ascii="Times New Roman" w:hAnsi="Times New Roman" w:cs="Times New Roman"/>
          <w:i/>
          <w:sz w:val="24"/>
          <w:szCs w:val="24"/>
          <w:lang w:val="en-US"/>
        </w:rPr>
      </w:pP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 и одной из главных функций семьи является воспроизводство здорового потомства. Дабы защитить будущего ребенка от тяжелых заболеваний родителей необходимо медицинское обследование лиц, вступающих в брак.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семейной законодательстве этому вопросу посвящена ст. 15 Семейного Кодекса РФ (СК РФ)[1].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данной статье говорится о возможности добровольного медицинского обследование лиц, вступающих в брак, а также консультирования их по медико-генетическим вопросам и вопросам планирования семьи.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Норма призвана защищать здоровье членов будущей семьи, однако, в ней нельзя не отметить спорные положения.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К примеру, в законодательстве Украины, а именно в ст. 30 СК Украины сказано: «Новобрачные обязаны сообщить друг другу о состоянии своего здоровья. Результаты медицинского обследования являются тайной и сообщаются лишь новобрачным[2]». Такая формулировка нормы о медицинском обследовании лиц, вступающих в брак, позволяет обеспечить информированность предполагаемых супругов о здоровье друг друга, а также сохранить информацию о здоровье новобрачных в тайне от третьих лиц. Также, в СК Украины указывается что новобрачные обязаны сообщить друг другу о состоянии здоровья в целом, а не только о венерических заболеваниях.</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Также хотелось бы отметить недопустимость приравнивания правовых последствий скрытия венерических заболеваний и ВИЧ-инфекции. Данное приравнивание несправедливо т.к. ВИЧ-инфекция более опасна и неизлечима, в отличие от большинства венерических болезней, поэтому в данном случае следовало бы дифференцировать санкцию за несообщение о ВИЧ-инфекции и венерических болезней. Ведь в случае сокрытия данной </w:t>
      </w:r>
      <w:r w:rsidRPr="0094603A">
        <w:rPr>
          <w:rFonts w:ascii="Times New Roman" w:hAnsi="Times New Roman" w:cs="Times New Roman"/>
          <w:sz w:val="24"/>
          <w:szCs w:val="24"/>
        </w:rPr>
        <w:lastRenderedPageBreak/>
        <w:t>болезни жизнь супруга – человека, заразившегося считайте сломана, поскольку от данной болезни все еще нет возможности излечиться и человеку приходиться мириться с тем что он умирает, а на то, что брак будет расторгнут и что второй супруг получит наказание по УК для него уже не имеет никакого значения в отличии от излечимых венерических заболеваний.</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Встает вопрос касательно обязательного медицинского обследования лиц вступающих в брак.  Поскольку это послужит защитой для здоровья будущей семьи, да и в целом люди в нашей стране пренебрегают этим и возможно даже не осведомлены о состоянии своего здоровья.</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Данная процедура является обязательной во многих современных странах</w:t>
      </w:r>
      <w:r w:rsidRPr="0094603A">
        <w:rPr>
          <w:rFonts w:ascii="Times New Roman" w:hAnsi="Times New Roman" w:cs="Times New Roman"/>
          <w:sz w:val="24"/>
          <w:szCs w:val="24"/>
          <w:vertAlign w:val="superscript"/>
        </w:rPr>
        <w:t>[3]</w:t>
      </w:r>
      <w:r w:rsidRPr="0094603A">
        <w:rPr>
          <w:rFonts w:ascii="Times New Roman" w:hAnsi="Times New Roman" w:cs="Times New Roman"/>
          <w:sz w:val="24"/>
          <w:szCs w:val="24"/>
        </w:rPr>
        <w:t xml:space="preserve">.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упомянутом ранее Семейном Кодексе Украины также закреплено обязательное медицинское обследование перед вступлением в брак[4].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страны Запада, которые исторически шли по пути индивидуализма тем не менее, в семейном праве прежде всего защищают интересы семьи, а не отдельной личности. Из этого мы можем сказать, что интересы личности не всегда должны быть на первом месте.</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Обязательность медицинского обследования лиц, вступающих в брак, в странах первого мира связана с тем, что, в западноевропейских государствах последствия сексуальной революции проявились намного раньше, чем в России, в результате чего получили свое широкое распространение и ВИЧ-инфекции и венерические заболевания. [5].  </w:t>
      </w:r>
    </w:p>
    <w:p w:rsidR="0094603A" w:rsidRPr="0094603A" w:rsidRDefault="0094603A" w:rsidP="0094603A">
      <w:pPr>
        <w:spacing w:after="0" w:line="240" w:lineRule="auto"/>
        <w:ind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Исходя из вышеприведенных фактов для повышения результатов борьбы с ВИЧ-инфекцией в России представляется рациональным включить в ст. 15 СК РФ следующие формулировки:  </w:t>
      </w:r>
    </w:p>
    <w:p w:rsidR="0094603A" w:rsidRPr="0094603A" w:rsidRDefault="0094603A" w:rsidP="005E400D">
      <w:pPr>
        <w:numPr>
          <w:ilvl w:val="0"/>
          <w:numId w:val="55"/>
        </w:numPr>
        <w:spacing w:after="0" w:line="240" w:lineRule="auto"/>
        <w:ind w:left="0"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Лица, вступающие в брак должны пройти медицинское обследование на ВИЧ-инфекцию и иные заболевания, перечень которых устанавливается Правительством РФ. Лица, вступающие в брак, также могут обратиться за консультацией по медико-генетическим вопросам и вопросам планирования семьи;  </w:t>
      </w:r>
    </w:p>
    <w:p w:rsidR="0094603A" w:rsidRPr="0094603A" w:rsidRDefault="0094603A" w:rsidP="005E400D">
      <w:pPr>
        <w:numPr>
          <w:ilvl w:val="0"/>
          <w:numId w:val="55"/>
        </w:numPr>
        <w:spacing w:after="0" w:line="240" w:lineRule="auto"/>
        <w:ind w:left="0"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w:t>
      </w:r>
    </w:p>
    <w:p w:rsidR="0094603A" w:rsidRPr="0094603A" w:rsidRDefault="0094603A" w:rsidP="005E400D">
      <w:pPr>
        <w:numPr>
          <w:ilvl w:val="0"/>
          <w:numId w:val="55"/>
        </w:numPr>
        <w:spacing w:after="0" w:line="240" w:lineRule="auto"/>
        <w:ind w:left="0" w:right="-1"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Результаты обследования лица, вступающего в брак, составляют врачебную тайну и обязательно должны быть им сообщены только лицу, с которым оно намерено заключить брак.  </w:t>
      </w:r>
    </w:p>
    <w:p w:rsidR="0094603A" w:rsidRPr="0094603A" w:rsidRDefault="0094603A" w:rsidP="0094603A">
      <w:pPr>
        <w:pStyle w:val="a8"/>
        <w:spacing w:after="0" w:line="240" w:lineRule="auto"/>
        <w:ind w:left="0" w:right="-1" w:firstLine="709"/>
        <w:jc w:val="both"/>
        <w:rPr>
          <w:rFonts w:ascii="Times New Roman" w:hAnsi="Times New Roman" w:cs="Times New Roman"/>
          <w:b/>
          <w:sz w:val="24"/>
          <w:szCs w:val="24"/>
        </w:rPr>
      </w:pPr>
    </w:p>
    <w:p w:rsidR="0094603A" w:rsidRPr="0094603A" w:rsidRDefault="0094603A" w:rsidP="0094603A">
      <w:pPr>
        <w:spacing w:after="0" w:line="240" w:lineRule="auto"/>
        <w:ind w:right="-1"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ind w:right="-1"/>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Семейный Кодекс Российской Федерации [Электронный ресурс]: федер. закон от 29.16.1995 N 223-ФЗ (ред. от 29.05.2019). - Режим доступа: Доступ из справ.-правовой системы «КонсультантПлюс».  </w:t>
      </w:r>
    </w:p>
    <w:p w:rsidR="0094603A" w:rsidRPr="0094603A" w:rsidRDefault="0094603A" w:rsidP="0094603A">
      <w:pPr>
        <w:spacing w:after="0" w:line="240" w:lineRule="auto"/>
        <w:ind w:right="-1"/>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 xml:space="preserve">Об основах охраны здоровья граждан в Российской Федерации [Электронный ресурс]: федер. закон от 21.11.2011 N 323-ФЗ (ред. от 29.07.2017). - Режим доступа: Доступ из справ.-правовой системы «КонсультантПлюс».  </w:t>
      </w:r>
    </w:p>
    <w:p w:rsidR="0094603A" w:rsidRPr="0094603A" w:rsidRDefault="0094603A" w:rsidP="0094603A">
      <w:pPr>
        <w:spacing w:after="0" w:line="240" w:lineRule="auto"/>
        <w:ind w:right="-1"/>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 xml:space="preserve">Семейный Кодекс Украины [Электронный ресурс]: закон от 10.01.2002 № 2947-III (ред. от 02.06.2019). - Режим доступа: Доступ из справ.-правовой системы «Liga zakon».  </w:t>
      </w:r>
    </w:p>
    <w:p w:rsidR="0094603A" w:rsidRPr="0094603A" w:rsidRDefault="0094603A" w:rsidP="0094603A">
      <w:pPr>
        <w:spacing w:after="0" w:line="240" w:lineRule="auto"/>
        <w:ind w:right="-1"/>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 xml:space="preserve">Хазова О. А. Брак и развод в буржуазном семейном праве. Сравнительноправовой анализ / О.А. Хазова. М.: Наука, 1988. – 173 с. </w:t>
      </w:r>
    </w:p>
    <w:p w:rsidR="0094603A" w:rsidRPr="0094603A" w:rsidRDefault="0094603A" w:rsidP="0094603A">
      <w:pPr>
        <w:spacing w:after="0" w:line="240" w:lineRule="auto"/>
        <w:ind w:right="-1"/>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Зелесский В.В. Семейное право Российской Федерации и иностранных государств. Основные институты / отв. ред. В.В. Зелесский. М.:</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eastAsia="ru-RU"/>
        </w:rPr>
      </w:pPr>
      <w:r w:rsidRPr="0094603A">
        <w:rPr>
          <w:rFonts w:ascii="Times New Roman" w:eastAsia="Times New Roman" w:hAnsi="Times New Roman" w:cs="Times New Roman"/>
          <w:b/>
          <w:i/>
          <w:sz w:val="24"/>
          <w:szCs w:val="24"/>
          <w:lang w:eastAsia="ru-RU"/>
        </w:rPr>
        <w:t>Маслова Екатерина Вячеславовна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lastRenderedPageBreak/>
        <w:t>студентка 4 курса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Научный руководитель </w:t>
      </w:r>
      <w:r w:rsidRPr="0094603A">
        <w:rPr>
          <w:rFonts w:ascii="Times New Roman" w:eastAsia="Times New Roman" w:hAnsi="Times New Roman" w:cs="Times New Roman"/>
          <w:b/>
          <w:i/>
          <w:sz w:val="24"/>
          <w:szCs w:val="24"/>
          <w:lang w:eastAsia="ru-RU"/>
        </w:rPr>
        <w:t>Кучмин В.В.,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старший преподаватель кафедры гражданского права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старший преподаватель</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Договор участия в долевом строительстве: проблемы, реформа, перспективы развития.</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этой статье рассматривается проблема введения счетов эскроу в качестве обязательного условия заключения договора участия в долевом строительстве, сохранения изначальной сущности вышеуказанного договора, обсуждаются причины, процесс возникновения и последствия совершения такой реформы.</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hAnsi="Times New Roman" w:cs="Times New Roman"/>
          <w:b/>
          <w:sz w:val="24"/>
          <w:szCs w:val="24"/>
          <w:lang w:val="en-US"/>
        </w:rPr>
        <w:t>Contract of participation in shared construction: problems, reform, development prospects.</w:t>
      </w: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Maslova E.V.</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student of the Saratov State Law Academy (SSLA), Saratov</w:t>
      </w: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i/>
          <w:sz w:val="24"/>
          <w:szCs w:val="24"/>
          <w:lang w:val="en-US" w:eastAsia="ru-RU"/>
        </w:rPr>
        <w:t>Supervisor: s.t.</w:t>
      </w:r>
      <w:r w:rsidRPr="0094603A">
        <w:rPr>
          <w:rFonts w:ascii="Times New Roman" w:eastAsia="Times New Roman" w:hAnsi="Times New Roman" w:cs="Times New Roman"/>
          <w:b/>
          <w:i/>
          <w:sz w:val="24"/>
          <w:szCs w:val="24"/>
          <w:lang w:val="en-US" w:eastAsia="ru-RU"/>
        </w:rPr>
        <w:t>Kuchmin V.V.</w:t>
      </w: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p>
    <w:p w:rsidR="0094603A" w:rsidRPr="0094603A" w:rsidRDefault="0094603A" w:rsidP="0094603A">
      <w:pPr>
        <w:spacing w:after="0" w:line="240" w:lineRule="auto"/>
        <w:ind w:firstLine="708"/>
        <w:jc w:val="both"/>
        <w:rPr>
          <w:rFonts w:ascii="Times New Roman" w:hAnsi="Times New Roman" w:cs="Times New Roman"/>
          <w:sz w:val="24"/>
          <w:szCs w:val="24"/>
          <w:lang w:val="en-US"/>
        </w:rPr>
      </w:pPr>
      <w:r w:rsidRPr="0094603A">
        <w:rPr>
          <w:rFonts w:ascii="Times New Roman" w:eastAsia="Times New Roman" w:hAnsi="Times New Roman" w:cs="Times New Roman"/>
          <w:b/>
          <w:sz w:val="24"/>
          <w:szCs w:val="24"/>
          <w:lang w:val="en-US" w:eastAsia="ru-RU"/>
        </w:rPr>
        <w:t xml:space="preserve">Abstract: </w:t>
      </w:r>
      <w:r w:rsidRPr="0094603A">
        <w:rPr>
          <w:rFonts w:ascii="Times New Roman" w:eastAsia="Times New Roman" w:hAnsi="Times New Roman" w:cs="Times New Roman"/>
          <w:sz w:val="24"/>
          <w:szCs w:val="24"/>
          <w:lang w:val="en-US" w:eastAsia="ru-RU"/>
        </w:rPr>
        <w:t>This article discusses the problem of escrow accounts as a mandatory condition for the conclusion of a contract of participation in shared construction, preserving the original essence of the above contract, discusses the causes, process and consequences of such a reform</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Идея долевого строительства возникла в конце 1990-2000х гг. и сводилась к тому, что будущий дольщик, финансируя действия застройщика по возведению объекта недвижимости, нёс определенные риски по получению соответствующего объекта в собственность, а застройщик в свою очередь получал деньги для строительства от инвесторов, а не в банке, в связи с этим, стоимость уменьшалась в разы по сравнению со способами получения уже готовой недвижимости в собственность.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За счет значительно меньшей стоимости, способ приобретения недвижимости с помощью долевого строительства со временем получил большое распространение. Однако впоследствии, как и в любом бизнесе в России, предприниматель (застройщик) нашёл способы для обогащения путем обмана и мошенничества. Невыполнение принятых застройщиком обязательств, нецелевое расходование привлеченных денежных средств, полученных по договору участия в долевом строительстве, банкротство застройщиков, всё это преднамеренные или непреднамеренные явления, которые в следствие приводили к тому, что участники долевого строительства не получали ни имущества ни вложенных денежных средств обратно. Такая категория лиц, в связи с их количеством и постоянным ростом, получила даже собственное название - «обманутые дольщики».</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rPr>
        <w:t xml:space="preserve">Регулирование данной проблемы стало основным направлением развития института договора участия в долевом строительстве. </w:t>
      </w:r>
      <w:r w:rsidRPr="0094603A">
        <w:rPr>
          <w:rFonts w:ascii="Times New Roman" w:hAnsi="Times New Roman" w:cs="Times New Roman"/>
          <w:sz w:val="24"/>
          <w:szCs w:val="24"/>
          <w:shd w:val="clear" w:color="auto" w:fill="FFFFFF"/>
        </w:rPr>
        <w:t>Обеспечение исполнения этого договора постоянно развивалось в пользу защиты интересов участников долевого строительства, например, сначала существовал обязательный при заключении договора залог.</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 xml:space="preserve">Постоянный рост обманутых дольщиков делал необходимым усиление контроля за жилищным строительством, в том числе путем создания системы учета таких лиц. </w:t>
      </w:r>
      <w:r w:rsidRPr="0094603A">
        <w:rPr>
          <w:rFonts w:ascii="Times New Roman" w:hAnsi="Times New Roman" w:cs="Times New Roman"/>
          <w:sz w:val="24"/>
          <w:szCs w:val="24"/>
        </w:rPr>
        <w:t xml:space="preserve">С 2016 года в каждом регионе ведется реестр обманутых дольщиков. К примеру, в 2018 году в Саратовском областном реестре зарегистрировано около 5 000 дольщиков [4].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Такое количество лиц, оказавшихся в проблемной жилищной ситуации требовало активных действий государства, поскольку даже несмотря на возбужденные уголовные дела в отношении застройщиков, принятые меры прокурорского реагирования дома не вводились в эксплуатацию и люди не получали своих квартир.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В дополнении залога с 1 января 2017 года постановлением Правительства учреждена некоммерческая организация: Фонд защиты прав граждан - участников долевого строительства, при которой застройщики осуществляют обязательные отчисления (взносы) в компенсационный фонд в отношении многоквартирных домов или иных объектов недвижимости. Фонд при не завершении строительства компенсировал утерянные средства участников долевого строительства исходя из рыночной стоимости указанного помещения, то есть создавались способы решения проблемы после её возникновения, а не такие, которые исключали появление такой ситуации в общем.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Решение проблемы существования обманутых дольщиков и объектов незавершенного строительства в силу её значимости производится не только на федеральном уровне, но и на уровне субъектов, к примеру, в бюджете Костромской области на 2019 год предусмотрена позиция предоставления субсидий некоммерческим организациям в сфере долевого строительства в целях финансового обеспечения затрат, связанных с осуществлением текущей деятельности, направленной на завершение строительства объектов долевого строительства, расположенных на территории региона в размере 500 тыс. рублей. Ничтожная сумма для решения такой крупномасштабной проблемы.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1 июля 2019 года вступило в силу положение о том, что обязательным условием заключения договора долевого участия в долевом строительстве должно быть размещение денежных средств участников долевого строительства на счетах эскроу. Такие счета не популярны в России и создаются только в случаях прямо предусмотренных в законе. Эта тенденция объясняется тем, что банком проценты на эти денежные средства не начисляются и в условиях сохраняющейся инфляции, и с учетом длительного процесса строительства данные средства могут обесцениться. При неудачном исходе исполнения договора (расторжение договора, банкротство застройщика, ненадлежащее исполнение обязательств и др.) денежные средства вернутся в том размере, в каком были вложены изначально. За аналогичную стоимость приобрести, например, квартиру с учетом роста цен на недвижимость через такое время не представится возможным.</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В связи с проведенной реформой долевого строительства, предполагающей обязательное финансирование застройщика с помощью счетов-эскроу, представляющих собой создание в банке сберегательных счетов, денежные средства с которого после завершения строительства, перечисляются на созданный в этом же банке или в ином, счет </w:t>
      </w:r>
      <w:r w:rsidRPr="0094603A">
        <w:rPr>
          <w:rFonts w:ascii="Times New Roman" w:hAnsi="Times New Roman" w:cs="Times New Roman"/>
          <w:sz w:val="24"/>
          <w:szCs w:val="24"/>
        </w:rPr>
        <w:t>бенефициара</w:t>
      </w:r>
      <w:r w:rsidRPr="0094603A">
        <w:rPr>
          <w:rFonts w:ascii="Times New Roman" w:hAnsi="Times New Roman" w:cs="Times New Roman"/>
          <w:sz w:val="24"/>
          <w:szCs w:val="24"/>
          <w:shd w:val="clear" w:color="auto" w:fill="FFFFFF"/>
        </w:rPr>
        <w:t>. Таким образом, застройщик изначально финансирует самостоятельно возведение объекта договора долевого строительства, необходимые для этого немалые денежные средства для которого получает путем кредитования, получения займа, тем самым повышая стоимость строительства в разы.</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Ранее одной из причин появления «обманутых дольщиков» становилось банкротство застройщика, но даже после проведения реформы долевого строительства явление –банкротство существует и будет существовать всегда пока существует рыночная экономика, особенно в период существующего кризиса. Риск банкротства банковских организаций в данное время очень высок, утерянные вкладчиками сбережения возмещаются по договору счета эскроу, открытого для расчетов по сделкам купли-продажи недвижимого имущества, в размере 100 процентов суммы, находящейся на указанном счете на момент наступления страхового случая, но не более 10 млн. рублей [1, ст.12.1]. По статистике жилое помещения в новом многоквартирном доме в г.Санкт-Петербурге составляет примерно 150 т. за кв м, таким образом двухкомнатная квартира по стоимости будет превышать 10 млн. рублей и остальные невыплаченные банком средства будут компенсированы только в случае взыскания их с банковской организации в процессе конкурсного производства.</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lastRenderedPageBreak/>
        <w:t xml:space="preserve">Законодатель, минимизируя риски участников долевого строительства по исполнению договора контрагентом, перешел ту невидимую черту разумности и создал модель договора, которая противоречит первоначальной его идее, сделав недвижимость, которая будет создана по договору участия в долевом строительстве, по стоимости равной или дороже готовой. Данный факт в итоге может привести к отказу людей от заключения такого договора априори или же невыполнению условий законодателя путем заключение договора участия в долевом строительстве </w:t>
      </w:r>
      <w:r w:rsidRPr="0094603A">
        <w:rPr>
          <w:rFonts w:ascii="Times New Roman" w:hAnsi="Times New Roman" w:cs="Times New Roman"/>
          <w:sz w:val="24"/>
          <w:szCs w:val="24"/>
          <w:shd w:val="clear" w:color="auto" w:fill="FFFFFF"/>
          <w:lang w:val="en-US"/>
        </w:rPr>
        <w:t>defacto</w:t>
      </w:r>
      <w:r w:rsidRPr="0094603A">
        <w:rPr>
          <w:rFonts w:ascii="Times New Roman" w:hAnsi="Times New Roman" w:cs="Times New Roman"/>
          <w:sz w:val="24"/>
          <w:szCs w:val="24"/>
          <w:shd w:val="clear" w:color="auto" w:fill="FFFFFF"/>
        </w:rPr>
        <w:t xml:space="preserve"> под видом другого договора </w:t>
      </w:r>
      <w:r w:rsidRPr="0094603A">
        <w:rPr>
          <w:rFonts w:ascii="Times New Roman" w:hAnsi="Times New Roman" w:cs="Times New Roman"/>
          <w:sz w:val="24"/>
          <w:szCs w:val="24"/>
          <w:shd w:val="clear" w:color="auto" w:fill="FFFFFF"/>
          <w:lang w:val="en-US"/>
        </w:rPr>
        <w:t>dejure</w:t>
      </w:r>
      <w:r w:rsidRPr="0094603A">
        <w:rPr>
          <w:rFonts w:ascii="Times New Roman" w:hAnsi="Times New Roman" w:cs="Times New Roman"/>
          <w:sz w:val="24"/>
          <w:szCs w:val="24"/>
          <w:shd w:val="clear" w:color="auto" w:fill="FFFFFF"/>
        </w:rPr>
        <w:t>.</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На наш взгляд, решение проблемы обманутых дольщиков можно было бы достигнуть следующим способом: участники долевого строительства финансируют действия застройщика перед каждым этапом строительства отдельно, при этом обеспечивая исполнения этого обязательства способом, предусмотренным в законе, предпочтительно залогом при наличии имущества на такую сумма, также требуется усилить отчетность застройщика перед участниками долевого строительства, чтобы люди отслеживали финансовые операции, совершаемые сих денежными средствами, и каждый объект долевого строительства необходимо ставить на особый контроль в органах государственной власти для проведения периодических проверок по исполнению законодательства и условий договора.</w:t>
      </w:r>
    </w:p>
    <w:p w:rsidR="0094603A" w:rsidRPr="0094603A" w:rsidRDefault="0094603A" w:rsidP="0094603A">
      <w:pPr>
        <w:spacing w:after="0" w:line="240" w:lineRule="auto"/>
        <w:ind w:firstLine="709"/>
        <w:jc w:val="center"/>
        <w:rPr>
          <w:rFonts w:ascii="Times New Roman" w:hAnsi="Times New Roman" w:cs="Times New Roman"/>
          <w:sz w:val="24"/>
          <w:szCs w:val="24"/>
          <w:shd w:val="clear" w:color="auto" w:fill="FFFFFF"/>
        </w:rPr>
      </w:pPr>
    </w:p>
    <w:p w:rsidR="0094603A" w:rsidRPr="0094603A" w:rsidRDefault="0094603A" w:rsidP="0094603A">
      <w:pPr>
        <w:spacing w:after="0" w:line="240" w:lineRule="auto"/>
        <w:ind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используемой литературы:</w:t>
      </w:r>
    </w:p>
    <w:p w:rsidR="0094603A" w:rsidRPr="0094603A" w:rsidRDefault="0094603A" w:rsidP="005E400D">
      <w:pPr>
        <w:pStyle w:val="a8"/>
        <w:numPr>
          <w:ilvl w:val="0"/>
          <w:numId w:val="56"/>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Федеральный закон от 23 декабря 2003 №177-ФЗ (ред. от 28 ноября 2018г.) "О страховании вкладов в банках Российской Федерации"//Российская газета, №261. 2003;</w:t>
      </w:r>
    </w:p>
    <w:p w:rsidR="0094603A" w:rsidRPr="0094603A" w:rsidRDefault="0094603A" w:rsidP="005E400D">
      <w:pPr>
        <w:pStyle w:val="a8"/>
        <w:numPr>
          <w:ilvl w:val="0"/>
          <w:numId w:val="56"/>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eastAsia="Times New Roman" w:hAnsi="Times New Roman" w:cs="Times New Roman"/>
          <w:sz w:val="24"/>
          <w:szCs w:val="24"/>
          <w:lang w:eastAsia="ru-RU"/>
        </w:rPr>
        <w:t>Федеральный закон от 30 декабря 2004 № 214-ФЗ (ред. от 27 июня 2019)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Федерации"//"Российская газета", № 292. 2004;</w:t>
      </w:r>
    </w:p>
    <w:p w:rsidR="0094603A" w:rsidRPr="0094603A" w:rsidRDefault="0094603A" w:rsidP="005E400D">
      <w:pPr>
        <w:pStyle w:val="a8"/>
        <w:numPr>
          <w:ilvl w:val="0"/>
          <w:numId w:val="56"/>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Саратовский Бизнес Консалтинг. Новость от 09 апреля 2018 года; URL: https://news.sarbc.ru</w:t>
      </w:r>
    </w:p>
    <w:p w:rsidR="0094603A" w:rsidRPr="0094603A" w:rsidRDefault="0094603A" w:rsidP="005E400D">
      <w:pPr>
        <w:pStyle w:val="a8"/>
        <w:numPr>
          <w:ilvl w:val="0"/>
          <w:numId w:val="56"/>
        </w:numPr>
        <w:spacing w:after="0" w:line="240" w:lineRule="auto"/>
        <w:ind w:left="0" w:firstLine="0"/>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Чермак Н.Л. Правовая природа договора участия в долевом строительстве и его место в системе гражданско-правовых договоров// Вестник Международного института экономики и права. №1 (22). 2016. С.66-69.</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Матвеев Дмитрий Александрович</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ФГАОУ ВО «Национальный исследовательский Нижегородский государственный университет им. Н.И. Лобачевского», г. Нижний Новгород</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преподаватель кафедры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гражданского права и процесса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юридического факультета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ФГАОУ ВО «Национальный исследовательский Нижегородский государственный университет им. Н.И. Лобачевского»</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Тюленева М.А.</w:t>
      </w:r>
    </w:p>
    <w:p w:rsidR="0094603A" w:rsidRPr="0094603A" w:rsidRDefault="0094603A" w:rsidP="0094603A">
      <w:pPr>
        <w:spacing w:after="240" w:line="240" w:lineRule="auto"/>
        <w:jc w:val="right"/>
        <w:rPr>
          <w:rFonts w:ascii="Times New Roman" w:hAnsi="Times New Roman" w:cs="Times New Roman"/>
          <w:sz w:val="24"/>
          <w:szCs w:val="24"/>
        </w:rPr>
      </w:pPr>
    </w:p>
    <w:p w:rsidR="0094603A" w:rsidRPr="0094603A" w:rsidRDefault="0094603A" w:rsidP="0094603A">
      <w:pPr>
        <w:spacing w:after="24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эмансипации в Российской Федерации.</w:t>
      </w:r>
    </w:p>
    <w:p w:rsidR="0094603A" w:rsidRPr="0094603A" w:rsidRDefault="0094603A" w:rsidP="0094603A">
      <w:pPr>
        <w:spacing w:after="24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В статье рассмотрены проблемы эмансипации, которые возникают как ввиду недостаточной информированности граждан (в первую очередь самих эмансипируемых) относительно данной процедуры и ее правовых последствий, так и в связи с затруднениями, возникающими непосредственно при наделении несовершеннолетнего полной дееспособностью. Указанные затруднения во многом вызваны несовершенством </w:t>
      </w:r>
      <w:r w:rsidRPr="0094603A">
        <w:rPr>
          <w:rFonts w:ascii="Times New Roman" w:hAnsi="Times New Roman" w:cs="Times New Roman"/>
          <w:sz w:val="24"/>
          <w:szCs w:val="24"/>
        </w:rPr>
        <w:lastRenderedPageBreak/>
        <w:t xml:space="preserve">действующего законодательства Российской Федерации, регулирующего процедуру эмансипации. В связи с этим нами были обозначены некоторые пробелы в соответствующих нормах Гражданского кодекса РФ и Семейного кодекса РФ, которые не только создают препятствия для получения несовершеннолетними полной дееспособности, но и во многом способствуют ухудшению правового положения несовершеннолетнего, получившего полную дееспособность в порядке эмансипации, по сравнению с иными категориями граждан. Рассмотрены проблемные ситуации, связанные с необоснованным отказом в осуществлении процедуры эмансипации, с сохранением полной дееспособности в случае исчезновения оснований для эмансипации. Также нами сформулированы основные предложения по совершенствованию как норм действующего законодательства РФ, так и процедурных моментов эмансипации, а также предложения по расширению предоставляемых прав несовершеннолетним, получившим полную дееспособность в порядке эмансипации. </w:t>
      </w:r>
    </w:p>
    <w:p w:rsidR="0094603A" w:rsidRPr="0094603A" w:rsidRDefault="0094603A" w:rsidP="0094603A">
      <w:pPr>
        <w:spacing w:after="24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problems of emancipation in the Russian Federation.</w:t>
      </w:r>
    </w:p>
    <w:p w:rsidR="0094603A" w:rsidRPr="0094603A" w:rsidRDefault="0094603A" w:rsidP="0094603A">
      <w:pPr>
        <w:spacing w:after="0" w:line="240" w:lineRule="auto"/>
        <w:jc w:val="right"/>
        <w:rPr>
          <w:rFonts w:ascii="Times New Roman" w:hAnsi="Times New Roman" w:cs="Times New Roman"/>
          <w:b/>
          <w:i/>
          <w:color w:val="000000"/>
          <w:sz w:val="24"/>
          <w:szCs w:val="24"/>
          <w:lang w:val="en-US"/>
        </w:rPr>
      </w:pPr>
      <w:r w:rsidRPr="0094603A">
        <w:rPr>
          <w:rFonts w:ascii="Times New Roman" w:hAnsi="Times New Roman" w:cs="Times New Roman"/>
          <w:b/>
          <w:i/>
          <w:color w:val="000000"/>
          <w:sz w:val="24"/>
          <w:szCs w:val="24"/>
          <w:shd w:val="clear" w:color="auto" w:fill="FFFFFF"/>
          <w:lang w:val="en-US"/>
        </w:rPr>
        <w:t>Matveev D. A.</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2nd year student</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Federal STATE Autonomous educational institution "national research Nizhny Novgorod state University. N. I. Lobachevsky", Nizhny Novgorod</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Scientific supervisor: lecturer of the Department </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civil law and process</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law faculty</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shd w:val="clear" w:color="auto" w:fill="FFFFFF"/>
          <w:lang w:val="en-US"/>
        </w:rPr>
        <w:t>Federal STATE Autonomous educational institution "national research Nizhny Novgorod state University. N. I. Lobachevsky»</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color w:val="000000"/>
          <w:sz w:val="24"/>
          <w:szCs w:val="24"/>
          <w:shd w:val="clear" w:color="auto" w:fill="FFFFFF"/>
          <w:lang w:val="en-US"/>
        </w:rPr>
        <w:t>Tyuleneva M. A.</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deals with the problems of emancipation, which arise both due to the lack of the awareness of citizens (primarily the emancipated themselves) regarding this procedure and its legal consequences, and in connection with the difficulties arising directly from the granting of full legal capacity to a minor. These difficulties are largely caused by the imperfection of the current legislation of the Russian Federation regulating the procedure of emancipation. In this regard, we have identified some gaps in the relevant provisions of the Civil code and the Family code, which not only create barriers to obtaining minor of full legal capacity, but also largely contribute to the deterioration of the legal position of the minors who obtain full capacity in the order of emancipation, in comparison with other categories of citizens. The problem situations connected with unreasonable refusal in the implementation of procedure of emancipation, with preservation of full capacity in case of disappearance of the bases for emancipation are considered. We also have formulated the main proposals to improve both the norms of the current legislation of the Russian Federation and the procedural aspects of emancipation, as well as proposals to expand the rights granted to minors who have received full legal capacity in the order of emancipation.</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color w:val="333333"/>
          <w:sz w:val="24"/>
          <w:szCs w:val="24"/>
        </w:rPr>
      </w:pPr>
      <w:r w:rsidRPr="0094603A">
        <w:rPr>
          <w:rFonts w:ascii="Times New Roman" w:hAnsi="Times New Roman" w:cs="Times New Roman"/>
          <w:sz w:val="24"/>
          <w:szCs w:val="24"/>
        </w:rPr>
        <w:t xml:space="preserve">В соответствии с абз. 2 ч.1 ст. 27 Гражданского кодекса РФ объявление несовершеннолетнего полностью дееспособным производится по решению органа опеки и попечительства-с согласия обоих родителей, усыновителей или попечителя. Не редки случаи, когда установить фактическое местопребывание второго родителя практически невозможно, поскольку он не имеет контакта с супругом (супругой) и ребёнком. Также важную роль играет субъективный фактор: законный представитель ребёнка может не иметь представления об эмансипации, чем ставит ребёнка в заведомо невыгодное положение, в связи с чем ему приходится обращаться в суд. В то же время, Семейный кодекс РФ устанавливает равноправие родителей (усыновителей). Также можно применить по аналогии </w:t>
      </w:r>
      <w:r w:rsidRPr="0094603A">
        <w:rPr>
          <w:rFonts w:ascii="Times New Roman" w:hAnsi="Times New Roman" w:cs="Times New Roman"/>
          <w:sz w:val="24"/>
          <w:szCs w:val="24"/>
        </w:rPr>
        <w:lastRenderedPageBreak/>
        <w:t xml:space="preserve">ч. 2 ст. 59 Семейного кодекса РФ, согласно которой </w:t>
      </w:r>
      <w:r w:rsidRPr="0094603A">
        <w:rPr>
          <w:rFonts w:ascii="Times New Roman" w:hAnsi="Times New Roman" w:cs="Times New Roman"/>
          <w:color w:val="333333"/>
          <w:sz w:val="24"/>
          <w:szCs w:val="24"/>
        </w:rPr>
        <w:t>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94603A" w:rsidRPr="0094603A" w:rsidRDefault="0094603A" w:rsidP="0094603A">
      <w:pPr>
        <w:spacing w:after="0" w:line="240" w:lineRule="auto"/>
        <w:ind w:firstLine="709"/>
        <w:jc w:val="both"/>
        <w:rPr>
          <w:rFonts w:ascii="Times New Roman" w:hAnsi="Times New Roman" w:cs="Times New Roman"/>
          <w:color w:val="333333"/>
          <w:sz w:val="24"/>
          <w:szCs w:val="24"/>
        </w:rPr>
      </w:pPr>
      <w:r w:rsidRPr="0094603A">
        <w:rPr>
          <w:rFonts w:ascii="Times New Roman" w:hAnsi="Times New Roman" w:cs="Times New Roman"/>
          <w:sz w:val="24"/>
          <w:szCs w:val="24"/>
        </w:rPr>
        <w:t xml:space="preserve">В связи с этим представляется целесообразным внести в абз. 2 ч.1 ст. 27 Гражданского кодекса РФ изменения, изложив его в следующей редакции: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87" w:anchor="dst101335" w:history="1">
        <w:r w:rsidRPr="0094603A">
          <w:rPr>
            <w:rFonts w:ascii="Times New Roman" w:hAnsi="Times New Roman" w:cs="Times New Roman"/>
            <w:sz w:val="24"/>
            <w:szCs w:val="24"/>
          </w:rPr>
          <w:t>решению</w:t>
        </w:r>
      </w:hyperlink>
      <w:r w:rsidRPr="0094603A">
        <w:rPr>
          <w:rFonts w:ascii="Times New Roman" w:hAnsi="Times New Roman" w:cs="Times New Roman"/>
          <w:sz w:val="24"/>
          <w:szCs w:val="24"/>
        </w:rPr>
        <w:t xml:space="preserve"> суда. В случае наличия у несовершеннолетнего только одного из родителей или невозможности установления волеизъявления родителя, который не поддерживает с ребенком родственных отношений эмансипация проводится по решению органа опеки и попечительства».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соответствии со ст. 60 Семейного кодекса РФ несовершеннолетний имеет право на получение содержания от своих родителей. Считаем, что в данном случае речь идет об отсутствии или недостаточности собственных денежных средств у несовершеннолетнего.</w:t>
      </w:r>
    </w:p>
    <w:p w:rsidR="0094603A" w:rsidRPr="0094603A" w:rsidRDefault="0094603A" w:rsidP="0094603A">
      <w:pPr>
        <w:spacing w:after="0" w:line="240" w:lineRule="auto"/>
        <w:ind w:firstLine="709"/>
        <w:jc w:val="both"/>
        <w:rPr>
          <w:rFonts w:ascii="Times New Roman" w:eastAsia="Times New Roman" w:hAnsi="Times New Roman" w:cs="Times New Roman"/>
          <w:color w:val="000000"/>
          <w:sz w:val="24"/>
          <w:szCs w:val="24"/>
          <w:lang w:eastAsia="ru-RU"/>
        </w:rPr>
      </w:pPr>
      <w:r w:rsidRPr="0094603A">
        <w:rPr>
          <w:rFonts w:ascii="Times New Roman" w:hAnsi="Times New Roman" w:cs="Times New Roman"/>
          <w:sz w:val="24"/>
          <w:szCs w:val="24"/>
        </w:rPr>
        <w:t>Вместе с тем, в соответствии со ст. 87 Семейного кодекса РФ т</w:t>
      </w:r>
      <w:r w:rsidRPr="0094603A">
        <w:rPr>
          <w:rFonts w:ascii="Times New Roman" w:eastAsia="Times New Roman" w:hAnsi="Times New Roman" w:cs="Times New Roman"/>
          <w:color w:val="000000"/>
          <w:sz w:val="24"/>
          <w:szCs w:val="24"/>
          <w:lang w:eastAsia="ru-RU"/>
        </w:rPr>
        <w:t xml:space="preserve">рудоспособные совершеннолетние дети обязаны содержать своих нетрудоспособных нуждающихся в помощи родителей и заботиться о них. В данной правовой норме не учитывается тот факт, что получивший полную дееспособность в порядке эмансипации несовершеннолетний, ввиду осуществления предпринимательской деятельности или иной трудовой функции может иметь стабильный и достаточно высокий заработок.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eastAsia="Times New Roman" w:hAnsi="Times New Roman" w:cs="Times New Roman"/>
          <w:color w:val="000000"/>
          <w:sz w:val="24"/>
          <w:szCs w:val="24"/>
          <w:lang w:eastAsia="ru-RU"/>
        </w:rPr>
        <w:t xml:space="preserve">Представляется логичным </w:t>
      </w:r>
      <w:r w:rsidRPr="0094603A">
        <w:rPr>
          <w:rFonts w:ascii="Times New Roman" w:hAnsi="Times New Roman" w:cs="Times New Roman"/>
          <w:sz w:val="24"/>
          <w:szCs w:val="24"/>
        </w:rPr>
        <w:t>законодательно закрепить случаи, при которых родители могут не содержать своих несовершеннолетних детей, получивших полную дееспособность, а также внести изменения в ст. 87 СК РФ и закрепить обязанность получивших полную дееспособность в порядке эмансипации несовершеннолетних детей содержать своих нетрудоспособных нуждающихся в помощи родителей.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 момент получения полного среднего образования не все ученики достигают 18-ти летнего возраста. В связи с тем, что зачастую студенты получают высшее образование за пределами родного города, ощущение свободы и ложное убеждение в полной безнаказанности может привести к распространению ими совершения административных правонарушений. В соответствии со ст. 1074 Гражданского кодекса РФ родители несут субсидиарную ответственность за вред, причиненный несовершеннолетним.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целях соблюдения баланса интересов как несовершеннолетних, так и их законных представителей, представляется целесообразным законодательное закрепление возможности наделения правом на эмансипацию несовершеннолетних, получивших полное среднее образование, при условии поступления в высшее учебное заведение по очной форме обучения за пределами города проживания.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Факт приобретения несовершеннолетним лицом полной дееспособности должен свидетельствовать о психологической зрелости и полной осознанности своих действий. Действующее законодательство Российской Федерации не предусматривает возможность несовершеннолетнего лица с момента приобретения полной дееспособности в порядке эмансипации отказаться от приобретенного статуса. После прекращения предпринимательской деятельности или прекращения работы по трудовому договору или контракту полная дееспособность у лица сохраняется. В связи с этим, он может попасть в сложное положение, поскольку наряду с правами, возникают и обязанности, которые несовершеннолетнему безработному гражданину может быть проблематично исполнять.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связи с этим, представляется целесообразным законодательно закрепить право эмансипируемого лица на отказ от полной дееспособности в связи с исчезновением условий, необходимых для наделения несовершеннолетнего лица указанным правовым статусом.</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используемой литературы</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lastRenderedPageBreak/>
        <w:t>Гражданский Кодекс Российской Федерации (часть первая): Федеральный закон от 30.11.1994 № 51-ФЗ (ред. от 18.07.2019г.)// Собрание законодательства Российской Федерации. - 1994. - № 32. – ст. 3301.</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Гражданский Кодекс Российской Федерации (часть вторая): Федеральный закон от 26.01.1996 № 14-ФЗ (ред. от 18.03.2019г.)// Собрание законодательства Российской Федерации. - 1996. - № 5. – ст. 410.</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Семейный Кодекс Российской Федерации): Федеральный закон от 29.12.1995 № 223-ФЗ (ред. от 29.05.2019г.)// Собрание законодательства Российской Федерации. - 1996. - № 1. – ст. 16.</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Некоторые теоретические проблемы в применении института эмансипации в Российской Федерации/ Д.Ю. Гришмановский// Вестник Челябинского государственного университета. – 2009. - № 14 (152). –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88" w:history="1">
        <w:r w:rsidRPr="0094603A">
          <w:rPr>
            <w:rStyle w:val="a7"/>
            <w:rFonts w:ascii="Times New Roman" w:hAnsi="Times New Roman"/>
            <w:sz w:val="24"/>
            <w:szCs w:val="24"/>
          </w:rPr>
          <w:t>https://cyberleninka.ru/article/v/nekotorye-teoreticheskie-problemy-v-primenenii-instituta-emansipatsii-v-rossiyskoy-federatsii</w:t>
        </w:r>
      </w:hyperlink>
      <w:r w:rsidRPr="0094603A">
        <w:rPr>
          <w:rFonts w:ascii="Times New Roman" w:hAnsi="Times New Roman" w:cs="Times New Roman"/>
          <w:sz w:val="24"/>
          <w:szCs w:val="24"/>
        </w:rPr>
        <w:t xml:space="preserve"> (дата обращения: 17.10.2019).</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Псарёва, Э. Защита прав несовершеннолетних при удостоверении сделок и новое законодательство/ Э. Псарёва // Нотариальный Вестник. - 1999. - № 7-8. - С. 37.</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Условия и порядок объявления несовершеннолетних полностью дееспособными (эмансипации)/ А.В. Илюхин// Журнал российского права. – 2013. - №7. -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89" w:history="1">
        <w:r w:rsidRPr="0094603A">
          <w:rPr>
            <w:rStyle w:val="a7"/>
            <w:rFonts w:ascii="Times New Roman" w:hAnsi="Times New Roman"/>
            <w:sz w:val="24"/>
            <w:szCs w:val="24"/>
          </w:rPr>
          <w:t>https://cyberleninka.ru/article/v/usloviya-i-poryadok-obyavleniya-nesovershennoletnih-polnostyu-deesposobnymi-emansipatsii</w:t>
        </w:r>
      </w:hyperlink>
      <w:r w:rsidRPr="0094603A">
        <w:rPr>
          <w:rFonts w:ascii="Times New Roman" w:hAnsi="Times New Roman" w:cs="Times New Roman"/>
          <w:sz w:val="24"/>
          <w:szCs w:val="24"/>
        </w:rPr>
        <w:t xml:space="preserve"> (дата обращения: 17.10.2019).</w:t>
      </w:r>
    </w:p>
    <w:p w:rsidR="0094603A" w:rsidRPr="0094603A" w:rsidRDefault="0094603A" w:rsidP="005E400D">
      <w:pPr>
        <w:pStyle w:val="a8"/>
        <w:numPr>
          <w:ilvl w:val="0"/>
          <w:numId w:val="58"/>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Ярошенко К.Б. Гражданский кодекс и права гражданина: совершенствование законодательства/ К.Б. Ярошенко // Журнал российского права. – 2012. - № 5. -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0" w:history="1">
        <w:r w:rsidRPr="0094603A">
          <w:rPr>
            <w:rStyle w:val="a7"/>
            <w:rFonts w:ascii="Times New Roman" w:hAnsi="Times New Roman"/>
            <w:sz w:val="24"/>
            <w:szCs w:val="24"/>
          </w:rPr>
          <w:t>https://cyberleninka.ru/article/v/grazhdanskiy-kodeks-i-prava-grazhdanina-sovershenstvovanie-zakonodatelstva</w:t>
        </w:r>
      </w:hyperlink>
      <w:r w:rsidRPr="0094603A">
        <w:rPr>
          <w:rFonts w:ascii="Times New Roman" w:hAnsi="Times New Roman" w:cs="Times New Roman"/>
          <w:sz w:val="24"/>
          <w:szCs w:val="24"/>
        </w:rPr>
        <w:t xml:space="preserve"> (дата обращения: 17.10.2019).</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tabs>
          <w:tab w:val="left" w:pos="284"/>
        </w:tabs>
        <w:spacing w:after="0"/>
        <w:jc w:val="right"/>
        <w:rPr>
          <w:rFonts w:ascii="Times New Roman" w:hAnsi="Times New Roman" w:cs="Times New Roman"/>
          <w:b/>
          <w:i/>
          <w:sz w:val="24"/>
          <w:szCs w:val="24"/>
        </w:rPr>
      </w:pPr>
      <w:r w:rsidRPr="0094603A">
        <w:rPr>
          <w:rFonts w:ascii="Times New Roman" w:hAnsi="Times New Roman" w:cs="Times New Roman"/>
          <w:b/>
          <w:i/>
          <w:sz w:val="24"/>
          <w:szCs w:val="24"/>
        </w:rPr>
        <w:t>Мурадян Арам Аршакович</w:t>
      </w:r>
    </w:p>
    <w:p w:rsidR="0094603A" w:rsidRPr="0094603A" w:rsidRDefault="0094603A" w:rsidP="0094603A">
      <w:pPr>
        <w:tabs>
          <w:tab w:val="left" w:pos="284"/>
        </w:tabs>
        <w:spacing w:after="0"/>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tabs>
          <w:tab w:val="left" w:pos="284"/>
        </w:tabs>
        <w:spacing w:after="0"/>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tabs>
          <w:tab w:val="left" w:pos="284"/>
        </w:tabs>
        <w:spacing w:after="0"/>
        <w:jc w:val="right"/>
        <w:rPr>
          <w:rFonts w:ascii="Times New Roman" w:hAnsi="Times New Roman" w:cs="Times New Roman"/>
          <w:i/>
          <w:sz w:val="24"/>
          <w:szCs w:val="24"/>
        </w:rPr>
      </w:pPr>
    </w:p>
    <w:p w:rsidR="0094603A" w:rsidRPr="0094603A" w:rsidRDefault="0094603A" w:rsidP="0094603A">
      <w:pPr>
        <w:tabs>
          <w:tab w:val="left" w:pos="284"/>
        </w:tabs>
        <w:spacing w:after="0"/>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Манько О.В.</w:t>
      </w:r>
    </w:p>
    <w:p w:rsidR="0094603A" w:rsidRPr="0094603A" w:rsidRDefault="0094603A" w:rsidP="0094603A">
      <w:pPr>
        <w:tabs>
          <w:tab w:val="left" w:pos="284"/>
        </w:tabs>
        <w:spacing w:after="0"/>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права</w:t>
      </w:r>
    </w:p>
    <w:p w:rsidR="0094603A" w:rsidRPr="0094603A" w:rsidRDefault="0094603A" w:rsidP="0094603A">
      <w:pPr>
        <w:tabs>
          <w:tab w:val="left" w:pos="284"/>
        </w:tabs>
        <w:spacing w:after="0"/>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tabs>
          <w:tab w:val="left" w:pos="284"/>
        </w:tabs>
        <w:spacing w:after="0"/>
        <w:jc w:val="right"/>
        <w:rPr>
          <w:rFonts w:ascii="Times New Roman" w:hAnsi="Times New Roman" w:cs="Times New Roman"/>
          <w:i/>
          <w:sz w:val="24"/>
          <w:szCs w:val="24"/>
        </w:rPr>
      </w:pPr>
    </w:p>
    <w:p w:rsidR="0094603A" w:rsidRPr="0094603A" w:rsidRDefault="0094603A" w:rsidP="0094603A">
      <w:pPr>
        <w:tabs>
          <w:tab w:val="left" w:pos="284"/>
        </w:tabs>
        <w:jc w:val="center"/>
        <w:rPr>
          <w:rFonts w:ascii="Times New Roman" w:hAnsi="Times New Roman" w:cs="Times New Roman"/>
          <w:b/>
          <w:sz w:val="24"/>
          <w:szCs w:val="24"/>
        </w:rPr>
      </w:pPr>
      <w:r w:rsidRPr="0094603A">
        <w:rPr>
          <w:rFonts w:ascii="Times New Roman" w:hAnsi="Times New Roman" w:cs="Times New Roman"/>
          <w:b/>
          <w:sz w:val="24"/>
          <w:szCs w:val="24"/>
        </w:rPr>
        <w:t>Актуальные проблемы правового регулирования недействительных сделок</w:t>
      </w:r>
    </w:p>
    <w:p w:rsidR="0094603A" w:rsidRPr="0094603A" w:rsidRDefault="0094603A" w:rsidP="0094603A">
      <w:pPr>
        <w:tabs>
          <w:tab w:val="left" w:pos="284"/>
        </w:tabs>
        <w:spacing w:after="0"/>
        <w:ind w:firstLine="567"/>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данной статье проанализирован институт недействительных сделок в российском гражданском праве. Обосновывается важность данного института в защите законных имущественных прав граждан. Особое внимание уделяется аспектам правового регулирования недействительных сделок. Обращено внимание на низкий уровень правовой культуры граждан и недостаточную проработанность нормативно-правовых актов, регулирующих заключение сделок, что стало причиной большего количества недействительных сделок в современной России.</w:t>
      </w:r>
    </w:p>
    <w:p w:rsidR="0094603A" w:rsidRPr="0094603A" w:rsidRDefault="0094603A" w:rsidP="0094603A">
      <w:pPr>
        <w:tabs>
          <w:tab w:val="left" w:pos="284"/>
        </w:tabs>
        <w:ind w:firstLine="567"/>
        <w:jc w:val="both"/>
        <w:rPr>
          <w:rFonts w:ascii="Times New Roman" w:hAnsi="Times New Roman" w:cs="Times New Roman"/>
          <w:sz w:val="24"/>
          <w:szCs w:val="24"/>
        </w:rPr>
      </w:pPr>
      <w:r w:rsidRPr="0094603A">
        <w:rPr>
          <w:rFonts w:ascii="Times New Roman" w:hAnsi="Times New Roman" w:cs="Times New Roman"/>
          <w:b/>
          <w:sz w:val="24"/>
          <w:szCs w:val="24"/>
        </w:rPr>
        <w:t>Ключевые слова</w:t>
      </w:r>
      <w:r w:rsidRPr="0094603A">
        <w:rPr>
          <w:rFonts w:ascii="Times New Roman" w:hAnsi="Times New Roman" w:cs="Times New Roman"/>
          <w:sz w:val="24"/>
          <w:szCs w:val="24"/>
        </w:rPr>
        <w:t>: сделка, гражданское право, законность, недействительность сделки, оспоримые сделки, ничтожные сделки, правовое регулирование.</w:t>
      </w:r>
    </w:p>
    <w:p w:rsidR="0094603A" w:rsidRPr="0094603A" w:rsidRDefault="0094603A" w:rsidP="0094603A">
      <w:pPr>
        <w:tabs>
          <w:tab w:val="left" w:pos="284"/>
        </w:tabs>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Actual problems of legal regulation of invalid’s transaction </w:t>
      </w:r>
    </w:p>
    <w:p w:rsidR="0094603A" w:rsidRPr="0094603A" w:rsidRDefault="0094603A" w:rsidP="0094603A">
      <w:pPr>
        <w:tabs>
          <w:tab w:val="left" w:pos="284"/>
        </w:tabs>
        <w:spacing w:after="0"/>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Muradyan Aram Arshakovich</w:t>
      </w:r>
    </w:p>
    <w:p w:rsidR="0094603A" w:rsidRPr="0094603A" w:rsidRDefault="0094603A" w:rsidP="0094603A">
      <w:pPr>
        <w:tabs>
          <w:tab w:val="left" w:pos="284"/>
        </w:tabs>
        <w:spacing w:after="0"/>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tabs>
          <w:tab w:val="left" w:pos="284"/>
        </w:tabs>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lastRenderedPageBreak/>
        <w:t xml:space="preserve">Supervisor: senior lecturer, </w:t>
      </w:r>
      <w:r w:rsidRPr="0094603A">
        <w:rPr>
          <w:rFonts w:ascii="Times New Roman" w:hAnsi="Times New Roman" w:cs="Times New Roman"/>
          <w:b/>
          <w:i/>
          <w:sz w:val="24"/>
          <w:szCs w:val="24"/>
          <w:lang w:val="en-US"/>
        </w:rPr>
        <w:t>Manko O.V.</w:t>
      </w:r>
    </w:p>
    <w:p w:rsidR="0094603A" w:rsidRPr="0094603A" w:rsidRDefault="0094603A" w:rsidP="0094603A">
      <w:pPr>
        <w:tabs>
          <w:tab w:val="left" w:pos="284"/>
        </w:tabs>
        <w:spacing w:after="0"/>
        <w:ind w:firstLine="567"/>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
        <w:t>Abstract</w:t>
      </w:r>
      <w:r w:rsidRPr="0094603A">
        <w:rPr>
          <w:rFonts w:ascii="Times New Roman" w:hAnsi="Times New Roman" w:cs="Times New Roman"/>
          <w:sz w:val="24"/>
          <w:szCs w:val="24"/>
          <w:lang w:val="en-US"/>
        </w:rPr>
        <w:t>: This article analyzes the institution of invalid transactions in Russian civil law. The importance of this institution in protecting the legitimate property rights of citizens is substantiated. The main attention is paid to aspects of actual problems of legal regulation of invalid’s transaction. Attention paid to a large number of invalid transactions in modern Russia is associated with a low level of legal culture of citizens and inadequate elaboration of the regulatory legal acts governing the conclusion of transactions.</w:t>
      </w:r>
    </w:p>
    <w:p w:rsidR="0094603A" w:rsidRPr="0094603A" w:rsidRDefault="0094603A" w:rsidP="0094603A">
      <w:pPr>
        <w:tabs>
          <w:tab w:val="left" w:pos="284"/>
        </w:tabs>
        <w:spacing w:after="0" w:line="240" w:lineRule="auto"/>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
      </w:r>
      <w:r w:rsidRPr="0094603A">
        <w:rPr>
          <w:rFonts w:ascii="Times New Roman" w:hAnsi="Times New Roman" w:cs="Times New Roman"/>
          <w:b/>
          <w:sz w:val="24"/>
          <w:szCs w:val="24"/>
          <w:lang w:val="en-US"/>
        </w:rPr>
        <w:tab/>
        <w:t>Keywords:</w:t>
      </w:r>
      <w:r w:rsidRPr="0094603A">
        <w:rPr>
          <w:rFonts w:ascii="Times New Roman" w:hAnsi="Times New Roman" w:cs="Times New Roman"/>
          <w:sz w:val="24"/>
          <w:szCs w:val="24"/>
          <w:lang w:val="en-US"/>
        </w:rPr>
        <w:t xml:space="preserve"> transaction, civil law, legality, invalidity of transaction, dispute transaction, void transaction, legal regulation.</w:t>
      </w:r>
    </w:p>
    <w:p w:rsidR="0094603A" w:rsidRPr="0094603A" w:rsidRDefault="0094603A" w:rsidP="0094603A">
      <w:pPr>
        <w:tabs>
          <w:tab w:val="left" w:pos="284"/>
        </w:tabs>
        <w:spacing w:after="0" w:line="240" w:lineRule="auto"/>
        <w:ind w:firstLine="284"/>
        <w:jc w:val="both"/>
        <w:rPr>
          <w:rFonts w:ascii="Times New Roman" w:hAnsi="Times New Roman" w:cs="Times New Roman"/>
          <w:sz w:val="24"/>
          <w:szCs w:val="24"/>
          <w:lang w:val="en-US"/>
        </w:rPr>
      </w:pP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Поднятая мной тема весьма востребованная и важная для современного российского гражданского права. Институт недействительности сделок, являясь одним из главенствующих институтов гражданского права, призван решать значимые вопросы гражданского оборота. В первую очередь, он регулирует баланс интересов сторон, участников гражданского оборота.</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Понятие «недействительность сделки» содержит в себе, по мнению ряда ученых, уже противоречивый аспект: заключается он в том, что сделка – правомерное волевое действие, в то время как процесс недействительности сделки на самом деле сделкой не является. Если воля сторона достаточно полно и четко направлена на достижение назначенного результата – значит этот факт наступил и не наступившим он стать не может. Однако, если юридические последствия, связанные с ним, не наступают, то в данном случае имеет место быть недействительная сделка. </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 все же, что такое сделка? Сделка – правомерные действия физических и юридических лиц, публично-правовых образований, в результате совершения которых, могут возникать, изменяться или прекращаться имущественные юридические отношения. Сделка считается действительной в случае, если она соответствует определенным критериям: 1) законность содержания сделки; 2) совпадение воли и волеизъявления сторон сделки; 3) дееспособность участников сделки; 4) соблюдение формы сделки. Соответственно, если сделка не соответствует данным критериям – она считается недействительной, и не может рассматриваться в качестве оснований для возникновения гражданских правоотношений. Недействительность сделки означает, что действие, совершенное в виде сделки, не порождает юридических последствий, т.е. не влечет возникновения, изменения или прекращения гражданских прав и обязанностей, кроме тех, которые связаны с ее недействительностью. Недействительная сделка является неправомерным юридическим действием.</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гражданском праве существует два вида недействительных сделок: </w:t>
      </w:r>
      <w:r w:rsidRPr="0094603A">
        <w:rPr>
          <w:rFonts w:ascii="Times New Roman" w:hAnsi="Times New Roman" w:cs="Times New Roman"/>
          <w:sz w:val="24"/>
          <w:szCs w:val="24"/>
        </w:rPr>
        <w:br/>
        <w:t xml:space="preserve">а) оспоримые сделки – недействительные по основаниям, установленные законом, в силу признания судом; б) ничтожные сделки – недействительные по основаниям, установленным законом, независимо от признания судом. К примеру, ничтожной сделкой является условие договора потребительского кредита, которое предусматривает обязанность заемщика выплачивать банку комиссию за ведение ссудного счета, к тому же, неважно как будет определяться сумма этой комиссии. Приводя пример оспоримой сделки, можно упомянуть договор купли-продажи, но для признания ее недействительной, она должна быть подкреплена незаконными обстоятельствами: яркий пример – договор, заключенный с «черными риэлторами», корыстной целью которых является нажива посредством обмана владельца.  Отличия между данными видами сделок существенны и имеют различного рода последствия, что отражено в статьях 167-179 ГК РФ, различны в определении круга лиц, имеющие право предъявлять требования по поводу таких сделок – п.2 ст. 166 ГК РФ и в разных сроках исковой давности – ст. 181 ГК РФ. Если речь идет об оспоримой сделке, то </w:t>
      </w:r>
      <w:r w:rsidRPr="0094603A">
        <w:rPr>
          <w:rFonts w:ascii="Times New Roman" w:hAnsi="Times New Roman" w:cs="Times New Roman"/>
          <w:sz w:val="24"/>
          <w:szCs w:val="24"/>
        </w:rPr>
        <w:lastRenderedPageBreak/>
        <w:t>здесь истец должен предоставить в суде два требования: 1) о признании сделки недействительной; 2) о применении последствий ее недействительности согласно п.2 ст. 167 ГК РФ, а если о ничтожной сделке, то истец предъявляет только требование о применение последствий недействительной сделки. В отношении круга лиц – требование о признании оспоримой сделки недействительной может быть предъявлено стороной сделки и иным лицом, указанным в законе, а согласно п. 3 ст. 166 ГК РФ требование о применении последствий недействительной ничтожной сделки вправе предъявить сторона сделки, а в случаях, предусмотренных законом, также иное лицо. Срок исковой давности по требованию о признании оспоримой сделки недействительной – 1 год, с момента прекращения угрозы или насилия, под влиянием чего была совершена сделка, либо с того момента, когда истец узнал или должен был узнать об обстоятельствах, которые являются основанием для признания сделки недействительной, срок же исковой давности по требованию о применении последствий о недействительности ничтожной сделки и о признании такой сделки недействительной составляет 3 года.</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Признание сделки недействительной является способом защиты имущественных интересов граждан, которые стали жертвами посредством мошенничества, обмана или иных путей. Обстоятельством подлежащим установлению судом сделки недействительной служит цель, ввиду чего была совершена сделка. Цивилист Н.Д. Шестаков считает так, чтобы признать сделку недействительной достаточно лишь одного из участников, который преследует противоправную цель, но сделка при этом может и не противоречить требованиям закона. Мнение у ученого таково по той причине, что в основании ст. 169 ГК РФ отсутствует указание на необходимость противоправной сделки для признания ее недействительной. Один из участников сделки, как это зачастую и бывает в практике, может не знать и не догадываться какую цель преследует вторая сторона. Соответственно, если согласно ст. 169 ГК РФ достаточна только одна цель, то добросовестная сторона будет абсолютно незаслуженно нести последствия недействительности сделки. Таким образом, интерпретация норм данной статьи, которая влечет за собой значимость лишь одной цели, не является обоснованной. </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Также необходимо дать полное и точное разъяснение на уровне постановления Верховного Суда РФ о характере и круге необходимых доказательств, которые послужат пунктами для признания недействительности сделки, осуществившим гражданином, не отдающим отчет своим действиям.</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Нужно также подвергнуть изменению ст. 177 ГК РФ указанием, что состояние, когда лицо не могло понимать значение своих действий, должно иметь место в момент волеизъявления лица на совершение сделки.</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Несомненно, подвергнуть дополнению ст. 179 ГК РФ тем, что при совершении действий обманного характера третьими лицами, данную сделку можно оспорить в случае, если контрагент знал о возможном обмане.</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Важнейшим условием для признания сделки недействительной, заключенной вследствие стечения тяжелых обстоятельств, служит недобросовестность контрагента, который сознательно воспользовался тяжелым положением другой стороны, а не просто использованием им крайне невыгодных условий сделки для другой стороны. </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институт недействительности сделок играет значимую роль в гражданском процессе, так как является регулятором и предотвратителем нарушений прав юридических и физических лиц при совершении различного рода действий с их имуществом. Несомненно, в российском законодательстве все же есть некие пробелы и неточности, что требует дальнейшую работу со стороны законодателей для их устранения. Низкий уровень правовой культуры граждан является также одной из причин большего количества недействительных сделок. Связано это с тем, что они, придерживаясь корыстных целей, возвышают собственные интересы над соблюдением норм законодательства.</w:t>
      </w:r>
    </w:p>
    <w:p w:rsidR="0094603A" w:rsidRPr="0094603A" w:rsidRDefault="0094603A" w:rsidP="0094603A">
      <w:pPr>
        <w:tabs>
          <w:tab w:val="left" w:pos="284"/>
        </w:tabs>
        <w:spacing w:after="0" w:line="240" w:lineRule="auto"/>
        <w:ind w:firstLine="709"/>
        <w:jc w:val="both"/>
        <w:rPr>
          <w:rFonts w:ascii="Times New Roman" w:hAnsi="Times New Roman" w:cs="Times New Roman"/>
          <w:sz w:val="24"/>
          <w:szCs w:val="24"/>
        </w:rPr>
      </w:pPr>
    </w:p>
    <w:p w:rsidR="0094603A" w:rsidRPr="0094603A" w:rsidRDefault="0094603A" w:rsidP="0094603A">
      <w:pPr>
        <w:tabs>
          <w:tab w:val="left" w:pos="284"/>
        </w:tabs>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Список использованной литературы</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ГРАЖДАНСКОЕ ПРАВО. Учебник. Часть 1. Издание третье, переработанное и дополненное. / Под ред. А.П. Сергеева, Ю.К. Толстого. – М.: ПРОСПЕКТ, 1998. – 245-262 с.</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 xml:space="preserve">Гражданское право: учебник для вузов в трех частях. Часть первая / Под ред. </w:t>
      </w:r>
      <w:r w:rsidRPr="0094603A">
        <w:rPr>
          <w:rFonts w:ascii="Times New Roman" w:hAnsi="Times New Roman" w:cs="Times New Roman"/>
          <w:sz w:val="24"/>
          <w:szCs w:val="24"/>
        </w:rPr>
        <w:br/>
        <w:t xml:space="preserve">В.П. Камышанского, Н.М. Коршунова, В.И. Иванова. – М.: Эксмо, 2009. – </w:t>
      </w:r>
      <w:r w:rsidRPr="0094603A">
        <w:rPr>
          <w:rFonts w:ascii="Times New Roman" w:hAnsi="Times New Roman" w:cs="Times New Roman"/>
          <w:sz w:val="24"/>
          <w:szCs w:val="24"/>
        </w:rPr>
        <w:br/>
        <w:t>298-325 с.</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Гражданское право. Часть первая: Учебник / Под ред. А.Г. Калпина и А.И. Масляева. – М.: Юристь, 2000 – с. 200</w:t>
      </w:r>
    </w:p>
    <w:p w:rsidR="0094603A" w:rsidRPr="0094603A" w:rsidRDefault="0094603A" w:rsidP="005E400D">
      <w:pPr>
        <w:pStyle w:val="a4"/>
        <w:numPr>
          <w:ilvl w:val="0"/>
          <w:numId w:val="57"/>
        </w:numPr>
        <w:ind w:left="0" w:firstLine="0"/>
        <w:jc w:val="both"/>
        <w:rPr>
          <w:rFonts w:ascii="Times New Roman" w:hAnsi="Times New Roman"/>
          <w:sz w:val="24"/>
          <w:szCs w:val="24"/>
        </w:rPr>
      </w:pPr>
      <w:r w:rsidRPr="0094603A">
        <w:rPr>
          <w:rFonts w:ascii="Times New Roman" w:hAnsi="Times New Roman"/>
          <w:sz w:val="24"/>
          <w:szCs w:val="24"/>
        </w:rPr>
        <w:t>Новицкий И.Б. Сделки. Исковая давность. М., 1954, с. 67</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 xml:space="preserve">Гражданское право: Учебник. Т. 1 / Под ред. Е.А. Суханова. – М.: Бек, 1998. – </w:t>
      </w:r>
      <w:r w:rsidRPr="0094603A">
        <w:rPr>
          <w:rFonts w:ascii="Times New Roman" w:hAnsi="Times New Roman" w:cs="Times New Roman"/>
          <w:sz w:val="24"/>
          <w:szCs w:val="24"/>
        </w:rPr>
        <w:br/>
        <w:t>с. 356</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Шестаков Н.Д. Недействительность сделок / Под ред. Н.А Чечина. – СПБ.: Юридический центр Пресс, 2001</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Гутников О.В. Недействительные сделки в гражданском праве. Теория и практика оспаривания. – М.: Книжный мир, 2005</w:t>
      </w:r>
    </w:p>
    <w:p w:rsidR="0094603A" w:rsidRPr="0094603A" w:rsidRDefault="0094603A" w:rsidP="005E400D">
      <w:pPr>
        <w:pStyle w:val="a8"/>
        <w:numPr>
          <w:ilvl w:val="0"/>
          <w:numId w:val="57"/>
        </w:numPr>
        <w:tabs>
          <w:tab w:val="left" w:pos="284"/>
        </w:tabs>
        <w:spacing w:after="0" w:line="240" w:lineRule="auto"/>
        <w:ind w:left="0" w:firstLine="0"/>
        <w:jc w:val="both"/>
        <w:rPr>
          <w:rFonts w:ascii="Times New Roman" w:hAnsi="Times New Roman" w:cs="Times New Roman"/>
          <w:b/>
          <w:sz w:val="24"/>
          <w:szCs w:val="24"/>
        </w:rPr>
      </w:pPr>
      <w:r w:rsidRPr="0094603A">
        <w:rPr>
          <w:rFonts w:ascii="Times New Roman" w:hAnsi="Times New Roman" w:cs="Times New Roman"/>
          <w:sz w:val="24"/>
          <w:szCs w:val="24"/>
        </w:rPr>
        <w:t xml:space="preserve">Хейфец Ф.С. Недействительность сделок по российскому гражданскому праву. – М.: Юрайт, 1999 </w:t>
      </w:r>
    </w:p>
    <w:p w:rsidR="0094603A" w:rsidRPr="0094603A" w:rsidRDefault="0094603A" w:rsidP="0094603A">
      <w:pPr>
        <w:spacing w:after="0" w:line="240" w:lineRule="auto"/>
        <w:ind w:right="-1"/>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b/>
          <w:i/>
          <w:sz w:val="24"/>
          <w:szCs w:val="24"/>
        </w:rPr>
        <w:t>Орехова А.А.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 Института Прокуратуры</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Костина Светлана Евгеньевна.,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гражданского права, кандидат юридических наук</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Проблема разграничения движимых и недвижимых вещей в гражданском праве</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рассмотрены виды недвижимых вещей в Гражданском законодательстве как России, так и зарубежных стран. В большей степени рассматриваются признаки, с помощью которых можно отнести вещь к недвижимой. В статье проведен анализ модели единого объекта недвижимости на примере зарубежных стран.  </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Minor in the criminal law of Russia: analysis of foreign experience</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Orekhova A.A.</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w:t>
      </w:r>
      <w:r w:rsidRPr="0094603A">
        <w:rPr>
          <w:rFonts w:ascii="Times New Roman" w:hAnsi="Times New Roman" w:cs="Times New Roman"/>
          <w:b/>
          <w:i/>
          <w:sz w:val="24"/>
          <w:szCs w:val="24"/>
          <w:lang w:val="en-US"/>
        </w:rPr>
        <w:t xml:space="preserve"> Kostina S.E</w:t>
      </w:r>
      <w:r w:rsidRPr="0094603A">
        <w:rPr>
          <w:rFonts w:ascii="Times New Roman" w:hAnsi="Times New Roman" w:cs="Times New Roman"/>
          <w:i/>
          <w:sz w:val="24"/>
          <w:szCs w:val="24"/>
          <w:lang w:val="en-US"/>
        </w:rPr>
        <w:t>.</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 :</w:t>
      </w:r>
      <w:r w:rsidRPr="0094603A">
        <w:rPr>
          <w:rFonts w:ascii="Times New Roman" w:hAnsi="Times New Roman" w:cs="Times New Roman"/>
          <w:sz w:val="24"/>
          <w:szCs w:val="24"/>
          <w:lang w:val="en-US"/>
        </w:rPr>
        <w:t>This article discusses the types of immovable things in the Civil law of both Russia and foreign countries. All this indicates the presence of signs. The article analyzes the models of a single property on the example of foreign countries.</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Одной из актуальных проблем гражданского права является деление вещей на движимые и недвижимые. Данный вопрос является проблемным в связи с тем, что деление вещей влияет на характер регулирования их гражданского оборота. Деление вещей на движимые и недвижимые было еще в Римском праве. Е. С. Болтанова утверждает, что термин недвижимость появился в российском законодательстве в начале 18 века, в Указе Петра Первого о единонаследии. [1]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соответствии с п.1 ст. 130 ГК выделяется две группы недвижимых вещей: являющиеся таковыми в силу природы и не являющиеся недвижимостью по природе, но объявленные таковыми законом. В первую группу включаются земельные участки и </w:t>
      </w:r>
      <w:r w:rsidRPr="0094603A">
        <w:rPr>
          <w:rFonts w:ascii="Times New Roman" w:hAnsi="Times New Roman" w:cs="Times New Roman"/>
          <w:sz w:val="24"/>
          <w:szCs w:val="24"/>
        </w:rPr>
        <w:lastRenderedPageBreak/>
        <w:t>объекты, тесно связанные с ними: сооружения, здания, помещения, объекты незавершенного строительства. [2]   Ко второй группе относятся воздушные, морские и речные суда. Еще в 19 веке российский юрист- цивилист Д. И. Майер говорил о том, что законодательное разделение вещей соответствует природе вещей и нет необходимости, чтобы оно совпадало с физической подвижностью или неподвижностью вещей. [3] С этим утверждением нельзя не согласится, так как если мы рассматриваем недвижимые вещи, то это не значит, что они должны быть неподвижно прикрепленные к земле. Примером могут служить воздушные и морские суда. Определение недвижимости различно в зарубежных странах. Так в соответствии с Гражданским кодексом Мексики к недвижимости можно отнести голубятни; семена, предназначенные для посева, пасеки. Самое объемное понятие содержит Гражданское право Франции, согласно ему к недвижимости относится земля и все то, что находится под ней и над земной поверхностью. Из примера зарубежного опыта можно сделать вывод, что нет единого подхода определения вещей недвижимыми. Некоторые страны придерживаются более узкого подхода, другие же рассматривают вещь как недвижимость с широкого подхода.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Выделяют три подхода, согласно которым вещь признается недвижимой. Первый гласит о том, что объект является недвижимым, если в отношении него имеются сведения о кадастровом или техническом учете. В соответствии со вторым подходом объект рассматривается как недвижимость, если есть соответствующая запись в Росреестре. Третий подход стал доминирующим в практике Высшего Арбитражного Суда РФ. Он основывается  на выявлении у данных объектов признаков недвижимой вещи, перечисленных в ст. 130 ГК РФ. Российский юрист В. В. Витрянский считает, что для признания вещи недвижимостью не обязательна государственная регистрация, достаточно её прочной связи с землей и невозможности перемещения без несоразмерного ущерба. [4] На практике часто возникают споры в отношение объектов, находящихся на земельных участках. Так Арбитражный суд Челябинской области 14.05.2012 по делу N А76-1598/2012 признал ограждение недвижимостью, требующей государственной регистрации. ВАС РФ указал следующее: ограждение, не имеющее самостоятельного хозяйственного назначения, выполняющее лишь обслуживающую функцию по отношению к соответствующему земельному участку, не является объектом недвижимости, так как   у него отсутствуют необходимые признаки. [5] Исходя из этого можно сделать вывод, что несмотря на прочную связь ограждения с земельным участком, на него не может быть зарегистрировано право собственности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Нередко бывает, что объекты, которые не обладают признаками недвижимых вещей, находятся в государственном реестре. В данном случае нужно проанализировать не только правовое регулирование недвижимых вещей в России, но и зарубежом. Я считаю, что проблемы регулирования недвижимых вещей связаны с тем, что законодатель в ст. 130 ГК РФ использует широкое определение. Он включает в определение как земельные участки, так и все то, что тесно связано с ними и перемещение чего без несоразмерного ущерба не допускается. Подобное обозначение дает возможность регистрировать права собственности на такие спорные объекты как ограждения, асфальтовые площадки, дороги, тротуары и т.п. Судебная практика зарубежных стран выработала подходы для решения данного вопроса. Так в Германии здания считаются составной частью земельного участка, на котором расположены, и образуют вместе с ним единый объект недвижимости. Таким образом, недвижимым имуществом признаются только земельные участки. Оборот зданий осуществляется путем оборота земельных участков. В Греции, Швейцарии и Италии и многих других зарубежных странах применяют данную модель. [6] Ряд азиатских стран придерживается другого подхода, согласно которому земля принадлежит государству и ее оборот невозможен.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России земельные участки и сооружения, которые располагаются на них; здания признаны отдельными объектами. Исходя из этого регистрируются эти объекты раздельно. Можно выделить два существенных минуса данного подхода: регистрация права </w:t>
      </w:r>
      <w:r w:rsidRPr="0094603A">
        <w:rPr>
          <w:rFonts w:ascii="Times New Roman" w:hAnsi="Times New Roman" w:cs="Times New Roman"/>
          <w:sz w:val="24"/>
          <w:szCs w:val="24"/>
        </w:rPr>
        <w:lastRenderedPageBreak/>
        <w:t xml:space="preserve">собственности производится даже на те объекты, которые  не являются недвижимым имуществом и разделение недвижимости на земельные участки и здания подразумевают высокую стоимость оформления сделок, длительные сроки оформления документов и сложные процедуры. В России земельный участок и объекты, которые расположены на нем, продаются отдельно. В то время, когда во многих зарубежных странах при продаже земельного участка покупателю автоматически переходит право собственности на все объекты, которые расположены на нем. Земельный кодекс   закрепляет в п.1 ст.1 принцип единства земельных участков, но, как правило, на практике встречаются ситуации, когда земельный участок и объект недвижимости, находящийся на нем, принадлежат разным людям. Подобные споры часто возникают между бывшими супругами в тех случаях, когда земля изначально принадлежала одному из них, а уже в браке они совместно построили дом. В данном случае право пользования соответствующей частью земли, на которой находится сооружение или здание, предусматривается ст. 35 ЗК и 271 ГК. Данные отношения регулирует ст. 272 ГК. В законопроекте о реформе Гражданского кодекса РФ, внесенном Президентом РФ в Государственную Думу в апреле 2012 г., прямо предусматривалось внедрение данной модели единого объекта.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Я считаю ,что  проблемы квалификации объектов как недвижимых вещей и оформления прав на здания и земельные участки, свидетельствуют о преимуществе модели единого объекта недвижимости .Введение в России данной модели, во-первых , создаст правовую определенность для лиц, которые  приобретают земельные участки, во-вторых, улучшит  положение собственников  земельных участков, на которых находятся незарегистрированные строения ,в-третьих, уменьшит нагрузку на регистрирующие органы из-за сокращения недвижимых вещей.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используемой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 xml:space="preserve">1. </w:t>
      </w:r>
      <w:r w:rsidRPr="0094603A">
        <w:rPr>
          <w:rFonts w:ascii="Times New Roman" w:hAnsi="Times New Roman" w:cs="Times New Roman"/>
          <w:sz w:val="24"/>
          <w:szCs w:val="24"/>
        </w:rPr>
        <w:tab/>
        <w:t xml:space="preserve">Фролова Е.Ю. «Понятие недвижимости. История вопроса.» [Электронный ресурс] Доступ и з научной электронной библиотеки «КИБЕРЛЕНИНКА» </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Гражданский кодекс Российской Федерации [Электронный ресурс] Доступ из справ.правовой системы «КонсультантПлюс»</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Майер Д.И. «Русское гражданское право. [Электронный ресурс] Доступ из юридической  научной библиотеки издательства «Спарк»</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4.</w:t>
      </w:r>
      <w:r w:rsidRPr="0094603A">
        <w:rPr>
          <w:rFonts w:ascii="Times New Roman" w:hAnsi="Times New Roman" w:cs="Times New Roman"/>
          <w:sz w:val="24"/>
          <w:szCs w:val="24"/>
        </w:rPr>
        <w:tab/>
        <w:t xml:space="preserve">Пашина А.Р. «К вопросу понятия недвижимости. Проблемы теории и практики.» [Электронный ресурс] Доступ и з научной электронной библиотеки «КИБЕРЛЕНИНКА» </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5.</w:t>
      </w:r>
      <w:r w:rsidRPr="0094603A">
        <w:rPr>
          <w:rFonts w:ascii="Times New Roman" w:hAnsi="Times New Roman" w:cs="Times New Roman"/>
          <w:sz w:val="24"/>
          <w:szCs w:val="24"/>
        </w:rPr>
        <w:tab/>
        <w:t>Постановление Президиума Высшего Арбитражного Суда РФ от 24 сентября 2013 г. N 1160/13 Доступ из справ.правовой системы «Гарант»</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6.</w:t>
      </w:r>
      <w:r w:rsidRPr="0094603A">
        <w:rPr>
          <w:rFonts w:ascii="Times New Roman" w:hAnsi="Times New Roman" w:cs="Times New Roman"/>
          <w:sz w:val="24"/>
          <w:szCs w:val="24"/>
        </w:rPr>
        <w:tab/>
        <w:t>Каличенко К.А. «Сравнительный анализ права недвижимости в Германии и России» [Электронный ресурс] Доступ и з научной электронной библиотеки «КИБЕРЛЕНИНКА»</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Санин Андрей Сергеевич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Алферова Ольга Сергеевна,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гражданского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Проблематика развития законодательства в условиях информатизации общественных отношений</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работе речь пойдёт о проблемах, связанных со стремительной информатизацией и ещё более стремительной компьютеризацией общественных отношений </w:t>
      </w:r>
      <w:r w:rsidRPr="0094603A">
        <w:rPr>
          <w:rFonts w:ascii="Times New Roman" w:hAnsi="Times New Roman" w:cs="Times New Roman"/>
          <w:sz w:val="24"/>
          <w:szCs w:val="24"/>
        </w:rPr>
        <w:lastRenderedPageBreak/>
        <w:t>и вытекающих из этого проблем современного законодательства, затрагивающих самые различные сферы жизни общества. Рассмотрено несколько проблем либо уже представляющих интерес как на теоретическом, так и на практическом уровне, либо тех, что могут представлять интерес в будущем.</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Problems of development of legislation in the conditions of informatization of public relations</w:t>
      </w:r>
    </w:p>
    <w:p w:rsidR="0094603A" w:rsidRPr="0094603A" w:rsidRDefault="0094603A" w:rsidP="0094603A">
      <w:pPr>
        <w:spacing w:after="0" w:line="240" w:lineRule="auto"/>
        <w:jc w:val="both"/>
        <w:rPr>
          <w:rFonts w:ascii="Times New Roman" w:hAnsi="Times New Roman" w:cs="Times New Roman"/>
          <w:b/>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Sanin A.S.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Alferova O.S.</w:t>
      </w:r>
    </w:p>
    <w:p w:rsidR="0094603A" w:rsidRPr="0094603A" w:rsidRDefault="0094603A" w:rsidP="0094603A">
      <w:pPr>
        <w:spacing w:after="0" w:line="240" w:lineRule="auto"/>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In this work we will talk about the problems with rapid informatization and even more rapid computerization of public relations and the ensuing problems of modern legislation affecting the most diverse spheres of society. Several problems are considered, either already of interest at both the theoretical and practical levels, or those that may be of interest in the future.</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век высоких технологий, когда человечество вышло на новый уровень своего развития, правовое регулирование человеческих отношений, непосредственно связанных с этим развитием, является первостепенной и категорически сложной задачей. В настоящее время, прорыв в сфере информационных технологий и всё больший переход от таких средств массовой информации, как радио, телевидение и бумажные издания, к информационно-телекоммуникационной сети Интернет, заставляют всё больше учёных погружаться вглубь проблем настоящего и прогнозировать возможные проблемы будущего данной сферы, а законодателя – всё более стремительно искать пути регулирования возникающих правоотношений, связанных с использованием сети Интернет. Основным регулятором информационных отношений, помимо, естественно, Конституции Российской Федерации, является Федеральный закон от 27.07.2006 N 149-ФЗ (ред. от 18.03.2019) "Об информации, информационных технологиях и о защите информации". В нём даётся перечень понятий, прав и обязанностей граждан и юридических лиц, порядок регулирования информационных отношений и т.д.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Проблемы, связанные со всё более очевидной компьютеризацией и информатизацией всех сфер жизни общества, можно сравнить со снежным комом, который, вместе с развитием общества и переходом его в виртуальное пространство, набирает всё большие обороты, и предположить, на что налетит этот ком невозможно. В данной работе представлен ряд проблем, имеющих место в настоящее время.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Существует проблема, связанная с таким понятием как «виртуальный объект». Заключается она в том, что виртуальный объект есть особенный объект правоотношений, что связано с его неоднородностью и, в первую очередь, с отсутствием законодательного закрепления  определения данного понятия.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При этом любая совокупность графических и символьных обозначений называется судами (будь то Высший Арбитражный Суд или Суд по Интеллектуальным Правам) «виртуальным объектом», при этом само понятие никак не раскрывается  [1]. Таким образом, понятие «виртуальный объект» является понятием крайне растяжимым, которое, из-за отсутствия его закрепления в законе, может быть использовано к чему угодно, находящемуся в интернете: будь то сайт или изображение, аудио/видео или предмет  персонажа компьютерной игры, что позволяет манипулировать этим понятием и увеличивать или уменьшать его объём, что, в свою очередь, может сильно влиять на решение суда при должныхобстоятельствах.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свою очередь, предметы компьютерных игр являются особым виртуальным объектом. Примером может стать многопользовательская игра «</w:t>
      </w:r>
      <w:r w:rsidRPr="0094603A">
        <w:rPr>
          <w:rFonts w:ascii="Times New Roman" w:hAnsi="Times New Roman" w:cs="Times New Roman"/>
          <w:sz w:val="24"/>
          <w:szCs w:val="24"/>
          <w:lang w:val="en-US"/>
        </w:rPr>
        <w:t>LineageII</w:t>
      </w:r>
      <w:r w:rsidRPr="0094603A">
        <w:rPr>
          <w:rFonts w:ascii="Times New Roman" w:hAnsi="Times New Roman" w:cs="Times New Roman"/>
          <w:sz w:val="24"/>
          <w:szCs w:val="24"/>
        </w:rPr>
        <w:t xml:space="preserve">», начавшая свой путь в 2001 году. Как и во всех долгоживущих проектах данного формата, за столько </w:t>
      </w:r>
      <w:r w:rsidRPr="0094603A">
        <w:rPr>
          <w:rFonts w:ascii="Times New Roman" w:hAnsi="Times New Roman" w:cs="Times New Roman"/>
          <w:sz w:val="24"/>
          <w:szCs w:val="24"/>
        </w:rPr>
        <w:lastRenderedPageBreak/>
        <w:t>времени в данной игре сложились свои «сильные мира сего». Главы сильнейших кланов имеют полноценный заработок, продавая игровые предметы, земли, персонажей, играя ценами на аукционе,  получая при этом реальные деньги. Таким образом, на примере игрового предмета, к примеру, меча, мы имеем виртуальный объект, подпадающий под ст.1225 Гражданского Кодекса РФ, являющийся интеллектуальной собственностью компании, выпустившей игру. Однако, этот предмет был «заработан» игроком, и игрок может выручить за него реальные деньги.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общем-то, на данный момент, подобные внутриигровые проблемы решаются на уровне игры. К примеру, если этот предмет украли, разбираться с этим будет компания, выпустившая игру. И, казалось бы, никаких проблем не возникает, поскольку вся игра является интеллектуальной собственностью компании, и она распоряжается им так, как посчитает нужным. Однако, подобные варианты заработка активно набирают популярность, и кто знает, как эти отношения будут развиваться в дальнейшем, и не понадобится ли им конкретно юридическое регулирование, а не регулирование правилами игры.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 же, проблемы современного информационного права открывают глаза на проблемы других сфер. Так, к примеру ст.10.1 149-ФЗ "Об информации, информационных технологиях и о защите информации" говорит о хранении организатором распространения информации в сети Интернет факта передачи информации (голосовой информации, письменного текста, изображений, звуков, видео- или иных электронных сообщений) в течение года, а содержимого этой передачи - в течение шести месяцев, что, вкупе с нововведениями относительно ответственности за оскорбление представителя власти [5] или чувств верующих [6], прямо противоречит ст.29 Конституции РФ, в которой говорится о свободе слова и мысли и запрете цензуры, и ст.13 Конституции РФ, говорящей об идеологическом многообразии, что, в свою очередь, провоцирует особо либерально настроенных граждан обвинять законодателя в выборе пути тоталитарной политики государства. Однако, большая часть действий для контроля сети Интернет со стороны законодателя  направлена, в первую очередь, на борьбу с террористической угрозой, что, вместе со всем обществом, внутри информационного поля так же получает возможность координировать свои действия намного быстрее, чем в прошлом. Таким образом, возможно, проблема кроется в том, что законодатель элементарно не успевает за столь стремительно развивающимся информационным пространством. Однако, так же вполне возможно, что в условиях ускоренной информатизации общественных отношений содержание  понятия "цензура" стоит пересмотреть.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 же, существует проблема единства информационного поля, и отсутствия знания о правильности выбора того или иного пути. К примеру, европейская сторона настаивает на объединении информационного поля, дабы человечество в целом развивалось сообща и никто не имел ограничений для своего развития. Однако, это так же открывает путь для заграничной пропаганды, что любому государству будет невыгодно. А, с другой стороны, азиатская модель развития сети, лицом которых являются Китай и КНДР, в которых интернет строго ограничен и ограждён от остального мира, что, в общем-то, нарушает демократические принципы, но, при этом, крайне удобно государству и «не забивает голову» гражданам этой страны.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 законодателя в сфере информационного права можно сравнить с создателями первых конституций, что, с одной стороны, решали проблемы, лежащие прямо на поверхности, а с другой – видели и решали проблемы намного более глубокие. Настоящее время ставит перед современным законодателем крайне сложные задачи, как было всегда при переходе человечества на новую ступень развития. Но, посредством целенаправленной, подготовленной, последовательной политики решений совместно с законодателями других правовых сфер, эти задачи могут быть решены, и реалии современности состоят в том, что кто быстрее и качественнее эти проблемы решит, в следующую эпоху получит неоспоримое преимущество.</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59"/>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Определение Высшего Арбитражного Суда РФ №  ВАС-8143/11 по делу №  А40– 116118/09–104–553 от 30.06.2011 // СПС «Консультант Плюс».</w:t>
      </w:r>
    </w:p>
    <w:p w:rsidR="0094603A" w:rsidRPr="0094603A" w:rsidRDefault="0094603A" w:rsidP="005E400D">
      <w:pPr>
        <w:numPr>
          <w:ilvl w:val="0"/>
          <w:numId w:val="59"/>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4603A" w:rsidRPr="0094603A" w:rsidRDefault="0094603A" w:rsidP="005E400D">
      <w:pPr>
        <w:numPr>
          <w:ilvl w:val="0"/>
          <w:numId w:val="59"/>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18.03.2019 N 30-ФЗ "О внесении изменения в Федеральный закон "Об информации, информационных технологиях и о защите информации".</w:t>
      </w:r>
    </w:p>
    <w:p w:rsidR="0094603A" w:rsidRPr="0094603A" w:rsidRDefault="0094603A" w:rsidP="005E400D">
      <w:pPr>
        <w:numPr>
          <w:ilvl w:val="0"/>
          <w:numId w:val="59"/>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"Уголовный кодекс Российской Федерации" от 13.06.1996 N 63-ФЗ (ред. от 02.08.2019).</w:t>
      </w:r>
    </w:p>
    <w:p w:rsidR="0094603A" w:rsidRPr="0094603A" w:rsidRDefault="0094603A" w:rsidP="005E400D">
      <w:pPr>
        <w:numPr>
          <w:ilvl w:val="0"/>
          <w:numId w:val="59"/>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Cавельев, А. И. Правовая природа виртуальных объектов, приобретаемых за реальные деньги в многопользовательских играх // Вестник гражданского права. 2014. №  1; СПС «КонсультантПлюс».</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pStyle w:val="ConsPlusNormal"/>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Тихонова Анастасия Александровна</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прикреплена к кафедре гражданского права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Саратовской государственной юридической академии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для подготовки диссертации на соискание ученой степени кандидата наук,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помощник прокурора Ленинского района г. Астрахани,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преподаватель кафедры государственно-правовых дисциплин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Астраханского филиала Саратовской государственной юридической академии,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г. Астрахань</w:t>
      </w:r>
    </w:p>
    <w:p w:rsidR="0094603A" w:rsidRPr="0094603A" w:rsidRDefault="0094603A" w:rsidP="0094603A">
      <w:pPr>
        <w:pStyle w:val="ConsPlusNormal"/>
        <w:ind w:firstLine="709"/>
        <w:jc w:val="right"/>
        <w:rPr>
          <w:rFonts w:ascii="Times New Roman" w:hAnsi="Times New Roman" w:cs="Times New Roman"/>
          <w:i/>
          <w:sz w:val="24"/>
          <w:szCs w:val="24"/>
        </w:rPr>
      </w:pP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Бабаков В.А.</w:t>
      </w:r>
      <w:r w:rsidRPr="0094603A">
        <w:rPr>
          <w:rFonts w:ascii="Times New Roman" w:hAnsi="Times New Roman" w:cs="Times New Roman"/>
          <w:i/>
          <w:sz w:val="24"/>
          <w:szCs w:val="24"/>
        </w:rPr>
        <w:t xml:space="preserve">,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профессор кафедры гражданского права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Саратовской государственной юридической академии, г. Саратов, </w:t>
      </w:r>
    </w:p>
    <w:p w:rsidR="0094603A" w:rsidRPr="0094603A" w:rsidRDefault="0094603A" w:rsidP="0094603A">
      <w:pPr>
        <w:pStyle w:val="ConsPlusNormal"/>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профессор</w:t>
      </w:r>
    </w:p>
    <w:p w:rsidR="0094603A" w:rsidRPr="0094603A" w:rsidRDefault="0094603A" w:rsidP="0094603A">
      <w:pPr>
        <w:pStyle w:val="ConsPlusNormal"/>
        <w:ind w:firstLine="709"/>
        <w:jc w:val="both"/>
        <w:rPr>
          <w:rFonts w:ascii="Times New Roman" w:hAnsi="Times New Roman" w:cs="Times New Roman"/>
          <w:sz w:val="24"/>
          <w:szCs w:val="24"/>
        </w:rPr>
      </w:pPr>
    </w:p>
    <w:p w:rsidR="0094603A" w:rsidRPr="0094603A" w:rsidRDefault="0094603A" w:rsidP="0094603A">
      <w:pPr>
        <w:pStyle w:val="ConsPlusNormal"/>
        <w:ind w:firstLine="709"/>
        <w:jc w:val="center"/>
        <w:rPr>
          <w:rFonts w:ascii="Times New Roman" w:hAnsi="Times New Roman" w:cs="Times New Roman"/>
          <w:b/>
          <w:sz w:val="24"/>
          <w:szCs w:val="24"/>
        </w:rPr>
      </w:pPr>
      <w:r w:rsidRPr="0094603A">
        <w:rPr>
          <w:rFonts w:ascii="Times New Roman" w:hAnsi="Times New Roman" w:cs="Times New Roman"/>
          <w:b/>
          <w:sz w:val="24"/>
          <w:szCs w:val="24"/>
        </w:rPr>
        <w:t>К вопросу о сущности микрофинансовой деятельности (микрофинансирования)</w:t>
      </w:r>
    </w:p>
    <w:p w:rsidR="0094603A" w:rsidRPr="0094603A" w:rsidRDefault="0094603A" w:rsidP="0094603A">
      <w:pPr>
        <w:pStyle w:val="ConsPlusNormal"/>
        <w:ind w:firstLine="709"/>
        <w:jc w:val="center"/>
        <w:rPr>
          <w:rFonts w:ascii="Times New Roman" w:hAnsi="Times New Roman" w:cs="Times New Roman"/>
          <w:b/>
          <w:sz w:val="24"/>
          <w:szCs w:val="24"/>
        </w:rPr>
      </w:pPr>
    </w:p>
    <w:p w:rsidR="0094603A" w:rsidRPr="0094603A" w:rsidRDefault="0094603A" w:rsidP="0094603A">
      <w:pPr>
        <w:pStyle w:val="ConsPlusNormal"/>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настоящей статье раскрываются критерии, позволяющие квалифицировать кредитные правоотношения в качестве микрофинансовых, сущностные особенности микрофинансирования, а также принципы, на которых должна строится данная деятельность. Выдвигается положение о необходимости закрепления предельного размера микрозайма на уровне подзаконного нормативно-правового акта для всех субъектов, уполномоченных осуществлять микрофинансовую деятельность. Подчеркивается, что микрофинансовая деятельность должна включать в себя не только предоставление микрозаймов, но и привлечение и сбережение денежных средств физических и юридических лиц, что обуславливает необходимость внесения изменений в законодательство о ломбардах путем закрепления за ними соответствующего права. Предлагаетсяноваядефиницияпонятия</w:t>
      </w:r>
      <w:r w:rsidRPr="0094603A">
        <w:rPr>
          <w:rFonts w:ascii="Times New Roman" w:hAnsi="Times New Roman" w:cs="Times New Roman"/>
          <w:sz w:val="24"/>
          <w:szCs w:val="24"/>
          <w:lang w:val="en-US"/>
        </w:rPr>
        <w:t xml:space="preserve"> «</w:t>
      </w:r>
      <w:r w:rsidRPr="0094603A">
        <w:rPr>
          <w:rFonts w:ascii="Times New Roman" w:hAnsi="Times New Roman" w:cs="Times New Roman"/>
          <w:sz w:val="24"/>
          <w:szCs w:val="24"/>
        </w:rPr>
        <w:t>микрофинансоваядеятельность</w:t>
      </w:r>
      <w:r w:rsidRPr="0094603A">
        <w:rPr>
          <w:rFonts w:ascii="Times New Roman" w:hAnsi="Times New Roman" w:cs="Times New Roman"/>
          <w:sz w:val="24"/>
          <w:szCs w:val="24"/>
          <w:lang w:val="en-US"/>
        </w:rPr>
        <w:t>».</w:t>
      </w:r>
    </w:p>
    <w:p w:rsidR="0094603A" w:rsidRPr="0094603A" w:rsidRDefault="0094603A" w:rsidP="0094603A">
      <w:pPr>
        <w:pStyle w:val="ConsPlusNormal"/>
        <w:ind w:firstLine="709"/>
        <w:jc w:val="both"/>
        <w:rPr>
          <w:rFonts w:ascii="Times New Roman" w:hAnsi="Times New Roman" w:cs="Times New Roman"/>
          <w:sz w:val="24"/>
          <w:szCs w:val="24"/>
          <w:lang w:val="en-US"/>
        </w:rPr>
      </w:pPr>
    </w:p>
    <w:p w:rsidR="0094603A" w:rsidRPr="0094603A" w:rsidRDefault="0094603A" w:rsidP="0094603A">
      <w:pPr>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question of the essence of microfinance activity (microfinance)</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TihonovaAnastasiyaAleksandrovna</w:t>
      </w:r>
    </w:p>
    <w:p w:rsidR="0094603A" w:rsidRPr="0094603A" w:rsidRDefault="0094603A" w:rsidP="0094603A">
      <w:pPr>
        <w:spacing w:after="0" w:line="240" w:lineRule="auto"/>
        <w:jc w:val="right"/>
        <w:rPr>
          <w:rFonts w:ascii="Times New Roman" w:hAnsi="Times New Roman" w:cs="Times New Roman"/>
          <w:sz w:val="24"/>
          <w:szCs w:val="24"/>
          <w:lang w:val="en-US"/>
        </w:rPr>
      </w:pPr>
      <w:r w:rsidRPr="0094603A">
        <w:rPr>
          <w:rFonts w:ascii="Times New Roman" w:hAnsi="Times New Roman" w:cs="Times New Roman"/>
          <w:i/>
          <w:sz w:val="24"/>
          <w:szCs w:val="24"/>
          <w:shd w:val="clear" w:color="auto" w:fill="F8F9FA"/>
          <w:lang w:val="en-US"/>
        </w:rPr>
        <w:t>attached to the department of civil law</w:t>
      </w:r>
      <w:r w:rsidRPr="0094603A">
        <w:rPr>
          <w:rFonts w:ascii="Times New Roman" w:hAnsi="Times New Roman" w:cs="Times New Roman"/>
          <w:i/>
          <w:sz w:val="24"/>
          <w:szCs w:val="24"/>
          <w:lang w:val="en-US"/>
        </w:rPr>
        <w:t xml:space="preserve"> Saratov state Academy of law</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to prepare a dissertation for the degree of candidate of sciences,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assistant prosecutor of Leninsky district of Astrakhan,</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lecturer of department of state and legal disciplines</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lastRenderedPageBreak/>
        <w:t>Astrakhan branch Saratov state Academy of law,</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Astrakhan</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Ph.D, prof. </w:t>
      </w:r>
      <w:r w:rsidRPr="0094603A">
        <w:rPr>
          <w:rFonts w:ascii="Times New Roman" w:hAnsi="Times New Roman" w:cs="Times New Roman"/>
          <w:b/>
          <w:i/>
          <w:sz w:val="24"/>
          <w:szCs w:val="24"/>
          <w:lang w:val="en-US"/>
        </w:rPr>
        <w:t>Babakov V.A.</w:t>
      </w:r>
    </w:p>
    <w:p w:rsidR="0094603A" w:rsidRPr="0094603A" w:rsidRDefault="0094603A" w:rsidP="0094603A">
      <w:pPr>
        <w:jc w:val="right"/>
        <w:rPr>
          <w:rFonts w:ascii="Times New Roman" w:hAnsi="Times New Roman" w:cs="Times New Roman"/>
          <w:i/>
          <w:sz w:val="24"/>
          <w:szCs w:val="24"/>
          <w:lang w:val="en-US"/>
        </w:rPr>
      </w:pPr>
    </w:p>
    <w:p w:rsidR="0094603A" w:rsidRPr="0094603A" w:rsidRDefault="0094603A" w:rsidP="0094603A">
      <w:pPr>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Summary:</w:t>
      </w:r>
      <w:r w:rsidRPr="0094603A">
        <w:rPr>
          <w:rFonts w:ascii="Times New Roman" w:hAnsi="Times New Roman" w:cs="Times New Roman"/>
          <w:sz w:val="24"/>
          <w:szCs w:val="24"/>
          <w:lang w:val="en-US"/>
        </w:rPr>
        <w:t xml:space="preserve"> This article reveals the criteria for qualifying credit relations as microfinance, the essential features of microfinance, as well as the principles on which this activity should be based. Regulations on the need to fix the maximum size of a microloan at the level of a subordinate normative legal act for all entities authorized to carry out microfinance activities. \It is emphasized that microfinance activities should include not only the provision of microloans, but also the attraction and saving of funds of individuals and legal entities, which necessitates amendments to the legislation on pawnshops by assigning them the corresponding right. A new definition of the concept of "microfinance activity" is proposed.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Законодательное определение понятия «микрофинансовая деятельность» позволяет выделить субъектный и количественный критерии, квалифицирующие кредитные правоотношения в качестве микрофинансовых[1].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Субъектный критерий предъявляет требования к заимодавцу, в качестве которого могут выступать либо микрофинансовые организации, либо иные юридические лица, не имеющие статуса микрофинансовой организации, но имеющие право осуществлять микрофинансирование на основании законодательства, которое регулирует их деятельность. К ним, в частности, относятся кредитные организации (банки и небанковские кредитные организации), кредитные кооперативы, ломбарды[2]. Данный перечень не является исчерпывающим и может включать новых субъектов, наделенных полномочиями в указанной сфере на основании российского законодательства. Такая законодательная конструкция, является целесообразной, поскольку субъекты, уполномоченные осуществлять микрофинансирование, по сути, являются участниками рынка финансовых услуг, которые, в свою очередь, видоизменяются и расширяются по мере развития экономических процессов в стране. Кроме того, открытый перечень субъектов обусловлен неограниченной сферой применения договора займа.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Количественный критерий состоит в том, что микрофинансовая деятельность только тогда может считаться таковой, когда в качестве заемных средств предоставляется сумма, определяемая заимодавцем как микрозаем[3].</w:t>
      </w:r>
    </w:p>
    <w:p w:rsidR="0094603A" w:rsidRPr="0094603A" w:rsidRDefault="0094603A" w:rsidP="0094603A">
      <w:pPr>
        <w:pStyle w:val="ConsPlusNormal"/>
        <w:ind w:firstLine="709"/>
        <w:jc w:val="both"/>
        <w:rPr>
          <w:rFonts w:ascii="Times New Roman" w:hAnsi="Times New Roman" w:cs="Times New Roman"/>
          <w:sz w:val="24"/>
          <w:szCs w:val="24"/>
        </w:rPr>
      </w:pPr>
      <w:r w:rsidRPr="0094603A">
        <w:rPr>
          <w:rFonts w:ascii="Times New Roman" w:hAnsi="Times New Roman" w:cs="Times New Roman"/>
          <w:sz w:val="24"/>
          <w:szCs w:val="24"/>
        </w:rPr>
        <w:t>Предельный размер микрозайма установлен Федеральным законом «О микрофинансовой деятельности и микрофинансовых организациях» в денежном выражении только для микрофинансовых организаций. Подход законодателя, состоящий в закреплении количественного показателя при определении пределов микрозайма, представляется нецелесообразным, поскольку не обеспечивает в полной мере учет объективных изменений в российской экономике. Как верно указывает В.В. Кутенков, конкретная сумма в денежном выражении не является инфляционно устойчивым показателем [4, с. 184]. В связи с этим целесообразней закреплять данный лимит на уровне подзаконного нормативно-правового акта, принимаемого Центральным Банком Российской Федерации, с указанием всех субъектов, уполномоченных осуществлять микрофинансовую деятельность.</w:t>
      </w:r>
    </w:p>
    <w:p w:rsidR="0094603A" w:rsidRPr="0094603A" w:rsidRDefault="0094603A" w:rsidP="0094603A">
      <w:pPr>
        <w:spacing w:after="0" w:line="240" w:lineRule="auto"/>
        <w:ind w:firstLine="709"/>
        <w:contextualSpacing/>
        <w:jc w:val="both"/>
        <w:rPr>
          <w:rFonts w:ascii="Times New Roman" w:hAnsi="Times New Roman" w:cs="Times New Roman"/>
          <w:bCs/>
          <w:sz w:val="24"/>
          <w:szCs w:val="24"/>
        </w:rPr>
      </w:pPr>
      <w:r w:rsidRPr="0094603A">
        <w:rPr>
          <w:rFonts w:ascii="Times New Roman" w:hAnsi="Times New Roman" w:cs="Times New Roman"/>
          <w:sz w:val="24"/>
          <w:szCs w:val="24"/>
        </w:rPr>
        <w:t xml:space="preserve">Важно отметить, что микрофинансовая деятельность преследует такую социальную цель, как финансовая поддержка в виде предоставления микрозайма представителям социально незащищенной части населения, а также субъектам малого и среднего предпринимательства. Ввиду этого в качестве </w:t>
      </w:r>
      <w:r w:rsidRPr="0094603A">
        <w:rPr>
          <w:rFonts w:ascii="Times New Roman" w:hAnsi="Times New Roman" w:cs="Times New Roman"/>
          <w:bCs/>
          <w:sz w:val="24"/>
          <w:szCs w:val="24"/>
        </w:rPr>
        <w:t xml:space="preserve">сущностной особенности микрозайма следует выделить возможность возникновения безвозмездных обязательств при микрокредитовании без императивной необходимости  предоставления обеспечения исполнения обязательств со стороны заемщика. </w:t>
      </w:r>
    </w:p>
    <w:p w:rsidR="0094603A" w:rsidRPr="0094603A" w:rsidRDefault="0094603A" w:rsidP="0094603A">
      <w:pPr>
        <w:spacing w:after="0" w:line="240" w:lineRule="auto"/>
        <w:ind w:firstLine="709"/>
        <w:contextualSpacing/>
        <w:jc w:val="both"/>
        <w:rPr>
          <w:rFonts w:ascii="Times New Roman" w:hAnsi="Times New Roman" w:cs="Times New Roman"/>
          <w:bCs/>
          <w:sz w:val="24"/>
          <w:szCs w:val="24"/>
        </w:rPr>
      </w:pPr>
      <w:r w:rsidRPr="0094603A">
        <w:rPr>
          <w:rFonts w:ascii="Times New Roman" w:hAnsi="Times New Roman" w:cs="Times New Roman"/>
          <w:bCs/>
          <w:sz w:val="24"/>
          <w:szCs w:val="24"/>
        </w:rPr>
        <w:lastRenderedPageBreak/>
        <w:t xml:space="preserve">Таким образом, с учетом социального назначения </w:t>
      </w:r>
      <w:r w:rsidRPr="0094603A">
        <w:rPr>
          <w:rStyle w:val="aff6"/>
          <w:rFonts w:ascii="Times New Roman" w:hAnsi="Times New Roman" w:cs="Times New Roman"/>
          <w:sz w:val="24"/>
          <w:szCs w:val="24"/>
        </w:rPr>
        <w:t>микрофинансовой деятельности, последняя должна строится на принципах</w:t>
      </w:r>
      <w:r w:rsidRPr="0094603A">
        <w:rPr>
          <w:rFonts w:ascii="Times New Roman" w:hAnsi="Times New Roman" w:cs="Times New Roman"/>
          <w:bCs/>
          <w:sz w:val="24"/>
          <w:szCs w:val="24"/>
        </w:rPr>
        <w:t xml:space="preserve"> возвратности, срочности и обеспеченности, стремясь к исключению таких  признаков, как  платность и дифференцированность.</w:t>
      </w:r>
    </w:p>
    <w:p w:rsidR="0094603A" w:rsidRPr="0094603A" w:rsidRDefault="0094603A" w:rsidP="0094603A">
      <w:pPr>
        <w:pStyle w:val="ConsPlusNormal"/>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Сущностная особенность микрофинансовой деятельности заключается и в том, что помимо предоставления микрозаймов она должна включать в себя привлечение и сбережение денежных средств физических и юридических лиц. Данный вывод обусловлен тем, что действующим законодательством такие субъекты рынка микрофинансирования, как микрофинансовые организации, кредитные потребительские кооперативы, сельскохозяйственные кредитные потребительские кооперативы наделены правом  предоставлять займы в том числе за счет привлеченных денежных средств. Данные заемные правоотношения оформляются договором займа, основные условия заключения которого прописываются в законодательстве, регулирующем правовой статус указанных субъектов. Отсутствие полномочия по привлечению денежных средств физических и юридических лиц у ломбардов требует внесения изменений в законодательство, регулирующее их деятельность, путем закрепления соответствующего права. </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С учетом обозначенных сущностных особенностей микрофинансовой деятельности предлагается новая дефиниция понятия «микрофинансовая деятельность», под которой следует понимать социально ориентированную финансовую услугу, оказываемую микрофинансовыми организациями, а также специально уполномоченными на то законом иными субъектами финансового рынка мало защищенным слоям населения, а также субъектам малого и среднего предпринимательства по предоставлению микрозаймов  и привлечению и сбережению денежных средств физических и юридических лиц.</w:t>
      </w:r>
    </w:p>
    <w:p w:rsidR="0094603A" w:rsidRPr="0094603A" w:rsidRDefault="0094603A" w:rsidP="0094603A">
      <w:pPr>
        <w:ind w:firstLine="709"/>
        <w:jc w:val="both"/>
        <w:rPr>
          <w:rFonts w:ascii="Times New Roman" w:hAnsi="Times New Roman" w:cs="Times New Roman"/>
          <w:sz w:val="24"/>
          <w:szCs w:val="24"/>
        </w:rPr>
      </w:pPr>
    </w:p>
    <w:p w:rsidR="0094603A" w:rsidRPr="0094603A" w:rsidRDefault="0094603A" w:rsidP="0094603A">
      <w:pPr>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6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Вавулин Д.А., Федотов В.Н. Комментарий к Федеральному закону от 2 июля 2010 года № 151-ФЗ «О микрофинансовой деятельности и микрофинансовых организациях. Юстицинформ, 2013. [Электронный ресурс].  Доступ из СПС «КонсультантПлюс».</w:t>
      </w:r>
    </w:p>
    <w:p w:rsidR="0094603A" w:rsidRPr="0094603A" w:rsidRDefault="0094603A" w:rsidP="005E400D">
      <w:pPr>
        <w:numPr>
          <w:ilvl w:val="0"/>
          <w:numId w:val="6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Вавулин Д.А., Федотов В.Н. Комментарий к Федеральному закону от 2 июля 2010 года № 151-ФЗ «О микрофинансовой деятельности и микрофинансовых организациях. Юстицинформ, 2013. [Электронный ресурс].  Доступ из СПС «КонсультантПлюс».</w:t>
      </w:r>
    </w:p>
    <w:p w:rsidR="0094603A" w:rsidRPr="0094603A" w:rsidRDefault="0094603A" w:rsidP="005E400D">
      <w:pPr>
        <w:numPr>
          <w:ilvl w:val="0"/>
          <w:numId w:val="6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Вавулин Д.А., Федотов В.Н. Комментарий к Федеральному закону от 2 июля 2010 года № 151-ФЗ «О микрофинансовой деятельности и микрофинансовых организациях. Юстицинформ, 2013. [Электронный ресурс].  Доступ из СПС «КонсультантПлюс».</w:t>
      </w:r>
    </w:p>
    <w:p w:rsidR="0094603A" w:rsidRPr="0094603A" w:rsidRDefault="0094603A" w:rsidP="005E400D">
      <w:pPr>
        <w:numPr>
          <w:ilvl w:val="0"/>
          <w:numId w:val="61"/>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Кутенков В.В. Правовое регулирование кредитования субъектов малого и среднего предпринимательства в современной России: Дис. … канд. юрид. наук. М., 2010. С. 184.</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pStyle w:val="510"/>
        <w:shd w:val="clear" w:color="auto" w:fill="auto"/>
        <w:spacing w:after="0" w:line="240" w:lineRule="auto"/>
        <w:ind w:right="20" w:firstLine="567"/>
        <w:jc w:val="right"/>
        <w:rPr>
          <w:b w:val="0"/>
          <w:sz w:val="24"/>
          <w:szCs w:val="24"/>
        </w:rPr>
      </w:pPr>
      <w:r w:rsidRPr="0094603A">
        <w:rPr>
          <w:rStyle w:val="51"/>
          <w:color w:val="000000"/>
          <w:sz w:val="24"/>
          <w:szCs w:val="24"/>
        </w:rPr>
        <w:t>Чамсадинов  Арслан Чамсуевич</w:t>
      </w:r>
    </w:p>
    <w:p w:rsidR="0094603A" w:rsidRPr="0094603A" w:rsidRDefault="0094603A" w:rsidP="0094603A">
      <w:pPr>
        <w:pStyle w:val="aff"/>
        <w:spacing w:after="0" w:line="240" w:lineRule="auto"/>
        <w:ind w:right="20" w:firstLine="567"/>
        <w:jc w:val="right"/>
        <w:rPr>
          <w:rStyle w:val="31"/>
          <w:bCs/>
          <w:i/>
          <w:iCs/>
          <w:color w:val="000000"/>
        </w:rPr>
      </w:pPr>
      <w:r w:rsidRPr="0094603A">
        <w:rPr>
          <w:rStyle w:val="31"/>
          <w:bCs/>
          <w:i/>
          <w:iCs/>
          <w:color w:val="000000"/>
        </w:rPr>
        <w:t>Студент 3 курса</w:t>
      </w:r>
    </w:p>
    <w:p w:rsidR="0094603A" w:rsidRPr="0094603A" w:rsidRDefault="0094603A" w:rsidP="0094603A">
      <w:pPr>
        <w:pStyle w:val="aff"/>
        <w:spacing w:after="0" w:line="240" w:lineRule="auto"/>
        <w:ind w:right="20" w:firstLine="567"/>
        <w:jc w:val="right"/>
        <w:rPr>
          <w:rStyle w:val="31"/>
          <w:bCs/>
          <w:i/>
          <w:iCs/>
          <w:color w:val="000000"/>
        </w:rPr>
      </w:pPr>
      <w:r w:rsidRPr="0094603A">
        <w:rPr>
          <w:rStyle w:val="31"/>
          <w:bCs/>
          <w:i/>
          <w:iCs/>
          <w:color w:val="000000"/>
        </w:rPr>
        <w:t>СКИ ФГБОУ ВО «Всероссийский государственный университет юстиции</w:t>
      </w:r>
    </w:p>
    <w:p w:rsidR="0094603A" w:rsidRPr="0094603A" w:rsidRDefault="0094603A" w:rsidP="0094603A">
      <w:pPr>
        <w:pStyle w:val="aff"/>
        <w:spacing w:after="0" w:line="240" w:lineRule="auto"/>
        <w:ind w:right="20" w:firstLine="567"/>
        <w:jc w:val="right"/>
        <w:rPr>
          <w:i/>
        </w:rPr>
      </w:pPr>
      <w:r w:rsidRPr="0094603A">
        <w:rPr>
          <w:rStyle w:val="31"/>
          <w:bCs/>
          <w:i/>
          <w:iCs/>
          <w:color w:val="000000"/>
        </w:rPr>
        <w:t>(РПА Минюста России)»</w:t>
      </w:r>
    </w:p>
    <w:p w:rsidR="0094603A" w:rsidRPr="0094603A" w:rsidRDefault="0094603A" w:rsidP="0094603A">
      <w:pPr>
        <w:pStyle w:val="210"/>
        <w:shd w:val="clear" w:color="auto" w:fill="auto"/>
        <w:spacing w:line="240" w:lineRule="auto"/>
        <w:ind w:right="20" w:firstLine="567"/>
        <w:rPr>
          <w:rStyle w:val="61"/>
          <w:b w:val="0"/>
          <w:color w:val="000000"/>
          <w:sz w:val="24"/>
          <w:szCs w:val="24"/>
        </w:rPr>
      </w:pPr>
    </w:p>
    <w:p w:rsidR="0094603A" w:rsidRPr="0094603A" w:rsidRDefault="0094603A" w:rsidP="0094603A">
      <w:pPr>
        <w:pStyle w:val="210"/>
        <w:shd w:val="clear" w:color="auto" w:fill="auto"/>
        <w:spacing w:line="240" w:lineRule="auto"/>
        <w:ind w:right="20" w:firstLine="567"/>
        <w:rPr>
          <w:rStyle w:val="21"/>
          <w:b/>
          <w:i/>
          <w:color w:val="000000"/>
          <w:sz w:val="24"/>
          <w:szCs w:val="24"/>
        </w:rPr>
      </w:pPr>
      <w:r w:rsidRPr="0094603A">
        <w:rPr>
          <w:rStyle w:val="61"/>
          <w:color w:val="000000"/>
          <w:sz w:val="24"/>
          <w:szCs w:val="24"/>
        </w:rPr>
        <w:t>Научный руководитель</w:t>
      </w:r>
      <w:r w:rsidRPr="0094603A">
        <w:rPr>
          <w:rStyle w:val="21"/>
          <w:i/>
          <w:color w:val="000000"/>
          <w:sz w:val="24"/>
          <w:szCs w:val="24"/>
        </w:rPr>
        <w:t xml:space="preserve"> Ахмедова Д. У.,</w:t>
      </w:r>
    </w:p>
    <w:p w:rsidR="0094603A" w:rsidRPr="0094603A" w:rsidRDefault="0094603A" w:rsidP="0094603A">
      <w:pPr>
        <w:pStyle w:val="210"/>
        <w:shd w:val="clear" w:color="auto" w:fill="auto"/>
        <w:spacing w:line="240" w:lineRule="auto"/>
        <w:ind w:right="20" w:firstLine="567"/>
        <w:rPr>
          <w:rStyle w:val="63"/>
          <w:b w:val="0"/>
          <w:i/>
          <w:sz w:val="24"/>
          <w:szCs w:val="24"/>
        </w:rPr>
      </w:pPr>
      <w:r w:rsidRPr="0094603A">
        <w:rPr>
          <w:rStyle w:val="63"/>
          <w:b w:val="0"/>
          <w:i/>
          <w:color w:val="000000"/>
          <w:sz w:val="24"/>
          <w:szCs w:val="24"/>
        </w:rPr>
        <w:t xml:space="preserve"> К.и.н., доцент кафедры конституционного (государственного) и административного права,</w:t>
      </w:r>
    </w:p>
    <w:p w:rsidR="0094603A" w:rsidRPr="0094603A" w:rsidRDefault="0094603A" w:rsidP="0094603A">
      <w:pPr>
        <w:pStyle w:val="610"/>
        <w:shd w:val="clear" w:color="auto" w:fill="auto"/>
        <w:spacing w:before="0" w:line="240" w:lineRule="auto"/>
        <w:ind w:right="20" w:firstLine="567"/>
        <w:jc w:val="right"/>
        <w:rPr>
          <w:sz w:val="24"/>
          <w:szCs w:val="24"/>
        </w:rPr>
      </w:pPr>
      <w:r w:rsidRPr="0094603A">
        <w:rPr>
          <w:rStyle w:val="63"/>
          <w:iCs w:val="0"/>
          <w:color w:val="000000"/>
          <w:sz w:val="24"/>
          <w:szCs w:val="24"/>
        </w:rPr>
        <w:t>Северо-Кавказского института (филиал) ВГУЮ (РПА Минюста России)</w:t>
      </w:r>
    </w:p>
    <w:p w:rsidR="0094603A" w:rsidRPr="0094603A" w:rsidRDefault="0094603A" w:rsidP="0094603A">
      <w:pPr>
        <w:spacing w:line="240" w:lineRule="auto"/>
        <w:ind w:firstLine="567"/>
        <w:jc w:val="center"/>
        <w:rPr>
          <w:rFonts w:ascii="Times New Roman" w:hAnsi="Times New Roman" w:cs="Times New Roman"/>
          <w:b/>
          <w:sz w:val="24"/>
          <w:szCs w:val="24"/>
        </w:rPr>
      </w:pPr>
    </w:p>
    <w:p w:rsidR="0094603A" w:rsidRPr="0094603A" w:rsidRDefault="0094603A" w:rsidP="0094603A">
      <w:pPr>
        <w:spacing w:line="240" w:lineRule="auto"/>
        <w:ind w:firstLine="567"/>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Правовое регулирование тайны усыновления (удочерения) в России: перспективы развития.</w:t>
      </w:r>
    </w:p>
    <w:p w:rsidR="0094603A" w:rsidRPr="0094603A" w:rsidRDefault="0094603A" w:rsidP="0094603A">
      <w:pPr>
        <w:spacing w:line="240" w:lineRule="auto"/>
        <w:ind w:firstLine="567"/>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рассмотрена проблема правового регулирование тайны усыновления. Вопрос о сохранении тайны усыновления является очень дискуссионным и существуют множество мнений по данному вопросу. Одни ученные считают, что сохранение тайны усыновления необходимо, так как процесс воспитания ребенка, и его адаптация в семье и в новой жизни проходят, как правило, более спокойно, если ребенок не знает, что не является кровным родственником, либо ему не напоминают об этом другие лица. Другие же считают нецелесообразным наличие данной тайны. В статье так же предлагается изменения семейного кодекса, в частности ст.139 СК РФ.</w:t>
      </w:r>
    </w:p>
    <w:p w:rsidR="0094603A" w:rsidRPr="0094603A" w:rsidRDefault="0094603A" w:rsidP="0094603A">
      <w:pPr>
        <w:spacing w:after="0" w:line="240" w:lineRule="auto"/>
        <w:ind w:firstLine="567"/>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Legal regulation of the secret of adoption in Russia: development prospects.</w:t>
      </w:r>
    </w:p>
    <w:p w:rsidR="0094603A" w:rsidRPr="0094603A" w:rsidRDefault="0094603A" w:rsidP="0094603A">
      <w:pPr>
        <w:spacing w:after="0" w:line="240" w:lineRule="auto"/>
        <w:ind w:firstLine="567"/>
        <w:jc w:val="center"/>
        <w:rPr>
          <w:rFonts w:ascii="Times New Roman" w:hAnsi="Times New Roman" w:cs="Times New Roman"/>
          <w:b/>
          <w:sz w:val="24"/>
          <w:szCs w:val="24"/>
          <w:lang w:val="en-US"/>
        </w:rPr>
      </w:pPr>
    </w:p>
    <w:p w:rsidR="0094603A" w:rsidRPr="0094603A" w:rsidRDefault="0094603A" w:rsidP="0094603A">
      <w:pPr>
        <w:spacing w:after="0" w:line="240" w:lineRule="auto"/>
        <w:ind w:firstLine="567"/>
        <w:jc w:val="right"/>
        <w:rPr>
          <w:rFonts w:ascii="Times New Roman" w:hAnsi="Times New Roman" w:cs="Times New Roman"/>
          <w:sz w:val="24"/>
          <w:szCs w:val="24"/>
          <w:lang w:val="en-US"/>
        </w:rPr>
      </w:pPr>
      <w:r w:rsidRPr="0094603A">
        <w:rPr>
          <w:rFonts w:ascii="Times New Roman" w:hAnsi="Times New Roman" w:cs="Times New Roman"/>
          <w:b/>
          <w:i/>
          <w:sz w:val="24"/>
          <w:szCs w:val="24"/>
          <w:lang w:val="en-US"/>
        </w:rPr>
        <w:t>Chamsadinov A. C.</w:t>
      </w:r>
    </w:p>
    <w:p w:rsidR="0094603A" w:rsidRPr="0094603A" w:rsidRDefault="0094603A" w:rsidP="0094603A">
      <w:pPr>
        <w:spacing w:after="0" w:line="240" w:lineRule="auto"/>
        <w:ind w:firstLine="567"/>
        <w:jc w:val="right"/>
        <w:rPr>
          <w:rFonts w:ascii="Times New Roman" w:hAnsi="Times New Roman" w:cs="Times New Roman"/>
          <w:sz w:val="24"/>
          <w:szCs w:val="24"/>
          <w:lang w:val="en-US"/>
        </w:rPr>
      </w:pPr>
      <w:r w:rsidRPr="0094603A">
        <w:rPr>
          <w:rFonts w:ascii="Times New Roman" w:hAnsi="Times New Roman" w:cs="Times New Roman"/>
          <w:sz w:val="24"/>
          <w:szCs w:val="24"/>
          <w:lang w:val="en-US"/>
        </w:rPr>
        <w:t>North-Caucasian institute (Branch) of All-Russian State University of Justice</w:t>
      </w:r>
    </w:p>
    <w:p w:rsidR="0094603A" w:rsidRPr="0094603A" w:rsidRDefault="0094603A" w:rsidP="0094603A">
      <w:pPr>
        <w:spacing w:after="0" w:line="240" w:lineRule="auto"/>
        <w:ind w:firstLine="567"/>
        <w:jc w:val="right"/>
        <w:rPr>
          <w:rFonts w:ascii="Times New Roman" w:hAnsi="Times New Roman" w:cs="Times New Roman"/>
          <w:sz w:val="24"/>
          <w:szCs w:val="24"/>
          <w:lang w:val="en-US"/>
        </w:rPr>
      </w:pPr>
      <w:r w:rsidRPr="0094603A">
        <w:rPr>
          <w:rFonts w:ascii="Times New Roman" w:hAnsi="Times New Roman" w:cs="Times New Roman"/>
          <w:sz w:val="24"/>
          <w:szCs w:val="24"/>
          <w:lang w:val="en-US"/>
        </w:rPr>
        <w:t>Supervisor: associate Professor</w:t>
      </w:r>
    </w:p>
    <w:p w:rsidR="0094603A" w:rsidRPr="0094603A" w:rsidRDefault="0094603A" w:rsidP="0094603A">
      <w:pPr>
        <w:spacing w:after="0" w:line="240" w:lineRule="auto"/>
        <w:ind w:firstLine="567"/>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Akhmedova D. U.</w:t>
      </w:r>
    </w:p>
    <w:p w:rsidR="0094603A" w:rsidRPr="0094603A" w:rsidRDefault="0094603A" w:rsidP="0094603A">
      <w:pPr>
        <w:spacing w:after="0" w:line="240" w:lineRule="auto"/>
        <w:ind w:firstLine="567"/>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discusses the problem of legal regulation of adoption secrets. The issue of maintaining the confidentiality of adoption is very controversial and there are many opinions on this issue. Some scientists believe that maintaining the secrecy of adoption is necessary, since the process of raising a child, and his adaptation in the family and in a new life, is usually more calm, if the child does not know that he is not a blood relative or is not reminded of it other persons. Others consider it inappropriate to have this secret. The article also proposes changes to the family code, in particular, article 149 of the RF IC.</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Усыновление либо удочерение – является приоритетной формой среди всех возможных видов устройства детей, оставшихся без попечения родителей, в том числе среди всех существующих форм воспитания в условиях семьи. Данное положение получило свое закрепление в семейном кодексе РФ и соответствует международно-правовым нормам.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Конституции РФ в статье 23 говорится что каждый имеет право на семейную тайну[1]. Несмотря на это в юридической науке нет четкого определения понятия семейной тайны. Александр Васильевич Филипенко дает следующее определение семейной тайны, “семейная тайна — это сведения о лицах, фактах, событиях существующих в сфере отношений, регулируемых семейным правом” [2]. На наш взгляд данное определение не раскрывает в полной мере понятие “семейная тайна”.  В определении не предусматривается ограниченность доступа к информации, составляющая семейную тайну, также не определяются условия возникновения тайны и не называется круг лиц, на которых тайна будет распространятся. По нашему мнению определение семейной тайны нужно рассматривать через понятие “семья”, семейная тайна является групповой тайной, носителями данной тайны являются члены одной семьи и данная тайна представляет собой информацию о взаимоотношениях между членами семьи.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Конституционный Суд РФ в своем Постановлении от 16 июня 2015 г. №15-П «По делу о проверке конституционности положений статьи 139 Семейного кодекса Российской Федерации и статьи 47 Федерального закона «Об актах гражданского состояния» в связи с жалобой граждан Г.Ф. Гурбич и Т.Г. Гушиной» указал, что «тайна усыновления обеспечивает гармоничные отношения между ребенком и приемной семьей. И справедливо, что раскрыть информацию о биологических родителях могут только усыновители. Однако это оставляет без ответа вопрос о том, как поступить, если в живых не осталось ни их самих, ни приемного сына или дочери». [4].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В Ст. 139 Семейного кодекса говорится - Тайна усыновления ребенка охраняется законом. Судьи, а также должностные или иные лица, принимающие участие в процедуре усыновления обязаны сохранять тайну усыновления ребенка. В части второй сказано, что лица, указанные в п.1 разгласившие тайну усыновления против воли его усыновителей, привлекаются к ответственности[5].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 нашему мнению необходимо внести изменения в ст. 139 Семейного Кодекса РФ. Мы считаем, что лицо, достигшее совершеннолетия должно иметь право на получении информации о своих биологических родителях без согласия приемных. Предлагается добавить часть 3 в статью 139 СК РФ в следующей редакции – “Усыновленный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 поводу вопроса, стоит ли отменять тайну усыновления в России сегодня? По нашему мнению, полная отмена тайны усыновления на современном этапе нежелательна, это связанно с тем что общество пока не готово к такому масштабному изменению в области семейного права. В целом процесс (усыновления без тайны) будет осуществим сложнее с точки зрения нравственных, моральных принципов и давления общественного мнения, что в итоге может нанести психологическую травму ребенку. Ввиду этих причин возможно снижение количества усыновляемых детей-сирот, а политика государства ориентирована, наоборот, на увеличение количества усыновляемых, ведь дети-сироты нуждаются в помощи общества в первую очередь.</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right="20"/>
        <w:jc w:val="center"/>
        <w:rPr>
          <w:rFonts w:ascii="Times New Roman" w:eastAsia="Times New Roman" w:hAnsi="Times New Roman" w:cs="Times New Roman"/>
          <w:b/>
          <w:bCs/>
          <w:sz w:val="24"/>
          <w:szCs w:val="24"/>
        </w:rPr>
      </w:pPr>
      <w:r w:rsidRPr="0094603A">
        <w:rPr>
          <w:rFonts w:ascii="Times New Roman" w:eastAsia="Times New Roman" w:hAnsi="Times New Roman" w:cs="Times New Roman"/>
          <w:b/>
          <w:bCs/>
          <w:sz w:val="24"/>
          <w:szCs w:val="24"/>
        </w:rPr>
        <w:t>Список использованной литературы</w:t>
      </w:r>
    </w:p>
    <w:p w:rsidR="0094603A" w:rsidRPr="0094603A" w:rsidRDefault="0094603A" w:rsidP="005E400D">
      <w:pPr>
        <w:pStyle w:val="a8"/>
        <w:numPr>
          <w:ilvl w:val="0"/>
          <w:numId w:val="62"/>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Конституция РФ (принята на всенародном голосовании 12 декабря 1993 г.) // СПС Консультант Плюс, 2018 (дата обращения 15.09.2019).</w:t>
      </w:r>
    </w:p>
    <w:p w:rsidR="0094603A" w:rsidRPr="0094603A" w:rsidRDefault="0094603A" w:rsidP="005E400D">
      <w:pPr>
        <w:pStyle w:val="a8"/>
        <w:numPr>
          <w:ilvl w:val="0"/>
          <w:numId w:val="62"/>
        </w:numPr>
        <w:spacing w:after="0" w:line="240" w:lineRule="auto"/>
        <w:ind w:left="0" w:right="20" w:firstLine="0"/>
        <w:jc w:val="both"/>
        <w:rPr>
          <w:rFonts w:ascii="Times New Roman" w:hAnsi="Times New Roman" w:cs="Times New Roman"/>
          <w:sz w:val="24"/>
          <w:szCs w:val="24"/>
        </w:rPr>
      </w:pPr>
      <w:r w:rsidRPr="0094603A">
        <w:rPr>
          <w:rFonts w:ascii="Times New Roman" w:hAnsi="Times New Roman" w:cs="Times New Roman"/>
          <w:sz w:val="24"/>
          <w:szCs w:val="24"/>
        </w:rPr>
        <w:t>Филиппенко А.В. Конституционное право граждан на личную и семейную тайну // Семейное и жилищное право. 2004. № 3. СПС «КонсультантПлюс».</w:t>
      </w:r>
    </w:p>
    <w:p w:rsidR="0094603A" w:rsidRPr="0094603A" w:rsidRDefault="0094603A" w:rsidP="005E400D">
      <w:pPr>
        <w:pStyle w:val="a8"/>
        <w:numPr>
          <w:ilvl w:val="0"/>
          <w:numId w:val="6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Постановление Конституционного Суда РФ от 16.06.2015 N 15-П"По делу о проверке конституционности положений статьи 139 Семейного кодекса Российской Федерации и статьи 47 Федерального закона «Об актах гражданского состояния" в связи с жалобой граждан Г.Ф. Грубич и Т.Г. Гущиной» // «Собрание законодательства РФ», 29.06.2015, N 26, ст. 3944.</w:t>
      </w:r>
    </w:p>
    <w:p w:rsidR="0094603A" w:rsidRPr="0094603A" w:rsidRDefault="0094603A" w:rsidP="005E400D">
      <w:pPr>
        <w:pStyle w:val="a8"/>
        <w:numPr>
          <w:ilvl w:val="0"/>
          <w:numId w:val="6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"Семейный кодекс Российской Федерации" от 29.12.1995 N 223-ФЗ (ред. от 03.08.2018) (с изм. и доп., вступ. в силу с 01.01.2019). СПС «КонсультантПлюс».</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ЗЕМЕЛЬНОЕ И ЭКОЛОГИЧЕСКОЕ ПРАВО.</w:t>
      </w:r>
    </w:p>
    <w:p w:rsidR="0094603A" w:rsidRPr="0094603A" w:rsidRDefault="0094603A" w:rsidP="0094603A">
      <w:pPr>
        <w:spacing w:after="0" w:line="240" w:lineRule="auto"/>
        <w:rPr>
          <w:rFonts w:ascii="Times New Roman" w:hAnsi="Times New Roman" w:cs="Times New Roman"/>
          <w:b/>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Аветисян Р.</w:t>
      </w:r>
      <w:r w:rsidRPr="0094603A">
        <w:rPr>
          <w:rFonts w:ascii="Times New Roman" w:hAnsi="Times New Roman" w:cs="Times New Roman"/>
          <w:b/>
          <w:i/>
          <w:sz w:val="24"/>
          <w:szCs w:val="24"/>
          <w:lang w:val="en-US"/>
        </w:rPr>
        <w:t>T</w:t>
      </w:r>
      <w:r w:rsidRPr="0094603A">
        <w:rPr>
          <w:rFonts w:ascii="Times New Roman" w:hAnsi="Times New Roman" w:cs="Times New Roman"/>
          <w:b/>
          <w:i/>
          <w:sz w:val="24"/>
          <w:szCs w:val="24"/>
        </w:rPr>
        <w:t xml:space="preserve">. </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Абанина Е.Н.,</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земельного и экологического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jc w:val="center"/>
        <w:rPr>
          <w:rFonts w:ascii="Times New Roman" w:hAnsi="Times New Roman" w:cs="Times New Roman"/>
          <w:b/>
          <w:sz w:val="24"/>
          <w:szCs w:val="24"/>
        </w:rPr>
      </w:pPr>
    </w:p>
    <w:p w:rsidR="0094603A" w:rsidRPr="0094603A" w:rsidRDefault="0094603A" w:rsidP="0094603A">
      <w:pPr>
        <w:jc w:val="center"/>
        <w:rPr>
          <w:rFonts w:ascii="Times New Roman" w:hAnsi="Times New Roman" w:cs="Times New Roman"/>
          <w:b/>
          <w:caps/>
          <w:sz w:val="24"/>
          <w:szCs w:val="24"/>
        </w:rPr>
      </w:pPr>
      <w:r w:rsidRPr="0094603A">
        <w:rPr>
          <w:rFonts w:ascii="Times New Roman" w:hAnsi="Times New Roman" w:cs="Times New Roman"/>
          <w:b/>
          <w:sz w:val="24"/>
          <w:szCs w:val="24"/>
        </w:rPr>
        <w:t xml:space="preserve">Роль договора в области охраны окружающей среды </w:t>
      </w:r>
    </w:p>
    <w:p w:rsidR="0094603A" w:rsidRPr="0094603A" w:rsidRDefault="0094603A" w:rsidP="0094603A">
      <w:pPr>
        <w:ind w:firstLine="709"/>
        <w:jc w:val="both"/>
        <w:rPr>
          <w:rFonts w:ascii="Times New Roman" w:hAnsi="Times New Roman" w:cs="Times New Roman"/>
          <w:i/>
          <w:sz w:val="24"/>
          <w:szCs w:val="24"/>
        </w:rPr>
      </w:pPr>
    </w:p>
    <w:p w:rsidR="0094603A" w:rsidRPr="0094603A" w:rsidRDefault="0094603A" w:rsidP="0094603A">
      <w:pPr>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представленной статье автором рассмотрены вопросы правового регулирования заключения договора в области охраны окружающей среды. Особое внимание уделено характеристике видов договора в области охраны окружающей среды. Также автором отмечено противоречие сочетания гражданского и экологического права в вопросе договорных воздействий при реализации природоохранной функции государства.</w:t>
      </w:r>
    </w:p>
    <w:p w:rsidR="0094603A" w:rsidRPr="0094603A" w:rsidRDefault="0094603A" w:rsidP="0094603A">
      <w:pPr>
        <w:ind w:firstLine="709"/>
        <w:jc w:val="center"/>
        <w:rPr>
          <w:rFonts w:ascii="Times New Roman" w:hAnsi="Times New Roman" w:cs="Times New Roman"/>
          <w:sz w:val="24"/>
          <w:szCs w:val="24"/>
          <w:lang w:val="en-US"/>
        </w:rPr>
      </w:pPr>
      <w:r w:rsidRPr="0094603A">
        <w:rPr>
          <w:rFonts w:ascii="Times New Roman" w:hAnsi="Times New Roman" w:cs="Times New Roman"/>
          <w:b/>
          <w:sz w:val="24"/>
          <w:szCs w:val="24"/>
          <w:shd w:val="clear" w:color="auto" w:fill="FFFFFF"/>
          <w:lang w:val="en-US"/>
        </w:rPr>
        <w:t>The role of the treaty in the field of environmental protection</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 xml:space="preserve">Avetisyan R.T. </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 Ph.D, prof.</w:t>
      </w:r>
      <w:r w:rsidRPr="0094603A">
        <w:rPr>
          <w:rFonts w:ascii="Times New Roman" w:hAnsi="Times New Roman" w:cs="Times New Roman"/>
          <w:b/>
          <w:i/>
          <w:sz w:val="24"/>
          <w:szCs w:val="24"/>
          <w:lang w:val="en-US"/>
        </w:rPr>
        <w:t xml:space="preserve"> Abanina E.N.</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In the presented article, the author considers the issues of legal regulation of concluding an agreement in the field of environmental protection. Particular attention is paid to the characterization of the types of contract in the field of environmental protection. The author also noted the contradiction of the combination of civil and environmental law on the issue of contractual impacts in the implementation of the environmental function of the state.</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Степень проникновения договорных отношений в сферу природопользования и защиты окружающей среды в России неуклонно возрастает в последние годы. Одной из наиболее выраженных тенденций при этом можно считать трансформацию императивного воздействия на субъектов экологических и природоохранных взаимоотношений, которая была принята в недавнем прошлом. Теперь такой подход заменяется на правоотношения договорного типа [1,с.100]. Подобные изменения нельзя считать случайными. Прежде всего, предпосылками этих тенденций являются трансформации всей системы политической, административной, хозяйственно-экономической жизни российского общества. Общей тенденцией развития нашей страны стало, начиная с 1990- х гг., существенное снижение государственного вмешательства в область защиты природы и окружающей среды. На современном этапе государственная власть в лице своих органов и должностных лиц занимает позицию равноправного полноценного участника природоохранных правоотношений.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последние годы появился новый вид актов, так называемых административно-правовых договоров (соглашений). К ним относят договоры, которые заключаются в соответствии со ст.11 Конституции РФ о разграничении предметов ведения и полномочий между Российской Федерацией и субъектами РФ. В статьях 72 и 78 Конституции РФ предусмотрены вопросы о том, что у субъектов правоотношений в сфере природопользования есть возможность передавать часть своих полномочий по соглашению. Также устанавливается совместное ведение федерального центра и субъектов в части касающейся владения, распоряжения и использования земельными ресурсами, полезными ископаемыми и т.п.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Субъектам специального природопользования еще до заключения договора нужно получить разрешение (природоресурсную лицензию) на пользование конкретным объектом окружающей среды. Лицензия в данном контексте сочетает следующие важнейшие критерии:</w:t>
      </w:r>
    </w:p>
    <w:p w:rsidR="0094603A" w:rsidRPr="0094603A" w:rsidRDefault="0094603A" w:rsidP="005E400D">
      <w:pPr>
        <w:pStyle w:val="a8"/>
        <w:numPr>
          <w:ilvl w:val="0"/>
          <w:numId w:val="65"/>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t>выступает в качестве эффективного механизма обеспечения рационального природопользования и защиты окружающей среды в нашей стране,</w:t>
      </w:r>
    </w:p>
    <w:p w:rsidR="0094603A" w:rsidRPr="0094603A" w:rsidRDefault="0094603A" w:rsidP="005E400D">
      <w:pPr>
        <w:pStyle w:val="a8"/>
        <w:numPr>
          <w:ilvl w:val="0"/>
          <w:numId w:val="65"/>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t xml:space="preserve">является актом собственника объекта  окружающей среды; </w:t>
      </w:r>
    </w:p>
    <w:p w:rsidR="0094603A" w:rsidRPr="0094603A" w:rsidRDefault="0094603A" w:rsidP="005E400D">
      <w:pPr>
        <w:pStyle w:val="a8"/>
        <w:numPr>
          <w:ilvl w:val="0"/>
          <w:numId w:val="65"/>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lastRenderedPageBreak/>
        <w:t>является выражением контроля со стороны государственных органов власти в сфере использования природных богатств и ресурсов окружающей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Следовательно, представляется возможным сделать вывод о наличии такого значимого вида договорных отношений в исследуемой области, как договор, возникающий из обязательного условия заключения на основании выданного административного акта [3,с.84].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Существенным является отражение роли договора в области охраны окружающей среды в соглашениях международного уровня. В Конституции РФ (статья 15) содержится указание на то, что международные договоры нашей страны регламентируют правоотношения России с международными организациями и иностранными государствами. Международные  договоры должны отвечать ряду требований. В частности, необходимо, чтобы они были подписаны компетентными государственными органами в строгом соответствии с действующим законодательством нашей страны.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Международные договоры РФ, регламентирующие правоотношения в сфере природопользования, заключаются от имени РФ (международные договоры), от имени Правительства РФ (межправительственные договоры), от имени федеральных органов исполнительной власти (договоры межведомственного характера).</w:t>
      </w:r>
    </w:p>
    <w:p w:rsidR="0094603A" w:rsidRPr="0094603A" w:rsidRDefault="0094603A" w:rsidP="0094603A">
      <w:pPr>
        <w:spacing w:after="0" w:line="240" w:lineRule="auto"/>
        <w:ind w:firstLine="709"/>
        <w:jc w:val="both"/>
        <w:rPr>
          <w:rFonts w:ascii="Times New Roman" w:hAnsi="Times New Roman" w:cs="Times New Roman"/>
          <w:strike/>
          <w:sz w:val="24"/>
          <w:szCs w:val="24"/>
        </w:rPr>
      </w:pPr>
      <w:r w:rsidRPr="0094603A">
        <w:rPr>
          <w:rFonts w:ascii="Times New Roman" w:hAnsi="Times New Roman" w:cs="Times New Roman"/>
          <w:sz w:val="24"/>
          <w:szCs w:val="24"/>
        </w:rPr>
        <w:t xml:space="preserve">В случае возникновения противоречий между федеральным законодательством и нормами международного права, применяются нормы международных договоров РФ [2,с.57]. Подобное положение на современном этапе характерно и для сферы экологического права.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Краткий анализ основных аспектов правового регулирования договорных отношений в сфере природопользования и охраны окружающей среды позволяет сделать следующие выводы: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в настоящее время актуализируется задача научного осмысления и методологического обоснования пределов и возможностей правового регулирования в сфере природопользования и защиты окружающей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регламентация в этих сферах должна быть связана со взаимосвязанным воздействием отраслями экологического и гражданского права;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термины, определения, научные категории, которые существуют в настоящее время в сфере природопользования  и защиты окружающей среды, должны быть переосмыслены;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в общую концепцию договорного регулирования необходимо ввести правовые модели различных видов договоров в сфере защиты природы и использования природных ресурсов.</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numPr>
          <w:ilvl w:val="0"/>
          <w:numId w:val="6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Ахмедов Р.М. Роль и значение международных конвенций (соглашений, договоров) в области природопользования и охраны окружающей среды / В сборнике: Правовая охрана окружающей среды: материальные и процессуальные аспекты сборник статей по материалам межвузовского Круглого стола (посвящается памяти профессора И. А. Соболя). Санкт-Петербургский университет МВД России. СПб., 2016.</w:t>
      </w:r>
    </w:p>
    <w:p w:rsidR="0094603A" w:rsidRPr="0094603A" w:rsidRDefault="0094603A" w:rsidP="005E400D">
      <w:pPr>
        <w:numPr>
          <w:ilvl w:val="0"/>
          <w:numId w:val="6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Бабинцева Е.А. К вопросу охраны окружающей среды в условиях глобализации во второй половине ХХ – начале ХХ</w:t>
      </w:r>
      <w:r w:rsidRPr="0094603A">
        <w:rPr>
          <w:rFonts w:ascii="Times New Roman" w:hAnsi="Times New Roman" w:cs="Times New Roman"/>
          <w:sz w:val="24"/>
          <w:szCs w:val="24"/>
          <w:lang w:val="en-US"/>
        </w:rPr>
        <w:t>I</w:t>
      </w:r>
      <w:r w:rsidRPr="0094603A">
        <w:rPr>
          <w:rFonts w:ascii="Times New Roman" w:hAnsi="Times New Roman" w:cs="Times New Roman"/>
          <w:sz w:val="24"/>
          <w:szCs w:val="24"/>
        </w:rPr>
        <w:t xml:space="preserve"> века // Международные отношения. 2018. № 2.</w:t>
      </w:r>
    </w:p>
    <w:p w:rsidR="0094603A" w:rsidRPr="0094603A" w:rsidRDefault="0094603A" w:rsidP="005E400D">
      <w:pPr>
        <w:numPr>
          <w:ilvl w:val="0"/>
          <w:numId w:val="64"/>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Петрова К.А., Балашов Е.В. Значение договора в сфере, касающейся охраны окружающей среды / В сборнике: Междисциплинарность науки как фактор инновационного развития. Сборник статей по итогам Международной научно-практической конференции. Уфа: Издательство: Общество с ограниченной ответственностью «Агентство международных исследований», 2018.</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line="240" w:lineRule="auto"/>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Акулинина Елизавета Александровна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студентка 4 курса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Саратовской государственной юридической академии, г. Саратов</w:t>
      </w:r>
    </w:p>
    <w:p w:rsidR="0094603A" w:rsidRPr="0094603A" w:rsidRDefault="0094603A" w:rsidP="0094603A">
      <w:pPr>
        <w:spacing w:line="240" w:lineRule="auto"/>
        <w:contextualSpacing/>
        <w:jc w:val="right"/>
        <w:rPr>
          <w:rFonts w:ascii="Times New Roman" w:hAnsi="Times New Roman" w:cs="Times New Roman"/>
          <w:b/>
          <w:i/>
          <w:sz w:val="24"/>
          <w:szCs w:val="24"/>
        </w:rPr>
      </w:pPr>
    </w:p>
    <w:p w:rsidR="0094603A" w:rsidRPr="0094603A" w:rsidRDefault="0094603A" w:rsidP="0094603A">
      <w:pPr>
        <w:spacing w:line="240" w:lineRule="auto"/>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Зятнина Дарья Дмитриевна </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студентка 4 курса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contextualSpacing/>
        <w:jc w:val="right"/>
        <w:rPr>
          <w:rFonts w:ascii="Times New Roman" w:hAnsi="Times New Roman" w:cs="Times New Roman"/>
          <w:i/>
          <w:sz w:val="24"/>
          <w:szCs w:val="24"/>
        </w:rPr>
      </w:pPr>
    </w:p>
    <w:p w:rsidR="0094603A" w:rsidRPr="0094603A" w:rsidRDefault="0094603A" w:rsidP="0094603A">
      <w:pPr>
        <w:spacing w:line="240" w:lineRule="auto"/>
        <w:contextualSpacing/>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Куликова О. В.,</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 кафедры земельного и экологического права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академии, г. Саратов</w:t>
      </w:r>
    </w:p>
    <w:p w:rsidR="0094603A" w:rsidRPr="0094603A" w:rsidRDefault="0094603A" w:rsidP="0094603A">
      <w:pPr>
        <w:spacing w:line="240" w:lineRule="auto"/>
        <w:contextualSpacing/>
        <w:rPr>
          <w:rFonts w:ascii="Times New Roman" w:hAnsi="Times New Roman" w:cs="Times New Roman"/>
          <w:i/>
          <w:sz w:val="24"/>
          <w:szCs w:val="24"/>
        </w:rPr>
      </w:pPr>
    </w:p>
    <w:p w:rsidR="0094603A" w:rsidRPr="0094603A" w:rsidRDefault="0094603A" w:rsidP="0094603A">
      <w:pPr>
        <w:spacing w:line="240" w:lineRule="auto"/>
        <w:contextualSpacing/>
        <w:jc w:val="center"/>
        <w:rPr>
          <w:rFonts w:ascii="Times New Roman" w:hAnsi="Times New Roman" w:cs="Times New Roman"/>
          <w:b/>
          <w:sz w:val="24"/>
          <w:szCs w:val="24"/>
        </w:rPr>
      </w:pPr>
      <w:r w:rsidRPr="0094603A">
        <w:rPr>
          <w:rFonts w:ascii="Times New Roman" w:hAnsi="Times New Roman" w:cs="Times New Roman"/>
          <w:b/>
          <w:sz w:val="24"/>
          <w:szCs w:val="24"/>
        </w:rPr>
        <w:t>Экодом - путь к будущему</w:t>
      </w:r>
    </w:p>
    <w:p w:rsidR="0094603A" w:rsidRPr="0094603A" w:rsidRDefault="0094603A" w:rsidP="0094603A">
      <w:pPr>
        <w:spacing w:line="240" w:lineRule="auto"/>
        <w:contextualSpacing/>
        <w:jc w:val="center"/>
        <w:rPr>
          <w:rFonts w:ascii="Times New Roman" w:hAnsi="Times New Roman" w:cs="Times New Roman"/>
          <w:b/>
          <w:sz w:val="24"/>
          <w:szCs w:val="24"/>
        </w:rPr>
      </w:pP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данной статье будет рассмотрена одна из самых значимых проблем современного общества – проблема энергосбережения, негативного воздействия человека на окружающую среду и экологию. Одним из путей решения данной проблемы может стать строительство экологического жилья. Экодом представляет собой строение, которое создается преимущественно из натуральных материалов и при помощи таких технологий, позволяющих достичь максимального энергосбережения, а также комфорта. Его особенностью является то, что наносится минимальный вред окружающей среде. Впервые идея строительства экодома зародилась в Европе, где его называют пассивными, в русском языке употребляется термин «экодом».</w:t>
      </w:r>
    </w:p>
    <w:p w:rsidR="0094603A" w:rsidRPr="0094603A" w:rsidRDefault="0094603A" w:rsidP="0094603A">
      <w:pPr>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Eco-house – way to the future</w:t>
      </w:r>
    </w:p>
    <w:p w:rsidR="0094603A" w:rsidRPr="0094603A" w:rsidRDefault="0094603A" w:rsidP="0094603A">
      <w:pPr>
        <w:spacing w:line="240" w:lineRule="auto"/>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Zyatnina D. D.</w:t>
      </w:r>
    </w:p>
    <w:p w:rsidR="0094603A" w:rsidRPr="0094603A" w:rsidRDefault="0094603A" w:rsidP="0094603A">
      <w:pPr>
        <w:spacing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4 year student</w:t>
      </w:r>
    </w:p>
    <w:p w:rsidR="0094603A" w:rsidRPr="0094603A" w:rsidRDefault="0094603A" w:rsidP="0094603A">
      <w:pPr>
        <w:spacing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Academy(SSLA), Saratov</w:t>
      </w:r>
    </w:p>
    <w:p w:rsidR="0094603A" w:rsidRPr="0094603A" w:rsidRDefault="0094603A" w:rsidP="0094603A">
      <w:pPr>
        <w:spacing w:line="240" w:lineRule="auto"/>
        <w:contextualSpacing/>
        <w:jc w:val="right"/>
        <w:rPr>
          <w:rFonts w:ascii="Times New Roman" w:hAnsi="Times New Roman" w:cs="Times New Roman"/>
          <w:b/>
          <w:i/>
          <w:sz w:val="24"/>
          <w:szCs w:val="24"/>
          <w:lang w:val="en-US"/>
        </w:rPr>
      </w:pPr>
    </w:p>
    <w:p w:rsidR="0094603A" w:rsidRPr="0094603A" w:rsidRDefault="0094603A" w:rsidP="0094603A">
      <w:pPr>
        <w:spacing w:line="240" w:lineRule="auto"/>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Akulinina E. A.</w:t>
      </w:r>
    </w:p>
    <w:p w:rsidR="0094603A" w:rsidRPr="0094603A" w:rsidRDefault="0094603A" w:rsidP="0094603A">
      <w:pPr>
        <w:spacing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4 year student</w:t>
      </w:r>
    </w:p>
    <w:p w:rsidR="0094603A" w:rsidRPr="0094603A" w:rsidRDefault="0094603A" w:rsidP="0094603A">
      <w:pPr>
        <w:spacing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Academy(SSLA), Saratov</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Supervizor: </w:t>
      </w:r>
      <w:r w:rsidRPr="0094603A">
        <w:rPr>
          <w:rFonts w:ascii="Times New Roman" w:hAnsi="Times New Roman" w:cs="Times New Roman"/>
          <w:b/>
          <w:i/>
          <w:sz w:val="24"/>
          <w:szCs w:val="24"/>
          <w:lang w:val="en-US"/>
        </w:rPr>
        <w:t>Kulikova O.V.,</w:t>
      </w:r>
    </w:p>
    <w:p w:rsidR="0094603A" w:rsidRPr="0094603A" w:rsidRDefault="0094603A" w:rsidP="0094603A">
      <w:pPr>
        <w:spacing w:after="0"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Candidate of Law, Associate Professor</w:t>
      </w:r>
    </w:p>
    <w:p w:rsidR="0094603A" w:rsidRPr="0094603A" w:rsidRDefault="0094603A" w:rsidP="0094603A">
      <w:pPr>
        <w:spacing w:after="0"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Academy(SSLA), Saratov</w:t>
      </w:r>
    </w:p>
    <w:p w:rsidR="0094603A" w:rsidRPr="0094603A" w:rsidRDefault="0094603A" w:rsidP="0094603A">
      <w:pPr>
        <w:spacing w:after="0" w:line="240" w:lineRule="auto"/>
        <w:contextualSpacing/>
        <w:jc w:val="right"/>
        <w:rPr>
          <w:rFonts w:ascii="Times New Roman" w:hAnsi="Times New Roman" w:cs="Times New Roman"/>
          <w:i/>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This article will consider one of the most important problems of modern society – the problem of energy conservation, negative human impact on the environment and ecology. The construction of ecological housing may be the one of the ways solving this problems. Eco-house is a structure that is created mainly from natural materials, and with the help of such technologies that allow to achieve maximum energy conservation and comfort. Its peculiarity is minimal damage on the environment. For the first time the idea of building eco-houses appeared in Europe, where they are called passive, in Russian the term "eco-house"is used.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то время как в Европе идёт полномасштабное строительство экологического жилья, в России продолжают возводиться многоквартирные жилые массивы, на строительство которых затрачивается большое количество природных ресурсов и энергии.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Мировые исследования показывают, что в России очень остро стоят вопросы, связанные с охраной окружающей среды, а именно нерациональное использование ресурсов и их недобросовестная утилизация, приводящие к ухудшению экологической ситуации в стране. Исходя из этого, политика Российской Федерации в области экологии значительно </w:t>
      </w:r>
      <w:r w:rsidRPr="0094603A">
        <w:rPr>
          <w:rFonts w:ascii="Times New Roman" w:hAnsi="Times New Roman" w:cs="Times New Roman"/>
          <w:sz w:val="24"/>
          <w:szCs w:val="24"/>
        </w:rPr>
        <w:lastRenderedPageBreak/>
        <w:t xml:space="preserve">отстает от Европейских стран. Примером этому может служить неэффективное применение штрафных санкций в области охраны природы за её загрязнение.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Говоря о Европе, необходимо отметить, что там экологическая политика основывается на рыночно-ориентированных инструментах, таких как торговые разрешения, экологические взносы, субсидии, льготы, а также «зеленые» налоги. Кроме того, в Европейских странах ведётся активная деятельность, направленная на экологическое просвещение населения. В результате которой удалось воспитать у населения бережное отношение к природным ресурсам и окружающей среде. Ещё одним итогом данной деятельности стала пропаганда экологических знаний и привлечение внимания к проблемам в области охраны окружающей среды, рационального природопользования, формирование интереса к участию в решении указанных проблем. Одним из путей решения которых является строительство экологически чистого жилья. [1, с. 135]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Просветительская деятельность европейских стран в отношении строительства экологически чистых домов, которые не нуждаются в большом количестве природных ресурсов для своего строительства, мощной системе отопления, а также значительных энергозатрат, нашла свое отражение и в Российской Федерации. В связи с этим, в России появляются единичные проекты экодомов, на строительство которых необходимы большие средства.  Но наличие большого количества строений с низкой энергоэффективностью и значительными расходами на отопление вызывают у России множество социальных и экономических проблем, которые, в свою очередь, тормозят развитие идеи об экологически чистом жилье.[2, 269] В связи с этим, население нашей страны не имеет четкого понятия «экодом», и поэтому к нему относят любое строение, созданное из натуральных материалов.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Для того, чтобы достичь результатов в строительстве экологического жилья первоначальные действия должны осуществляться на образовательном и законодательном уровнях, так как создание экодомов выступает необходимой социальной, политической и экологической тенденцией.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Первым шагом к достижению цели может стать экологическое просвещение населения, создание необходимой информативной и исследовательской базы для общества. Далее целесообразно ввести систему льгот и поощрений, а также создать нормативную базу по строительству экологически чистого жилья. Еще одним нужным и важным шагом на пути к экологическому строительству является обеспечения общества квалифицированными специалистами по проектированию, строительству и устройству систем жизнеобеспечения экодомов.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несмотря на обеспокоенность мира вопросом экологии, Россия все же отстает от многих зарубежных стран в данной сфере. Она находится на этапе формирования базы для защиты окружающей среды. Но вопреки всему у России есть все необходимые составляющие для претворения в жизнь идеи экодома. Достаточно широко применяются технологии, которые способствуют повышению энергоэффективности при реконструкции старого жилого фонда. Одним из примеров может быть утепление фасадов современными теплоизоляционными материалами. В связи с неразвитостью данной области строительства, внедрение на практике энергосберегающих технологий на практике требует больших затрат.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Экодом – это один из путей в здоровую экологию, который активно развивается за рубежом, в большинстве случаев благодаря поддержки государством населения, а также повсеместным развитием идеи охраны окружающей среды. Такая господдержка позволяет людям не только сохранять природу, но и получать денежное вознаграждение.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Данный опыт необходимо перенять и России. Вполне возможно создать базу для строительства домов с низким энергопотреблением, использованием возобновляемых ресурсов, качественных материалов.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Распространение мысли о защите экологии среди подрастающего поколения способствует созданию прочной базы для развития экологического направления, ведь это задача не только для правительства, но и для всего общества.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6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Солманидина Н.В., Султанов Р.Р. Экодома в России и за рубежом// Международный журнал гуманитарных и естественных наук.2019. С. 135-137.</w:t>
      </w:r>
    </w:p>
    <w:p w:rsidR="0094603A" w:rsidRPr="0094603A" w:rsidRDefault="0094603A" w:rsidP="005E400D">
      <w:pPr>
        <w:pStyle w:val="a8"/>
        <w:numPr>
          <w:ilvl w:val="0"/>
          <w:numId w:val="6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Гнатовская А.В., Миронова Е.В., Герасимова Л.А. Л.А. Экодом – ключ к будущему// Актуальные проблемы авиации и космонавтики. 2013. С. 269-270.</w:t>
      </w:r>
    </w:p>
    <w:p w:rsidR="0094603A" w:rsidRPr="0094603A" w:rsidRDefault="0094603A" w:rsidP="005E400D">
      <w:pPr>
        <w:pStyle w:val="a8"/>
        <w:numPr>
          <w:ilvl w:val="0"/>
          <w:numId w:val="6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И.А.Огородников,В.А. Григорьев. Экологическое домостроение. Проблемы экологизации городов в Мире, России, Сибири. ГПНТБ СО РАН, 2001. – 152 с.</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color w:val="000000"/>
          <w:sz w:val="24"/>
          <w:szCs w:val="24"/>
        </w:rPr>
      </w:pPr>
      <w:r w:rsidRPr="0094603A">
        <w:rPr>
          <w:rFonts w:ascii="Times New Roman" w:hAnsi="Times New Roman" w:cs="Times New Roman"/>
          <w:b/>
          <w:i/>
          <w:color w:val="000000"/>
          <w:sz w:val="24"/>
          <w:szCs w:val="24"/>
        </w:rPr>
        <w:t>Аношкина Екатерина Александровна</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студентка 4 курса </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Саратовской государственной юридической академии г.</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 xml:space="preserve"> Саратова</w:t>
      </w:r>
    </w:p>
    <w:p w:rsidR="0094603A" w:rsidRPr="0094603A" w:rsidRDefault="0094603A" w:rsidP="0094603A">
      <w:pPr>
        <w:spacing w:after="0" w:line="240" w:lineRule="auto"/>
        <w:jc w:val="right"/>
        <w:rPr>
          <w:rFonts w:ascii="Times New Roman" w:hAnsi="Times New Roman" w:cs="Times New Roman"/>
          <w:b/>
          <w:i/>
          <w:color w:val="000000"/>
          <w:sz w:val="24"/>
          <w:szCs w:val="24"/>
        </w:rPr>
      </w:pPr>
    </w:p>
    <w:p w:rsidR="0094603A" w:rsidRPr="0094603A" w:rsidRDefault="0094603A" w:rsidP="0094603A">
      <w:pPr>
        <w:spacing w:after="0" w:line="240" w:lineRule="auto"/>
        <w:jc w:val="right"/>
        <w:rPr>
          <w:rFonts w:ascii="Times New Roman" w:hAnsi="Times New Roman" w:cs="Times New Roman"/>
          <w:b/>
          <w:i/>
          <w:color w:val="000000"/>
          <w:sz w:val="24"/>
          <w:szCs w:val="24"/>
        </w:rPr>
      </w:pPr>
      <w:r w:rsidRPr="0094603A">
        <w:rPr>
          <w:rFonts w:ascii="Times New Roman" w:hAnsi="Times New Roman" w:cs="Times New Roman"/>
          <w:b/>
          <w:i/>
          <w:color w:val="000000"/>
          <w:sz w:val="24"/>
          <w:szCs w:val="24"/>
        </w:rPr>
        <w:t>Шухров Николай Михайлович</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студент 4 курса</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Саратовской государственной юридической академии г.</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 xml:space="preserve"> Саратова</w:t>
      </w:r>
    </w:p>
    <w:p w:rsidR="0094603A" w:rsidRPr="0094603A" w:rsidRDefault="0094603A" w:rsidP="0094603A">
      <w:pPr>
        <w:spacing w:after="0" w:line="240" w:lineRule="auto"/>
        <w:jc w:val="right"/>
        <w:rPr>
          <w:rFonts w:ascii="Times New Roman" w:hAnsi="Times New Roman" w:cs="Times New Roman"/>
          <w:i/>
          <w:color w:val="000000"/>
          <w:sz w:val="24"/>
          <w:szCs w:val="24"/>
        </w:rPr>
      </w:pP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Научный руководитель </w:t>
      </w:r>
      <w:r w:rsidRPr="0094603A">
        <w:rPr>
          <w:rFonts w:ascii="Times New Roman" w:hAnsi="Times New Roman" w:cs="Times New Roman"/>
          <w:b/>
          <w:i/>
          <w:color w:val="000000"/>
          <w:sz w:val="24"/>
          <w:szCs w:val="24"/>
        </w:rPr>
        <w:t>Куликова О.В.</w:t>
      </w:r>
      <w:r w:rsidRPr="0094603A">
        <w:rPr>
          <w:rFonts w:ascii="Times New Roman" w:hAnsi="Times New Roman" w:cs="Times New Roman"/>
          <w:i/>
          <w:color w:val="000000"/>
          <w:sz w:val="24"/>
          <w:szCs w:val="24"/>
        </w:rPr>
        <w:t>,</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профессор кафедры земельного и экологического права</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Саратовской государственной юридической академии г.</w:t>
      </w:r>
    </w:p>
    <w:p w:rsidR="0094603A" w:rsidRPr="0094603A" w:rsidRDefault="0094603A" w:rsidP="0094603A">
      <w:pPr>
        <w:spacing w:after="0" w:line="240" w:lineRule="auto"/>
        <w:jc w:val="right"/>
        <w:rPr>
          <w:rFonts w:ascii="Times New Roman" w:hAnsi="Times New Roman" w:cs="Times New Roman"/>
          <w:i/>
          <w:color w:val="000000"/>
          <w:sz w:val="24"/>
          <w:szCs w:val="24"/>
          <w:shd w:val="clear" w:color="auto" w:fill="FFFFFF"/>
        </w:rPr>
      </w:pPr>
      <w:r w:rsidRPr="0094603A">
        <w:rPr>
          <w:rFonts w:ascii="Times New Roman" w:hAnsi="Times New Roman" w:cs="Times New Roman"/>
          <w:i/>
          <w:color w:val="000000"/>
          <w:sz w:val="24"/>
          <w:szCs w:val="24"/>
          <w:shd w:val="clear" w:color="auto" w:fill="FFFFFF"/>
        </w:rPr>
        <w:t xml:space="preserve"> Саратова</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кандидат юридических наук, доцент</w:t>
      </w:r>
    </w:p>
    <w:p w:rsidR="0094603A" w:rsidRPr="0094603A" w:rsidRDefault="0094603A" w:rsidP="0094603A">
      <w:pPr>
        <w:spacing w:after="0"/>
        <w:jc w:val="center"/>
        <w:rPr>
          <w:rFonts w:ascii="Times New Roman" w:hAnsi="Times New Roman" w:cs="Times New Roman"/>
          <w:i/>
          <w:color w:val="000000"/>
          <w:sz w:val="24"/>
          <w:szCs w:val="24"/>
        </w:rPr>
      </w:pPr>
    </w:p>
    <w:p w:rsidR="0094603A" w:rsidRPr="0094603A" w:rsidRDefault="0094603A" w:rsidP="0094603A">
      <w:pPr>
        <w:spacing w:after="0"/>
        <w:jc w:val="center"/>
        <w:rPr>
          <w:rFonts w:ascii="Times New Roman" w:hAnsi="Times New Roman" w:cs="Times New Roman"/>
          <w:b/>
          <w:color w:val="000000"/>
          <w:sz w:val="24"/>
          <w:szCs w:val="24"/>
        </w:rPr>
      </w:pPr>
      <w:r w:rsidRPr="0094603A">
        <w:rPr>
          <w:rFonts w:ascii="Times New Roman" w:hAnsi="Times New Roman" w:cs="Times New Roman"/>
          <w:b/>
          <w:color w:val="000000"/>
          <w:sz w:val="24"/>
          <w:szCs w:val="24"/>
        </w:rPr>
        <w:t>Деятельность общественных инспекторов по охране окружающей среды</w:t>
      </w:r>
    </w:p>
    <w:p w:rsidR="0094603A" w:rsidRPr="0094603A" w:rsidRDefault="0094603A" w:rsidP="0094603A">
      <w:pPr>
        <w:spacing w:after="0"/>
        <w:jc w:val="center"/>
        <w:rPr>
          <w:rFonts w:ascii="Times New Roman" w:hAnsi="Times New Roman" w:cs="Times New Roman"/>
          <w:b/>
          <w:color w:val="000000"/>
          <w:sz w:val="24"/>
          <w:szCs w:val="24"/>
        </w:rPr>
      </w:pPr>
    </w:p>
    <w:p w:rsidR="0094603A" w:rsidRPr="0094603A" w:rsidRDefault="0094603A" w:rsidP="0094603A">
      <w:pPr>
        <w:spacing w:after="0"/>
        <w:ind w:firstLine="709"/>
        <w:rPr>
          <w:rFonts w:ascii="Times New Roman" w:hAnsi="Times New Roman" w:cs="Times New Roman"/>
          <w:color w:val="000000"/>
          <w:sz w:val="24"/>
          <w:szCs w:val="24"/>
        </w:rPr>
      </w:pPr>
      <w:r w:rsidRPr="0094603A">
        <w:rPr>
          <w:rFonts w:ascii="Times New Roman" w:hAnsi="Times New Roman" w:cs="Times New Roman"/>
          <w:b/>
          <w:color w:val="000000"/>
          <w:sz w:val="24"/>
          <w:szCs w:val="24"/>
        </w:rPr>
        <w:t xml:space="preserve">Аннотация: </w:t>
      </w:r>
      <w:r w:rsidRPr="0094603A">
        <w:rPr>
          <w:rFonts w:ascii="Times New Roman" w:hAnsi="Times New Roman" w:cs="Times New Roman"/>
          <w:color w:val="000000"/>
          <w:sz w:val="24"/>
          <w:szCs w:val="24"/>
        </w:rPr>
        <w:t xml:space="preserve">В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инспекторы </w:instrText>
      </w:r>
      <w:r w:rsidRPr="0094603A">
        <w:rPr>
          <w:rFonts w:ascii="Times New Roman" w:hAnsi="Times New Roman" w:cs="Times New Roman"/>
          <w:noProof/>
          <w:color w:val="000000"/>
          <w:sz w:val="24"/>
          <w:szCs w:val="24"/>
        </w:rPr>
        <w:instrText>данной</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направлять </w:instrText>
      </w:r>
      <w:r w:rsidRPr="0094603A">
        <w:rPr>
          <w:rFonts w:ascii="Times New Roman" w:hAnsi="Times New Roman" w:cs="Times New Roman"/>
          <w:noProof/>
          <w:color w:val="000000"/>
          <w:sz w:val="24"/>
          <w:szCs w:val="24"/>
        </w:rPr>
        <w:instrText>статье</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нами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охраны </w:instrText>
      </w:r>
      <w:r w:rsidRPr="0094603A">
        <w:rPr>
          <w:rFonts w:ascii="Times New Roman" w:hAnsi="Times New Roman" w:cs="Times New Roman"/>
          <w:noProof/>
          <w:color w:val="000000"/>
          <w:sz w:val="24"/>
          <w:szCs w:val="24"/>
        </w:rPr>
        <w:instrText>была</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информации </w:instrText>
      </w:r>
      <w:r w:rsidRPr="0094603A">
        <w:rPr>
          <w:rFonts w:ascii="Times New Roman" w:hAnsi="Times New Roman" w:cs="Times New Roman"/>
          <w:noProof/>
          <w:color w:val="000000"/>
          <w:sz w:val="24"/>
          <w:szCs w:val="24"/>
        </w:rPr>
        <w:instrText>рассмотрена</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проблема об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также </w:instrText>
      </w:r>
      <w:r w:rsidRPr="0094603A">
        <w:rPr>
          <w:rFonts w:ascii="Times New Roman" w:hAnsi="Times New Roman" w:cs="Times New Roman"/>
          <w:noProof/>
          <w:color w:val="000000"/>
          <w:sz w:val="24"/>
          <w:szCs w:val="24"/>
        </w:rPr>
        <w:instrText>охране</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среды </w:instrText>
      </w:r>
      <w:r w:rsidRPr="0094603A">
        <w:rPr>
          <w:rFonts w:ascii="Times New Roman" w:hAnsi="Times New Roman" w:cs="Times New Roman"/>
          <w:noProof/>
          <w:color w:val="000000"/>
          <w:sz w:val="24"/>
          <w:szCs w:val="24"/>
        </w:rPr>
        <w:instrText>окружающей</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среды,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активно </w:instrText>
      </w:r>
      <w:r w:rsidRPr="0094603A">
        <w:rPr>
          <w:rFonts w:ascii="Times New Roman" w:hAnsi="Times New Roman" w:cs="Times New Roman"/>
          <w:noProof/>
          <w:color w:val="000000"/>
          <w:sz w:val="24"/>
          <w:szCs w:val="24"/>
        </w:rPr>
        <w:instrText>которая</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помощью </w:instrText>
      </w:r>
      <w:r w:rsidRPr="0094603A">
        <w:rPr>
          <w:rFonts w:ascii="Times New Roman" w:hAnsi="Times New Roman" w:cs="Times New Roman"/>
          <w:noProof/>
          <w:color w:val="000000"/>
          <w:sz w:val="24"/>
          <w:szCs w:val="24"/>
        </w:rPr>
        <w:instrText>занимает</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одну из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комплексной </w:instrText>
      </w:r>
      <w:r w:rsidRPr="0094603A">
        <w:rPr>
          <w:rFonts w:ascii="Times New Roman" w:hAnsi="Times New Roman" w:cs="Times New Roman"/>
          <w:noProof/>
          <w:color w:val="000000"/>
          <w:sz w:val="24"/>
          <w:szCs w:val="24"/>
        </w:rPr>
        <w:instrText>верхних</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строчек </w:instrText>
      </w:r>
      <w:r w:rsidRPr="0094603A">
        <w:rPr>
          <w:rFonts w:ascii="Times New Roman" w:hAnsi="Times New Roman" w:cs="Times New Roman"/>
          <w:noProof/>
          <w:color w:val="000000"/>
          <w:sz w:val="24"/>
          <w:szCs w:val="24"/>
        </w:rPr>
        <w:instrText>строчек</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рейтинге</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глобальном </w:instrText>
      </w:r>
      <w:r w:rsidRPr="0094603A">
        <w:rPr>
          <w:rFonts w:ascii="Times New Roman" w:hAnsi="Times New Roman" w:cs="Times New Roman"/>
          <w:noProof/>
          <w:color w:val="000000"/>
          <w:sz w:val="24"/>
          <w:szCs w:val="24"/>
        </w:rPr>
        <w:instrText>актуальных</w:instrText>
      </w:r>
      <w:r w:rsidR="00CC666A" w:rsidRPr="0094603A">
        <w:rPr>
          <w:rFonts w:ascii="Times New Roman" w:hAnsi="Times New Roman" w:cs="Times New Roman"/>
          <w:sz w:val="24"/>
          <w:szCs w:val="24"/>
        </w:rPr>
        <w:fldChar w:fldCharType="end"/>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специалисты </w:instrText>
      </w:r>
      <w:r w:rsidRPr="0094603A">
        <w:rPr>
          <w:rFonts w:ascii="Times New Roman" w:hAnsi="Times New Roman" w:cs="Times New Roman"/>
          <w:noProof/>
          <w:color w:val="000000"/>
          <w:sz w:val="24"/>
          <w:szCs w:val="24"/>
        </w:rPr>
        <w:instrText>проблем</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не только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state </w:instrText>
      </w:r>
      <w:r w:rsidRPr="0094603A">
        <w:rPr>
          <w:rFonts w:ascii="Times New Roman" w:hAnsi="Times New Roman" w:cs="Times New Roman"/>
          <w:noProof/>
          <w:color w:val="000000"/>
          <w:sz w:val="24"/>
          <w:szCs w:val="24"/>
        </w:rPr>
        <w:instrText>государства</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но и </w:t>
      </w:r>
      <w:r w:rsidR="00CC666A" w:rsidRPr="00CC666A">
        <w:rPr>
          <w:rFonts w:ascii="Times New Roman" w:hAnsi="Times New Roman" w:cs="Times New Roman"/>
          <w:sz w:val="24"/>
          <w:szCs w:val="24"/>
          <w:highlight w:val="white"/>
        </w:rPr>
        <w:fldChar w:fldCharType="begin"/>
      </w:r>
      <w:r w:rsidRPr="0094603A">
        <w:rPr>
          <w:rFonts w:ascii="Times New Roman" w:hAnsi="Times New Roman" w:cs="Times New Roman"/>
          <w:sz w:val="24"/>
          <w:szCs w:val="24"/>
        </w:rPr>
        <w:instrText xml:space="preserve">eq </w:instrText>
      </w:r>
      <w:r w:rsidRPr="0094603A">
        <w:rPr>
          <w:rFonts w:ascii="Times New Roman" w:hAnsi="Times New Roman" w:cs="Times New Roman"/>
          <w:noProof/>
          <w:color w:val="FFFFFF"/>
          <w:spacing w:val="-20000"/>
          <w:sz w:val="24"/>
          <w:szCs w:val="24"/>
        </w:rPr>
        <w:instrText xml:space="preserve"> kulikova </w:instrText>
      </w:r>
      <w:r w:rsidRPr="0094603A">
        <w:rPr>
          <w:rFonts w:ascii="Times New Roman" w:hAnsi="Times New Roman" w:cs="Times New Roman"/>
          <w:noProof/>
          <w:color w:val="000000"/>
          <w:sz w:val="24"/>
          <w:szCs w:val="24"/>
        </w:rPr>
        <w:instrText>каждого</w:instrText>
      </w:r>
      <w:r w:rsidR="00CC666A" w:rsidRPr="0094603A">
        <w:rPr>
          <w:rFonts w:ascii="Times New Roman" w:hAnsi="Times New Roman" w:cs="Times New Roman"/>
          <w:sz w:val="24"/>
          <w:szCs w:val="24"/>
        </w:rPr>
        <w:fldChar w:fldCharType="end"/>
      </w:r>
      <w:r w:rsidRPr="0094603A">
        <w:rPr>
          <w:rFonts w:ascii="Times New Roman" w:hAnsi="Times New Roman" w:cs="Times New Roman"/>
          <w:color w:val="000000"/>
          <w:sz w:val="24"/>
          <w:szCs w:val="24"/>
        </w:rPr>
        <w:t xml:space="preserve"> человека. </w:t>
      </w:r>
    </w:p>
    <w:p w:rsidR="0094603A" w:rsidRPr="0094603A" w:rsidRDefault="00CC666A" w:rsidP="0094603A">
      <w:pPr>
        <w:spacing w:after="0" w:line="240" w:lineRule="auto"/>
        <w:jc w:val="right"/>
        <w:rPr>
          <w:rFonts w:ascii="Times New Roman" w:hAnsi="Times New Roman" w:cs="Times New Roman"/>
          <w:b/>
          <w:i/>
          <w:color w:val="000000"/>
          <w:sz w:val="24"/>
          <w:szCs w:val="24"/>
          <w:lang w:val="en-US"/>
        </w:rPr>
      </w:pPr>
      <w:r w:rsidRPr="00CC666A">
        <w:rPr>
          <w:rFonts w:ascii="Times New Roman" w:hAnsi="Times New Roman" w:cs="Times New Roman"/>
          <w:i/>
          <w:sz w:val="24"/>
          <w:szCs w:val="24"/>
          <w:highlight w:val="white"/>
        </w:rPr>
        <w:fldChar w:fldCharType="begin"/>
      </w:r>
      <w:r w:rsidR="0094603A" w:rsidRPr="0094603A">
        <w:rPr>
          <w:rFonts w:ascii="Times New Roman" w:hAnsi="Times New Roman" w:cs="Times New Roman"/>
          <w:i/>
          <w:sz w:val="24"/>
          <w:szCs w:val="24"/>
          <w:lang w:val="en-US"/>
        </w:rPr>
        <w:instrText xml:space="preserve">eq </w:instrText>
      </w:r>
      <w:r w:rsidR="0094603A" w:rsidRPr="0094603A">
        <w:rPr>
          <w:rFonts w:ascii="Times New Roman" w:hAnsi="Times New Roman" w:cs="Times New Roman"/>
          <w:i/>
          <w:noProof/>
          <w:color w:val="FFFFFF"/>
          <w:spacing w:val="-20000"/>
          <w:sz w:val="24"/>
          <w:szCs w:val="24"/>
          <w:lang w:val="en-US"/>
        </w:rPr>
        <w:instrText xml:space="preserve"> state </w:instrText>
      </w:r>
      <w:r w:rsidR="0094603A" w:rsidRPr="0094603A">
        <w:rPr>
          <w:rFonts w:ascii="Times New Roman" w:hAnsi="Times New Roman" w:cs="Times New Roman"/>
          <w:b/>
          <w:i/>
          <w:noProof/>
          <w:color w:val="000000"/>
          <w:sz w:val="24"/>
          <w:szCs w:val="24"/>
          <w:lang w:val="en-US"/>
        </w:rPr>
        <w:instrText>Anoshkina</w:instrText>
      </w:r>
      <w:r w:rsidRPr="0094603A">
        <w:rPr>
          <w:rFonts w:ascii="Times New Roman" w:hAnsi="Times New Roman" w:cs="Times New Roman"/>
          <w:i/>
          <w:sz w:val="24"/>
          <w:szCs w:val="24"/>
        </w:rPr>
        <w:fldChar w:fldCharType="end"/>
      </w:r>
      <w:r w:rsidR="0094603A" w:rsidRPr="0094603A">
        <w:rPr>
          <w:rFonts w:ascii="Times New Roman" w:hAnsi="Times New Roman" w:cs="Times New Roman"/>
          <w:b/>
          <w:i/>
          <w:color w:val="000000"/>
          <w:sz w:val="24"/>
          <w:szCs w:val="24"/>
          <w:lang w:val="en-US"/>
        </w:rPr>
        <w:t xml:space="preserve"> E. A.</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Saratov State Law Academy (SSLA), Saratov</w:t>
      </w:r>
    </w:p>
    <w:p w:rsidR="0094603A" w:rsidRPr="0094603A" w:rsidRDefault="00CC666A" w:rsidP="0094603A">
      <w:pPr>
        <w:spacing w:after="0" w:line="240" w:lineRule="auto"/>
        <w:jc w:val="right"/>
        <w:rPr>
          <w:rFonts w:ascii="Times New Roman" w:hAnsi="Times New Roman" w:cs="Times New Roman"/>
          <w:b/>
          <w:i/>
          <w:color w:val="000000"/>
          <w:sz w:val="24"/>
          <w:szCs w:val="24"/>
          <w:lang w:val="en-US"/>
        </w:rPr>
      </w:pPr>
      <w:r w:rsidRPr="00CC666A">
        <w:rPr>
          <w:rFonts w:ascii="Times New Roman" w:hAnsi="Times New Roman" w:cs="Times New Roman"/>
          <w:i/>
          <w:sz w:val="24"/>
          <w:szCs w:val="24"/>
          <w:highlight w:val="white"/>
        </w:rPr>
        <w:fldChar w:fldCharType="begin"/>
      </w:r>
      <w:r w:rsidR="0094603A" w:rsidRPr="0094603A">
        <w:rPr>
          <w:rFonts w:ascii="Times New Roman" w:hAnsi="Times New Roman" w:cs="Times New Roman"/>
          <w:i/>
          <w:sz w:val="24"/>
          <w:szCs w:val="24"/>
          <w:lang w:val="en-US"/>
        </w:rPr>
        <w:instrText xml:space="preserve">eq </w:instrText>
      </w:r>
      <w:r w:rsidR="0094603A" w:rsidRPr="0094603A">
        <w:rPr>
          <w:rFonts w:ascii="Times New Roman" w:hAnsi="Times New Roman" w:cs="Times New Roman"/>
          <w:i/>
          <w:noProof/>
          <w:color w:val="FFFFFF"/>
          <w:spacing w:val="-20000"/>
          <w:sz w:val="24"/>
          <w:szCs w:val="24"/>
          <w:lang w:val="en-US"/>
        </w:rPr>
        <w:instrText> </w:instrText>
      </w:r>
      <w:r w:rsidR="0094603A" w:rsidRPr="0094603A">
        <w:rPr>
          <w:rFonts w:ascii="Times New Roman" w:hAnsi="Times New Roman" w:cs="Times New Roman"/>
          <w:i/>
          <w:noProof/>
          <w:color w:val="FFFFFF"/>
          <w:spacing w:val="-20000"/>
          <w:sz w:val="24"/>
          <w:szCs w:val="24"/>
        </w:rPr>
        <w:instrText>содействовать</w:instrText>
      </w:r>
      <w:r w:rsidR="0094603A" w:rsidRPr="0094603A">
        <w:rPr>
          <w:rFonts w:ascii="Times New Roman" w:hAnsi="Times New Roman" w:cs="Times New Roman"/>
          <w:b/>
          <w:i/>
          <w:noProof/>
          <w:color w:val="000000"/>
          <w:sz w:val="24"/>
          <w:szCs w:val="24"/>
          <w:lang w:val="en-US"/>
        </w:rPr>
        <w:instrText>Shukhrov</w:instrText>
      </w:r>
      <w:r w:rsidRPr="0094603A">
        <w:rPr>
          <w:rFonts w:ascii="Times New Roman" w:hAnsi="Times New Roman" w:cs="Times New Roman"/>
          <w:i/>
          <w:sz w:val="24"/>
          <w:szCs w:val="24"/>
        </w:rPr>
        <w:fldChar w:fldCharType="end"/>
      </w:r>
      <w:r w:rsidR="0094603A" w:rsidRPr="0094603A">
        <w:rPr>
          <w:rFonts w:ascii="Times New Roman" w:hAnsi="Times New Roman" w:cs="Times New Roman"/>
          <w:b/>
          <w:i/>
          <w:sz w:val="24"/>
          <w:szCs w:val="24"/>
          <w:lang w:val="en-US"/>
        </w:rPr>
        <w:t>N.</w:t>
      </w:r>
      <w:r w:rsidR="0094603A" w:rsidRPr="0094603A">
        <w:rPr>
          <w:rFonts w:ascii="Times New Roman" w:hAnsi="Times New Roman" w:cs="Times New Roman"/>
          <w:b/>
          <w:i/>
          <w:color w:val="000000"/>
          <w:sz w:val="24"/>
          <w:szCs w:val="24"/>
          <w:lang w:val="en-US"/>
        </w:rPr>
        <w:t>M.</w:t>
      </w:r>
    </w:p>
    <w:p w:rsidR="0094603A" w:rsidRPr="0094603A" w:rsidRDefault="0094603A" w:rsidP="0094603A">
      <w:pPr>
        <w:spacing w:after="0"/>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Saratov State Law Academy (SSLA), Saratov</w:t>
      </w:r>
    </w:p>
    <w:p w:rsidR="0094603A" w:rsidRPr="0094603A" w:rsidRDefault="0094603A" w:rsidP="0094603A">
      <w:pPr>
        <w:spacing w:after="0"/>
        <w:jc w:val="right"/>
        <w:rPr>
          <w:rFonts w:ascii="Times New Roman" w:hAnsi="Times New Roman" w:cs="Times New Roman"/>
          <w:i/>
          <w:color w:val="000000"/>
          <w:sz w:val="24"/>
          <w:szCs w:val="24"/>
          <w:lang w:val="en-US"/>
        </w:rPr>
      </w:pPr>
      <w:r w:rsidRPr="0094603A">
        <w:rPr>
          <w:rFonts w:ascii="Times New Roman" w:hAnsi="Times New Roman" w:cs="Times New Roman"/>
          <w:i/>
          <w:sz w:val="24"/>
          <w:szCs w:val="24"/>
          <w:lang w:val="en-US"/>
        </w:rPr>
        <w:t xml:space="preserve">Supervisor: </w:t>
      </w:r>
      <w:r w:rsidR="00CC666A" w:rsidRPr="00CC666A">
        <w:rPr>
          <w:rFonts w:ascii="Times New Roman" w:hAnsi="Times New Roman" w:cs="Times New Roman"/>
          <w:i/>
          <w:sz w:val="24"/>
          <w:szCs w:val="24"/>
          <w:highlight w:val="white"/>
        </w:rPr>
        <w:fldChar w:fldCharType="begin"/>
      </w:r>
      <w:r w:rsidRPr="0094603A">
        <w:rPr>
          <w:rFonts w:ascii="Times New Roman" w:hAnsi="Times New Roman" w:cs="Times New Roman"/>
          <w:i/>
          <w:sz w:val="24"/>
          <w:szCs w:val="24"/>
          <w:lang w:val="en-US"/>
        </w:rPr>
        <w:instrText xml:space="preserve">eq </w:instrText>
      </w:r>
      <w:r w:rsidRPr="0094603A">
        <w:rPr>
          <w:rFonts w:ascii="Times New Roman" w:hAnsi="Times New Roman" w:cs="Times New Roman"/>
          <w:i/>
          <w:noProof/>
          <w:color w:val="FFFFFF"/>
          <w:spacing w:val="-20000"/>
          <w:sz w:val="24"/>
          <w:szCs w:val="24"/>
          <w:lang w:val="en-US"/>
        </w:rPr>
        <w:instrText> </w:instrText>
      </w:r>
      <w:r w:rsidRPr="0094603A">
        <w:rPr>
          <w:rFonts w:ascii="Times New Roman" w:hAnsi="Times New Roman" w:cs="Times New Roman"/>
          <w:i/>
          <w:noProof/>
          <w:color w:val="FFFFFF"/>
          <w:spacing w:val="-20000"/>
          <w:sz w:val="24"/>
          <w:szCs w:val="24"/>
        </w:rPr>
        <w:instrText>пример</w:instrText>
      </w:r>
      <w:r w:rsidRPr="0094603A">
        <w:rPr>
          <w:rFonts w:ascii="Times New Roman" w:hAnsi="Times New Roman" w:cs="Times New Roman"/>
          <w:i/>
          <w:noProof/>
          <w:color w:val="000000"/>
          <w:sz w:val="24"/>
          <w:szCs w:val="24"/>
          <w:lang w:val="en-US"/>
        </w:rPr>
        <w:instrText>Candidate</w:instrText>
      </w:r>
      <w:r w:rsidR="00CC666A" w:rsidRPr="0094603A">
        <w:rPr>
          <w:rFonts w:ascii="Times New Roman" w:hAnsi="Times New Roman" w:cs="Times New Roman"/>
          <w:i/>
          <w:sz w:val="24"/>
          <w:szCs w:val="24"/>
        </w:rPr>
        <w:fldChar w:fldCharType="end"/>
      </w:r>
      <w:r w:rsidRPr="0094603A">
        <w:rPr>
          <w:rFonts w:ascii="Times New Roman" w:hAnsi="Times New Roman" w:cs="Times New Roman"/>
          <w:i/>
          <w:color w:val="000000"/>
          <w:sz w:val="24"/>
          <w:szCs w:val="24"/>
          <w:lang w:val="en-US"/>
        </w:rPr>
        <w:t xml:space="preserve"> of Law, </w:t>
      </w:r>
      <w:r w:rsidR="00CC666A" w:rsidRPr="00CC666A">
        <w:rPr>
          <w:rFonts w:ascii="Times New Roman" w:hAnsi="Times New Roman" w:cs="Times New Roman"/>
          <w:i/>
          <w:sz w:val="24"/>
          <w:szCs w:val="24"/>
          <w:highlight w:val="white"/>
        </w:rPr>
        <w:fldChar w:fldCharType="begin"/>
      </w:r>
      <w:r w:rsidRPr="0094603A">
        <w:rPr>
          <w:rFonts w:ascii="Times New Roman" w:hAnsi="Times New Roman" w:cs="Times New Roman"/>
          <w:i/>
          <w:sz w:val="24"/>
          <w:szCs w:val="24"/>
          <w:lang w:val="en-US"/>
        </w:rPr>
        <w:instrText xml:space="preserve">eq </w:instrText>
      </w:r>
      <w:r w:rsidRPr="0094603A">
        <w:rPr>
          <w:rFonts w:ascii="Times New Roman" w:hAnsi="Times New Roman" w:cs="Times New Roman"/>
          <w:i/>
          <w:noProof/>
          <w:color w:val="FFFFFF"/>
          <w:spacing w:val="-20000"/>
          <w:sz w:val="24"/>
          <w:szCs w:val="24"/>
          <w:lang w:val="en-US"/>
        </w:rPr>
        <w:instrText> </w:instrText>
      </w:r>
      <w:r w:rsidRPr="0094603A">
        <w:rPr>
          <w:rFonts w:ascii="Times New Roman" w:hAnsi="Times New Roman" w:cs="Times New Roman"/>
          <w:i/>
          <w:noProof/>
          <w:color w:val="FFFFFF"/>
          <w:spacing w:val="-20000"/>
          <w:sz w:val="24"/>
          <w:szCs w:val="24"/>
        </w:rPr>
        <w:instrText>нарушения</w:instrText>
      </w:r>
      <w:r w:rsidRPr="0094603A">
        <w:rPr>
          <w:rFonts w:ascii="Times New Roman" w:hAnsi="Times New Roman" w:cs="Times New Roman"/>
          <w:i/>
          <w:noProof/>
          <w:color w:val="000000"/>
          <w:sz w:val="24"/>
          <w:szCs w:val="24"/>
          <w:lang w:val="en-US"/>
        </w:rPr>
        <w:instrText>Associate</w:instrText>
      </w:r>
      <w:r w:rsidR="00CC666A" w:rsidRPr="0094603A">
        <w:rPr>
          <w:rFonts w:ascii="Times New Roman" w:hAnsi="Times New Roman" w:cs="Times New Roman"/>
          <w:i/>
          <w:sz w:val="24"/>
          <w:szCs w:val="24"/>
        </w:rPr>
        <w:fldChar w:fldCharType="end"/>
      </w:r>
      <w:r w:rsidRPr="0094603A">
        <w:rPr>
          <w:rFonts w:ascii="Times New Roman" w:hAnsi="Times New Roman" w:cs="Times New Roman"/>
          <w:i/>
          <w:color w:val="000000"/>
          <w:sz w:val="24"/>
          <w:szCs w:val="24"/>
          <w:lang w:val="en-US"/>
        </w:rPr>
        <w:t xml:space="preserve"> Professor, prof., </w:t>
      </w:r>
      <w:r w:rsidRPr="0094603A">
        <w:rPr>
          <w:rFonts w:ascii="Times New Roman" w:hAnsi="Times New Roman" w:cs="Times New Roman"/>
          <w:b/>
          <w:i/>
          <w:color w:val="000000"/>
          <w:sz w:val="24"/>
          <w:szCs w:val="24"/>
          <w:lang w:val="en-US"/>
        </w:rPr>
        <w:t>Kulikova O.V.</w:t>
      </w:r>
    </w:p>
    <w:p w:rsidR="0094603A" w:rsidRPr="0094603A" w:rsidRDefault="0094603A" w:rsidP="0094603A">
      <w:pPr>
        <w:spacing w:after="0"/>
        <w:rPr>
          <w:rFonts w:ascii="Times New Roman" w:hAnsi="Times New Roman" w:cs="Times New Roman"/>
          <w:color w:val="000000"/>
          <w:sz w:val="24"/>
          <w:szCs w:val="24"/>
          <w:lang w:val="en-US"/>
        </w:rPr>
      </w:pPr>
    </w:p>
    <w:p w:rsidR="0094603A" w:rsidRPr="0094603A" w:rsidRDefault="00CC666A" w:rsidP="0094603A">
      <w:pPr>
        <w:spacing w:after="0"/>
        <w:jc w:val="center"/>
        <w:rPr>
          <w:rFonts w:ascii="Times New Roman" w:hAnsi="Times New Roman" w:cs="Times New Roman"/>
          <w:b/>
          <w:color w:val="000000"/>
          <w:sz w:val="24"/>
          <w:szCs w:val="24"/>
          <w:lang w:val="en-US"/>
        </w:rPr>
      </w:pP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местах</w:instrText>
      </w:r>
      <w:r w:rsidR="0094603A" w:rsidRPr="0094603A">
        <w:rPr>
          <w:rFonts w:ascii="Times New Roman" w:hAnsi="Times New Roman" w:cs="Times New Roman"/>
          <w:b/>
          <w:noProof/>
          <w:color w:val="000000"/>
          <w:sz w:val="24"/>
          <w:szCs w:val="24"/>
          <w:lang w:val="en-US"/>
        </w:rPr>
        <w:instrText>Activities</w:instrText>
      </w:r>
      <w:r w:rsidRPr="0094603A">
        <w:rPr>
          <w:rFonts w:ascii="Times New Roman" w:hAnsi="Times New Roman" w:cs="Times New Roman"/>
          <w:sz w:val="24"/>
          <w:szCs w:val="24"/>
        </w:rPr>
        <w:fldChar w:fldCharType="end"/>
      </w:r>
      <w:r w:rsidR="0094603A" w:rsidRPr="0094603A">
        <w:rPr>
          <w:rFonts w:ascii="Times New Roman" w:hAnsi="Times New Roman" w:cs="Times New Roman"/>
          <w:b/>
          <w:color w:val="000000"/>
          <w:sz w:val="24"/>
          <w:szCs w:val="24"/>
          <w:lang w:val="en-US"/>
        </w:rPr>
        <w:t>of</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вызван</w:instrText>
      </w:r>
      <w:r w:rsidR="0094603A" w:rsidRPr="0094603A">
        <w:rPr>
          <w:rFonts w:ascii="Times New Roman" w:hAnsi="Times New Roman" w:cs="Times New Roman"/>
          <w:b/>
          <w:noProof/>
          <w:color w:val="000000"/>
          <w:sz w:val="24"/>
          <w:szCs w:val="24"/>
          <w:lang w:val="en-US"/>
        </w:rPr>
        <w:instrText>public</w:instrText>
      </w:r>
      <w:r w:rsidRPr="0094603A">
        <w:rPr>
          <w:rFonts w:ascii="Times New Roman" w:hAnsi="Times New Roman" w:cs="Times New Roman"/>
          <w:sz w:val="24"/>
          <w:szCs w:val="24"/>
        </w:rPr>
        <w:fldChar w:fldCharType="end"/>
      </w:r>
      <w:r w:rsidR="0094603A" w:rsidRPr="0094603A">
        <w:rPr>
          <w:rFonts w:ascii="Times New Roman" w:hAnsi="Times New Roman" w:cs="Times New Roman"/>
          <w:b/>
          <w:color w:val="000000"/>
          <w:sz w:val="24"/>
          <w:szCs w:val="24"/>
          <w:lang w:val="en-US"/>
        </w:rPr>
        <w:t xml:space="preserve"> environmental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развитие</w:instrText>
      </w:r>
      <w:r w:rsidR="0094603A" w:rsidRPr="0094603A">
        <w:rPr>
          <w:rFonts w:ascii="Times New Roman" w:hAnsi="Times New Roman" w:cs="Times New Roman"/>
          <w:b/>
          <w:noProof/>
          <w:color w:val="000000"/>
          <w:sz w:val="24"/>
          <w:szCs w:val="24"/>
          <w:lang w:val="en-US"/>
        </w:rPr>
        <w:instrText>inspectors</w:instrText>
      </w:r>
      <w:r w:rsidRPr="0094603A">
        <w:rPr>
          <w:rFonts w:ascii="Times New Roman" w:hAnsi="Times New Roman" w:cs="Times New Roman"/>
          <w:sz w:val="24"/>
          <w:szCs w:val="24"/>
        </w:rPr>
        <w:fldChar w:fldCharType="end"/>
      </w:r>
    </w:p>
    <w:p w:rsidR="0094603A" w:rsidRPr="0094603A" w:rsidRDefault="0094603A" w:rsidP="0094603A">
      <w:pPr>
        <w:spacing w:after="0"/>
        <w:ind w:firstLine="709"/>
        <w:jc w:val="both"/>
        <w:rPr>
          <w:rFonts w:ascii="Times New Roman" w:hAnsi="Times New Roman" w:cs="Times New Roman"/>
          <w:b/>
          <w:color w:val="000000"/>
          <w:sz w:val="24"/>
          <w:szCs w:val="24"/>
          <w:lang w:val="en-US"/>
        </w:rPr>
      </w:pPr>
    </w:p>
    <w:p w:rsidR="0094603A" w:rsidRPr="0094603A" w:rsidRDefault="00CC666A" w:rsidP="0094603A">
      <w:pPr>
        <w:ind w:firstLine="709"/>
        <w:jc w:val="both"/>
        <w:rPr>
          <w:rFonts w:ascii="Times New Roman" w:hAnsi="Times New Roman" w:cs="Times New Roman"/>
          <w:sz w:val="24"/>
          <w:szCs w:val="24"/>
          <w:lang w:val="en-US"/>
        </w:rPr>
      </w:pP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xml:space="preserve"> candidate </w:instrText>
      </w:r>
      <w:r w:rsidR="0094603A" w:rsidRPr="0094603A">
        <w:rPr>
          <w:rFonts w:ascii="Times New Roman" w:hAnsi="Times New Roman" w:cs="Times New Roman"/>
          <w:b/>
          <w:noProof/>
          <w:color w:val="000000"/>
          <w:sz w:val="24"/>
          <w:szCs w:val="24"/>
          <w:lang w:val="en-US"/>
        </w:rPr>
        <w:instrText>Abstract</w:instrText>
      </w:r>
      <w:r w:rsidRPr="0094603A">
        <w:rPr>
          <w:rFonts w:ascii="Times New Roman" w:hAnsi="Times New Roman" w:cs="Times New Roman"/>
          <w:sz w:val="24"/>
          <w:szCs w:val="24"/>
        </w:rPr>
        <w:fldChar w:fldCharType="end"/>
      </w:r>
      <w:r w:rsidR="0094603A" w:rsidRPr="0094603A">
        <w:rPr>
          <w:rFonts w:ascii="Times New Roman" w:hAnsi="Times New Roman" w:cs="Times New Roman"/>
          <w:b/>
          <w:color w:val="000000"/>
          <w:sz w:val="24"/>
          <w:szCs w:val="24"/>
          <w:lang w:val="en-US"/>
        </w:rPr>
        <w:t>:</w:t>
      </w:r>
      <w:r w:rsidR="0094603A" w:rsidRPr="0094603A">
        <w:rPr>
          <w:rFonts w:ascii="Times New Roman" w:hAnsi="Times New Roman" w:cs="Times New Roman"/>
          <w:sz w:val="24"/>
          <w:szCs w:val="24"/>
          <w:lang w:val="en-US"/>
        </w:rPr>
        <w:t xml:space="preserve"> In this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среды</w:instrText>
      </w:r>
      <w:r w:rsidR="0094603A" w:rsidRPr="0094603A">
        <w:rPr>
          <w:rFonts w:ascii="Times New Roman" w:hAnsi="Times New Roman" w:cs="Times New Roman"/>
          <w:noProof/>
          <w:sz w:val="24"/>
          <w:szCs w:val="24"/>
          <w:lang w:val="en-US"/>
        </w:rPr>
        <w:instrText>article</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we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осознание</w:instrText>
      </w:r>
      <w:r w:rsidR="0094603A" w:rsidRPr="0094603A">
        <w:rPr>
          <w:rFonts w:ascii="Times New Roman" w:hAnsi="Times New Roman" w:cs="Times New Roman"/>
          <w:noProof/>
          <w:sz w:val="24"/>
          <w:szCs w:val="24"/>
          <w:lang w:val="en-US"/>
        </w:rPr>
        <w:instrText>examined</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the problem of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вызван</w:instrText>
      </w:r>
      <w:r w:rsidR="0094603A" w:rsidRPr="0094603A">
        <w:rPr>
          <w:rFonts w:ascii="Times New Roman" w:hAnsi="Times New Roman" w:cs="Times New Roman"/>
          <w:noProof/>
          <w:sz w:val="24"/>
          <w:szCs w:val="24"/>
          <w:lang w:val="en-US"/>
        </w:rPr>
        <w:instrText>environmental</w:instrText>
      </w:r>
      <w:r w:rsidRPr="0094603A">
        <w:rPr>
          <w:rFonts w:ascii="Times New Roman" w:hAnsi="Times New Roman" w:cs="Times New Roman"/>
          <w:sz w:val="24"/>
          <w:szCs w:val="24"/>
        </w:rPr>
        <w:fldChar w:fldCharType="end"/>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воздействуют</w:instrText>
      </w:r>
      <w:r w:rsidR="0094603A" w:rsidRPr="0094603A">
        <w:rPr>
          <w:rFonts w:ascii="Times New Roman" w:hAnsi="Times New Roman" w:cs="Times New Roman"/>
          <w:noProof/>
          <w:sz w:val="24"/>
          <w:szCs w:val="24"/>
          <w:lang w:val="en-US"/>
        </w:rPr>
        <w:instrText>protection</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which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аспект</w:instrText>
      </w:r>
      <w:r w:rsidR="0094603A" w:rsidRPr="0094603A">
        <w:rPr>
          <w:rFonts w:ascii="Times New Roman" w:hAnsi="Times New Roman" w:cs="Times New Roman"/>
          <w:noProof/>
          <w:sz w:val="24"/>
          <w:szCs w:val="24"/>
          <w:lang w:val="en-US"/>
        </w:rPr>
        <w:instrText>occupies</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one of the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строчек</w:instrText>
      </w:r>
      <w:r w:rsidR="0094603A" w:rsidRPr="0094603A">
        <w:rPr>
          <w:rFonts w:ascii="Times New Roman" w:hAnsi="Times New Roman" w:cs="Times New Roman"/>
          <w:noProof/>
          <w:sz w:val="24"/>
          <w:szCs w:val="24"/>
          <w:lang w:val="en-US"/>
        </w:rPr>
        <w:instrText>most</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important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контроль</w:instrText>
      </w:r>
      <w:r w:rsidR="0094603A" w:rsidRPr="0094603A">
        <w:rPr>
          <w:rFonts w:ascii="Times New Roman" w:hAnsi="Times New Roman" w:cs="Times New Roman"/>
          <w:noProof/>
          <w:sz w:val="24"/>
          <w:szCs w:val="24"/>
          <w:lang w:val="en-US"/>
        </w:rPr>
        <w:instrText>problems</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not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инспекторы</w:instrText>
      </w:r>
      <w:r w:rsidR="0094603A" w:rsidRPr="0094603A">
        <w:rPr>
          <w:rFonts w:ascii="Times New Roman" w:hAnsi="Times New Roman" w:cs="Times New Roman"/>
          <w:noProof/>
          <w:sz w:val="24"/>
          <w:szCs w:val="24"/>
          <w:lang w:val="en-US"/>
        </w:rPr>
        <w:instrText>only</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of the state, but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осознание</w:instrText>
      </w:r>
      <w:r w:rsidR="0094603A" w:rsidRPr="0094603A">
        <w:rPr>
          <w:rFonts w:ascii="Times New Roman" w:hAnsi="Times New Roman" w:cs="Times New Roman"/>
          <w:noProof/>
          <w:sz w:val="24"/>
          <w:szCs w:val="24"/>
          <w:lang w:val="en-US"/>
        </w:rPr>
        <w:instrText>also</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of </w:t>
      </w:r>
      <w:r w:rsidRPr="00CC666A">
        <w:rPr>
          <w:rFonts w:ascii="Times New Roman" w:hAnsi="Times New Roman" w:cs="Times New Roman"/>
          <w:sz w:val="24"/>
          <w:szCs w:val="24"/>
          <w:highlight w:val="white"/>
        </w:rPr>
        <w:fldChar w:fldCharType="begin"/>
      </w:r>
      <w:r w:rsidR="0094603A" w:rsidRPr="0094603A">
        <w:rPr>
          <w:rFonts w:ascii="Times New Roman" w:hAnsi="Times New Roman" w:cs="Times New Roman"/>
          <w:sz w:val="24"/>
          <w:szCs w:val="24"/>
          <w:lang w:val="en-US"/>
        </w:rPr>
        <w:instrText xml:space="preserve">eq </w:instrText>
      </w:r>
      <w:r w:rsidR="0094603A" w:rsidRPr="0094603A">
        <w:rPr>
          <w:rFonts w:ascii="Times New Roman" w:hAnsi="Times New Roman" w:cs="Times New Roman"/>
          <w:noProof/>
          <w:color w:val="FFFFFF"/>
          <w:spacing w:val="-20000"/>
          <w:sz w:val="24"/>
          <w:szCs w:val="24"/>
          <w:lang w:val="en-US"/>
        </w:rPr>
        <w:instrText> </w:instrText>
      </w:r>
      <w:r w:rsidR="0094603A" w:rsidRPr="0094603A">
        <w:rPr>
          <w:rFonts w:ascii="Times New Roman" w:hAnsi="Times New Roman" w:cs="Times New Roman"/>
          <w:noProof/>
          <w:color w:val="FFFFFF"/>
          <w:spacing w:val="-20000"/>
          <w:sz w:val="24"/>
          <w:szCs w:val="24"/>
        </w:rPr>
        <w:instrText>может</w:instrText>
      </w:r>
      <w:r w:rsidR="0094603A" w:rsidRPr="0094603A">
        <w:rPr>
          <w:rFonts w:ascii="Times New Roman" w:hAnsi="Times New Roman" w:cs="Times New Roman"/>
          <w:noProof/>
          <w:sz w:val="24"/>
          <w:szCs w:val="24"/>
          <w:lang w:val="en-US"/>
        </w:rPr>
        <w:instrText>every</w:instrText>
      </w:r>
      <w:r w:rsidRPr="0094603A">
        <w:rPr>
          <w:rFonts w:ascii="Times New Roman" w:hAnsi="Times New Roman" w:cs="Times New Roman"/>
          <w:sz w:val="24"/>
          <w:szCs w:val="24"/>
        </w:rPr>
        <w:fldChar w:fldCharType="end"/>
      </w:r>
      <w:r w:rsidR="0094603A" w:rsidRPr="0094603A">
        <w:rPr>
          <w:rFonts w:ascii="Times New Roman" w:hAnsi="Times New Roman" w:cs="Times New Roman"/>
          <w:sz w:val="24"/>
          <w:szCs w:val="24"/>
          <w:lang w:val="en-US"/>
        </w:rPr>
        <w:t xml:space="preserve"> person.</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Охрана окружающей среды занимает одну из верхних строчек в рейтинге актуальных проблем не только государства, но и каждого человека. Решение данной проблемы при осуществлении природопользования тесно связано также с экологическими интересами человека, общества и государства.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Сложившееся сочетание экологических отношений, которые сформировались в современном обществе, во многом определяет характер и содержание иных видов отношений – политических, экономических, правовых и других. Таким образом, институционализационный аспект установления и функционирования действующего </w:t>
      </w:r>
      <w:r w:rsidRPr="0094603A">
        <w:rPr>
          <w:rFonts w:ascii="Times New Roman" w:hAnsi="Times New Roman" w:cs="Times New Roman"/>
          <w:sz w:val="24"/>
          <w:szCs w:val="24"/>
        </w:rPr>
        <w:lastRenderedPageBreak/>
        <w:t>политико-правового порядка в сфере экологии уже может являться той закономерностью социального развития человечества, при котором не может не учитываться природоохранный аспект любой деятельности. Как было указано ранее, «экология становится важным фактором и элементом политического процесса, протекающего как на глобальном уровне, так и на уровне национальных государств»[1]. Развитие общества в экологической сфере можно охарактеризовать двумя взаимосвязанными процессами. Во-первых, это возрастание экосоциальных проблем, а во-вторых – осознание общественностью и государством взаимозависимости и всеобщей взаимосвязи в сфере оптимального управления использованием мировым сообществом природных ресурсов и, соответственно, обеспечения необходимого баланса природных экосистем.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 реализации основных принципов Стратегии экологической политики Российской Федерации в области устойчивого развития и достижении комплексной экологической безопасности на территории Российской Федерации необходимо эффективно использовать инструменты и механизмы общественного контроля в сфере экологии, охраны окружающей среды и природопользования. Федеральная служба по надзору в сфере природопользования активно развивает и совершенствует систему общественного контроля в сфере экологии, охраны окружающей среды и природопользования. В частности с 1 января 2017года вступили в силу поправки в 7-ФЗ «Об охране окружающей среды»[2], в котором определён порядок организации деятельности общественных инспекторов по охране окружающей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настоящее время для формирования системы общественного контроля в сфере обеспечения экологической безопасности, необходимы условия, позволяющие обеспечить эффективное взаимодействие общественных организаций и активных граждан с органами государственной власти.[3]</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Порядок осуществления общественного экологического контроля установлен в ст. 68 ФЗ «Об охране окружающей среды». Общественные инспекторы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Экологический инспектор наделен такими правами как: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2) принимать меры по обеспечению сохранности вещественных доказательств на местах совершения правонарушений;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3) сообщать в устной форме физическим лицам информацию, касающуюся совершения физическим лицом правонарушения в области охраны окружающей среды;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4) содействовать в реализации государственных программ по охране объектов животного мира и среды их обитания;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6) участвовать в работе по экологическому просвещению населения.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Можно привести пример работы экологических инспекторов, которые остановили незаконную отсыпку дороги: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Вмешательство специалистов Минэкологии помогло остановить незаконные земляные работы, которые вел руководитель крестьянско-фермерского хозяйства в деревне Демидово Павлово-Посадского района. Проверка была проведена по жалобе местных жителей.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Выехав на место, экологические инспекторы застали работы в разгаре. В результате проверки выяснилось, что нарушитель ранее выкопал вблизи деревни пруды, намереваясь разводить там рыбу. Извлеченный песок он использовал для отсыпки подъездной дороги к прудам, причем проектной документации на строительство дороги у него не было.</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Специалисты Минэкологии остановили работы и начали административное расследование. Нарушитель природоохранного законодательства вызван в министерство для составления протокола.[4]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Развитие института общественных инспекторов продолжается и проходит этап законодательного оформления на уровне субъектов РФ. Отрицать нужность и значимость в контрольно-надзорной деятельности в сфере экологии уже не возможно. Глобальная цель, находящаяся в тесной связи с охраной окружающей среды, - обеспечение экологической безопасности страны также может быть достигнута разнообразными способами, в том числе и при помощи реализации функционала, заложенного в институте общественных эко инспекторов.</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sz w:val="24"/>
          <w:szCs w:val="24"/>
        </w:rPr>
      </w:pPr>
      <w:r w:rsidRPr="0094603A">
        <w:rPr>
          <w:rFonts w:ascii="Times New Roman" w:hAnsi="Times New Roman" w:cs="Times New Roman"/>
          <w:b/>
          <w:color w:val="000000"/>
          <w:sz w:val="24"/>
          <w:szCs w:val="24"/>
        </w:rPr>
        <w:t>Список использованной литературы:</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 Пчельников М. В. Право на благоприятную окружающую среду как основа современной национальной экологической политики // Государственное регулирование экономики и повышение эффективности деятельности субъектов хозяйствования: XI Междунар. науч.практ. конф., Минск, 16–17 апр. 2015 г.: сб. науч. ст. Минск, 2015.</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2. Федеральный закон "Об охране окружающей среды" от 10.01.2002 N 7-ФЗ // ред. от 27.12.2018</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3. Интернет-ресурс: </w:t>
      </w:r>
      <w:hyperlink r:id="rId91" w:history="1">
        <w:r w:rsidRPr="0094603A">
          <w:rPr>
            <w:rStyle w:val="a7"/>
            <w:rFonts w:ascii="Times New Roman" w:hAnsi="Times New Roman"/>
            <w:color w:val="000000"/>
            <w:sz w:val="24"/>
            <w:szCs w:val="24"/>
          </w:rPr>
          <w:t>http://docs.cntd.ru/document/456087778</w:t>
        </w:r>
      </w:hyperlink>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4. Интернет-ресурс: </w:t>
      </w:r>
      <w:hyperlink r:id="rId92" w:history="1">
        <w:r w:rsidRPr="0094603A">
          <w:rPr>
            <w:rStyle w:val="a7"/>
            <w:rFonts w:ascii="Times New Roman" w:hAnsi="Times New Roman"/>
            <w:color w:val="000000"/>
            <w:sz w:val="24"/>
            <w:szCs w:val="24"/>
          </w:rPr>
          <w:t>https://mep.mosreg.ru/sobytiya/novosti-ministerstva/02-06-2016-11-25-06-inspektory-minekologii-ostanovili-nezakonnuyu-otsy</w:t>
        </w:r>
      </w:hyperlink>
    </w:p>
    <w:p w:rsidR="0094603A" w:rsidRPr="0094603A" w:rsidRDefault="0094603A" w:rsidP="009460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Arial Unicode MS" w:hAnsi="Times New Roman" w:cs="Times New Roman"/>
          <w:color w:val="FFFFFF"/>
          <w:sz w:val="24"/>
          <w:szCs w:val="24"/>
          <w:lang w:eastAsia="ru-RU"/>
        </w:rPr>
      </w:pPr>
      <w:r w:rsidRPr="0094603A">
        <w:rPr>
          <w:rFonts w:ascii="Times New Roman" w:eastAsia="Arial Unicode MS" w:hAnsi="Times New Roman" w:cs="Times New Roman"/>
          <w:color w:val="000000"/>
          <w:spacing w:val="-220"/>
          <w:sz w:val="24"/>
          <w:szCs w:val="24"/>
          <w:u w:color="FFFFFF"/>
          <w:lang w:eastAsia="ru-RU"/>
        </w:rPr>
        <w:t>фирмы «Улан</w:t>
      </w:r>
    </w:p>
    <w:p w:rsidR="0094603A" w:rsidRPr="0094603A" w:rsidRDefault="0094603A" w:rsidP="0094603A">
      <w:pPr>
        <w:pStyle w:val="afd"/>
        <w:spacing w:before="0" w:beforeAutospacing="0" w:after="0" w:afterAutospacing="0"/>
        <w:ind w:firstLine="284"/>
        <w:jc w:val="right"/>
        <w:rPr>
          <w:b/>
          <w:i/>
        </w:rPr>
      </w:pPr>
      <w:r w:rsidRPr="0094603A">
        <w:rPr>
          <w:b/>
          <w:i/>
        </w:rPr>
        <w:t>Водовозова Виктория Олеговна</w:t>
      </w:r>
    </w:p>
    <w:p w:rsidR="0094603A" w:rsidRPr="0094603A" w:rsidRDefault="0094603A" w:rsidP="0094603A">
      <w:pPr>
        <w:pStyle w:val="afd"/>
        <w:spacing w:before="0" w:beforeAutospacing="0" w:after="0" w:afterAutospacing="0"/>
        <w:ind w:firstLine="284"/>
        <w:jc w:val="right"/>
        <w:rPr>
          <w:i/>
        </w:rPr>
      </w:pPr>
      <w:r w:rsidRPr="0094603A">
        <w:rPr>
          <w:i/>
        </w:rPr>
        <w:t xml:space="preserve">студентка 4 курса </w:t>
      </w:r>
    </w:p>
    <w:p w:rsidR="0094603A" w:rsidRPr="0094603A" w:rsidRDefault="0094603A" w:rsidP="0094603A">
      <w:pPr>
        <w:pStyle w:val="afd"/>
        <w:spacing w:before="0" w:beforeAutospacing="0" w:after="0" w:afterAutospacing="0"/>
        <w:ind w:firstLine="284"/>
        <w:jc w:val="right"/>
        <w:rPr>
          <w:i/>
        </w:rPr>
      </w:pPr>
      <w:r w:rsidRPr="0094603A">
        <w:rPr>
          <w:i/>
        </w:rPr>
        <w:t xml:space="preserve">Саратовской государственной юридической академии, г. Саратов </w:t>
      </w:r>
    </w:p>
    <w:p w:rsidR="0094603A" w:rsidRPr="0094603A" w:rsidRDefault="0094603A" w:rsidP="0094603A">
      <w:pPr>
        <w:pStyle w:val="afd"/>
        <w:spacing w:before="0" w:beforeAutospacing="0" w:after="0" w:afterAutospacing="0"/>
        <w:ind w:firstLine="284"/>
        <w:jc w:val="right"/>
        <w:rPr>
          <w:b/>
          <w:i/>
        </w:rPr>
      </w:pPr>
    </w:p>
    <w:p w:rsidR="0094603A" w:rsidRPr="0094603A" w:rsidRDefault="0094603A" w:rsidP="0094603A">
      <w:pPr>
        <w:pStyle w:val="afd"/>
        <w:spacing w:before="0" w:beforeAutospacing="0" w:after="0" w:afterAutospacing="0"/>
        <w:ind w:firstLine="284"/>
        <w:jc w:val="right"/>
        <w:rPr>
          <w:b/>
          <w:i/>
        </w:rPr>
      </w:pPr>
      <w:r w:rsidRPr="0094603A">
        <w:rPr>
          <w:b/>
          <w:i/>
        </w:rPr>
        <w:t xml:space="preserve">Кулик Яна Сергеевна </w:t>
      </w:r>
    </w:p>
    <w:p w:rsidR="0094603A" w:rsidRPr="0094603A" w:rsidRDefault="0094603A" w:rsidP="0094603A">
      <w:pPr>
        <w:pStyle w:val="afd"/>
        <w:spacing w:before="0" w:beforeAutospacing="0" w:after="0" w:afterAutospacing="0"/>
        <w:ind w:firstLine="284"/>
        <w:jc w:val="right"/>
        <w:rPr>
          <w:i/>
        </w:rPr>
      </w:pPr>
      <w:r w:rsidRPr="0094603A">
        <w:rPr>
          <w:i/>
        </w:rPr>
        <w:t xml:space="preserve">студентка 4 курса </w:t>
      </w:r>
    </w:p>
    <w:p w:rsidR="0094603A" w:rsidRPr="0094603A" w:rsidRDefault="0094603A" w:rsidP="0094603A">
      <w:pPr>
        <w:pStyle w:val="afd"/>
        <w:spacing w:before="0" w:beforeAutospacing="0" w:after="0" w:afterAutospacing="0"/>
        <w:ind w:firstLine="284"/>
        <w:jc w:val="right"/>
        <w:rPr>
          <w:b/>
          <w:i/>
        </w:rPr>
      </w:pPr>
      <w:r w:rsidRPr="0094603A">
        <w:rPr>
          <w:i/>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ind w:firstLine="284"/>
        <w:jc w:val="right"/>
        <w:rPr>
          <w:i/>
        </w:rPr>
      </w:pPr>
    </w:p>
    <w:p w:rsidR="0094603A" w:rsidRPr="0094603A" w:rsidRDefault="0094603A" w:rsidP="0094603A">
      <w:pPr>
        <w:pStyle w:val="afd"/>
        <w:spacing w:before="0" w:beforeAutospacing="0" w:after="0" w:afterAutospacing="0"/>
        <w:ind w:firstLine="284"/>
        <w:jc w:val="right"/>
        <w:rPr>
          <w:b/>
          <w:i/>
        </w:rPr>
      </w:pPr>
      <w:r w:rsidRPr="0094603A">
        <w:rPr>
          <w:i/>
        </w:rPr>
        <w:t xml:space="preserve">Научный руководитель </w:t>
      </w:r>
      <w:r w:rsidRPr="0094603A">
        <w:rPr>
          <w:b/>
          <w:i/>
        </w:rPr>
        <w:t>Куликова О.В.,</w:t>
      </w:r>
    </w:p>
    <w:p w:rsidR="0094603A" w:rsidRPr="0094603A" w:rsidRDefault="0094603A" w:rsidP="0094603A">
      <w:pPr>
        <w:pStyle w:val="afd"/>
        <w:spacing w:before="0" w:beforeAutospacing="0" w:after="0" w:afterAutospacing="0"/>
        <w:ind w:firstLine="284"/>
        <w:jc w:val="right"/>
        <w:rPr>
          <w:i/>
        </w:rPr>
      </w:pPr>
      <w:r w:rsidRPr="0094603A">
        <w:rPr>
          <w:i/>
        </w:rPr>
        <w:t xml:space="preserve">доцент кафедры земельного и экологического права </w:t>
      </w:r>
    </w:p>
    <w:p w:rsidR="0094603A" w:rsidRPr="0094603A" w:rsidRDefault="0094603A" w:rsidP="0094603A">
      <w:pPr>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 xml:space="preserve">Саратовской государственной юридической академии, г. Саратов </w:t>
      </w:r>
    </w:p>
    <w:p w:rsidR="0094603A" w:rsidRPr="0094603A" w:rsidRDefault="0094603A" w:rsidP="0094603A">
      <w:pPr>
        <w:jc w:val="right"/>
        <w:rPr>
          <w:rFonts w:ascii="Times New Roman" w:eastAsia="Times New Roman" w:hAnsi="Times New Roman" w:cs="Times New Roman"/>
          <w:sz w:val="24"/>
          <w:szCs w:val="24"/>
        </w:rPr>
      </w:pPr>
      <w:r w:rsidRPr="0094603A">
        <w:rPr>
          <w:rFonts w:ascii="Times New Roman" w:eastAsia="Times New Roman" w:hAnsi="Times New Roman" w:cs="Times New Roman"/>
          <w:i/>
          <w:sz w:val="24"/>
          <w:szCs w:val="24"/>
        </w:rPr>
        <w:t xml:space="preserve">кандидат юридических наук, доцент </w:t>
      </w:r>
    </w:p>
    <w:p w:rsidR="0094603A" w:rsidRPr="0094603A" w:rsidRDefault="0094603A" w:rsidP="0094603A">
      <w:pPr>
        <w:jc w:val="center"/>
        <w:rPr>
          <w:rFonts w:ascii="Times New Roman" w:eastAsia="Times New Roman" w:hAnsi="Times New Roman" w:cs="Times New Roman"/>
          <w:b/>
          <w:sz w:val="24"/>
          <w:szCs w:val="24"/>
        </w:rPr>
      </w:pPr>
      <w:r w:rsidRPr="0094603A">
        <w:rPr>
          <w:rFonts w:ascii="Times New Roman" w:eastAsia="Times New Roman" w:hAnsi="Times New Roman" w:cs="Times New Roman"/>
          <w:b/>
          <w:sz w:val="24"/>
          <w:szCs w:val="24"/>
        </w:rPr>
        <w:t xml:space="preserve">Деградация водных объектов на примере о. Байкал </w:t>
      </w:r>
    </w:p>
    <w:p w:rsidR="0094603A" w:rsidRPr="0094603A" w:rsidRDefault="0094603A" w:rsidP="0094603A">
      <w:pPr>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b/>
          <w:sz w:val="24"/>
          <w:szCs w:val="24"/>
        </w:rPr>
        <w:t>Аннотация</w:t>
      </w:r>
      <w:r w:rsidRPr="0094603A">
        <w:rPr>
          <w:rFonts w:ascii="Times New Roman" w:eastAsia="Times New Roman" w:hAnsi="Times New Roman" w:cs="Times New Roman"/>
          <w:sz w:val="24"/>
          <w:szCs w:val="24"/>
        </w:rPr>
        <w:t xml:space="preserve">: В данном научном докладе определены такие понятия как деградация водных объектов, факторы деградации водных объектов, поставлен вопрос о причинах </w:t>
      </w:r>
      <w:r w:rsidRPr="0094603A">
        <w:rPr>
          <w:rFonts w:ascii="Times New Roman" w:eastAsia="Times New Roman" w:hAnsi="Times New Roman" w:cs="Times New Roman"/>
          <w:sz w:val="24"/>
          <w:szCs w:val="24"/>
        </w:rPr>
        <w:lastRenderedPageBreak/>
        <w:t xml:space="preserve">загрязнения и засорения о. Байкал. Был проведен анализ нормотворческой деятельности, ее значение и эффективность реализации на практике в сфере охраны экологической системы о. Байкал. Затронута тема о том, возможно ли минимизировать деградацию водных объектов. </w:t>
      </w:r>
    </w:p>
    <w:p w:rsidR="0094603A" w:rsidRPr="0094603A" w:rsidRDefault="0094603A" w:rsidP="0094603A">
      <w:pPr>
        <w:jc w:val="center"/>
        <w:rPr>
          <w:rFonts w:ascii="Times New Roman" w:eastAsia="Times New Roman" w:hAnsi="Times New Roman" w:cs="Times New Roman"/>
          <w:b/>
          <w:sz w:val="24"/>
          <w:szCs w:val="24"/>
          <w:lang w:val="en-US"/>
        </w:rPr>
      </w:pPr>
      <w:r w:rsidRPr="0094603A">
        <w:rPr>
          <w:rFonts w:ascii="Times New Roman" w:eastAsia="Times New Roman" w:hAnsi="Times New Roman" w:cs="Times New Roman"/>
          <w:b/>
          <w:sz w:val="24"/>
          <w:szCs w:val="24"/>
          <w:lang w:val="en-US"/>
        </w:rPr>
        <w:t>Degradation of water bodies on the example of lake Baikal</w:t>
      </w:r>
    </w:p>
    <w:p w:rsidR="0094603A" w:rsidRPr="0094603A" w:rsidRDefault="0094603A" w:rsidP="0094603A">
      <w:pPr>
        <w:pStyle w:val="afd"/>
        <w:spacing w:before="0" w:beforeAutospacing="0" w:after="0" w:afterAutospacing="0"/>
        <w:ind w:firstLine="284"/>
        <w:jc w:val="right"/>
        <w:rPr>
          <w:b/>
          <w:i/>
          <w:lang w:val="en-US"/>
        </w:rPr>
      </w:pPr>
      <w:r w:rsidRPr="0094603A">
        <w:rPr>
          <w:b/>
          <w:i/>
          <w:lang w:val="en-US"/>
        </w:rPr>
        <w:t>Vodovozova V. O.</w:t>
      </w:r>
    </w:p>
    <w:p w:rsidR="0094603A" w:rsidRPr="0094603A" w:rsidRDefault="0094603A" w:rsidP="0094603A">
      <w:pPr>
        <w:pStyle w:val="afd"/>
        <w:spacing w:before="0" w:beforeAutospacing="0" w:after="0" w:afterAutospacing="0"/>
        <w:ind w:firstLine="284"/>
        <w:jc w:val="right"/>
        <w:rPr>
          <w:i/>
          <w:lang w:val="en-US"/>
        </w:rPr>
      </w:pPr>
      <w:r w:rsidRPr="0094603A">
        <w:rPr>
          <w:i/>
          <w:lang w:val="en-US"/>
        </w:rPr>
        <w:t>Student of The Saratov Law Academy (SSLA), Saratov</w:t>
      </w:r>
    </w:p>
    <w:p w:rsidR="0094603A" w:rsidRPr="0094603A" w:rsidRDefault="0094603A" w:rsidP="0094603A">
      <w:pPr>
        <w:pStyle w:val="afd"/>
        <w:spacing w:before="0" w:beforeAutospacing="0" w:after="0" w:afterAutospacing="0"/>
        <w:ind w:firstLine="284"/>
        <w:jc w:val="right"/>
        <w:rPr>
          <w:b/>
          <w:i/>
          <w:lang w:val="en-US"/>
        </w:rPr>
      </w:pPr>
    </w:p>
    <w:p w:rsidR="0094603A" w:rsidRPr="0094603A" w:rsidRDefault="0094603A" w:rsidP="0094603A">
      <w:pPr>
        <w:pStyle w:val="afd"/>
        <w:spacing w:before="0" w:beforeAutospacing="0" w:after="0" w:afterAutospacing="0"/>
        <w:ind w:firstLine="284"/>
        <w:jc w:val="right"/>
        <w:rPr>
          <w:b/>
          <w:i/>
          <w:lang w:val="en-GB"/>
        </w:rPr>
      </w:pPr>
      <w:r w:rsidRPr="0094603A">
        <w:rPr>
          <w:b/>
          <w:i/>
          <w:lang w:val="en-GB"/>
        </w:rPr>
        <w:t>Kulik Y.S.</w:t>
      </w:r>
    </w:p>
    <w:p w:rsidR="0094603A" w:rsidRPr="0094603A" w:rsidRDefault="0094603A" w:rsidP="0094603A">
      <w:pPr>
        <w:pStyle w:val="afd"/>
        <w:spacing w:before="0" w:beforeAutospacing="0" w:after="0" w:afterAutospacing="0"/>
        <w:ind w:firstLine="284"/>
        <w:jc w:val="right"/>
        <w:rPr>
          <w:i/>
          <w:lang w:val="en-US"/>
        </w:rPr>
      </w:pPr>
      <w:r w:rsidRPr="0094603A">
        <w:rPr>
          <w:i/>
          <w:lang w:val="en-US"/>
        </w:rPr>
        <w:t>Student of The Saratov Law Academy (SSLA), Saratov</w:t>
      </w:r>
    </w:p>
    <w:p w:rsidR="0094603A" w:rsidRPr="0094603A" w:rsidRDefault="0094603A" w:rsidP="0094603A">
      <w:pPr>
        <w:pStyle w:val="afd"/>
        <w:spacing w:before="0" w:beforeAutospacing="0" w:after="0" w:afterAutospacing="0"/>
        <w:ind w:firstLine="284"/>
        <w:jc w:val="right"/>
        <w:rPr>
          <w:b/>
          <w:i/>
          <w:lang w:val="en-US"/>
        </w:rPr>
      </w:pPr>
      <w:r w:rsidRPr="0094603A">
        <w:rPr>
          <w:i/>
          <w:lang w:val="en-US"/>
        </w:rPr>
        <w:t>Supervisor</w:t>
      </w:r>
      <w:r w:rsidRPr="0094603A">
        <w:rPr>
          <w:i/>
          <w:lang w:val="en-GB"/>
        </w:rPr>
        <w:t xml:space="preserve">: Ph.D., associate professor </w:t>
      </w:r>
      <w:r w:rsidRPr="0094603A">
        <w:rPr>
          <w:b/>
          <w:i/>
          <w:lang w:val="en-US"/>
        </w:rPr>
        <w:t xml:space="preserve">Kulikova O.V. </w:t>
      </w:r>
    </w:p>
    <w:p w:rsidR="0094603A" w:rsidRPr="0094603A" w:rsidRDefault="0094603A" w:rsidP="0094603A">
      <w:pPr>
        <w:jc w:val="right"/>
        <w:rPr>
          <w:rFonts w:ascii="Times New Roman" w:eastAsia="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val="en-US"/>
        </w:rPr>
      </w:pPr>
      <w:r w:rsidRPr="0094603A">
        <w:rPr>
          <w:rFonts w:ascii="Times New Roman" w:eastAsia="Times New Roman" w:hAnsi="Times New Roman" w:cs="Times New Roman"/>
          <w:b/>
          <w:sz w:val="24"/>
          <w:szCs w:val="24"/>
          <w:lang w:val="en-US"/>
        </w:rPr>
        <w:t>Annotation</w:t>
      </w:r>
      <w:r w:rsidRPr="0094603A">
        <w:rPr>
          <w:rFonts w:ascii="Times New Roman" w:eastAsia="Times New Roman" w:hAnsi="Times New Roman" w:cs="Times New Roman"/>
          <w:sz w:val="24"/>
          <w:szCs w:val="24"/>
          <w:lang w:val="en-US"/>
        </w:rPr>
        <w:t>: In this scientific report, such concepts as degradation of water objects, factors of degradation of water objects are defined, the question of the reasons of pollution and littering of lake Baikal is raised. The analysis of norm-making activity, its value, and efficiency of implementation in practice in the sphere of protection of the ecological system of Lake Baikal was carried out. The topic of whether it is possible to minimize the degradation of water bodies was touched upon.</w:t>
      </w:r>
    </w:p>
    <w:p w:rsidR="0094603A" w:rsidRPr="0094603A" w:rsidRDefault="0094603A" w:rsidP="0094603A">
      <w:pPr>
        <w:spacing w:after="0" w:line="240" w:lineRule="auto"/>
        <w:ind w:firstLine="709"/>
        <w:jc w:val="both"/>
        <w:rPr>
          <w:rFonts w:ascii="Times New Roman" w:eastAsia="Times New Roman" w:hAnsi="Times New Roman" w:cs="Times New Roman"/>
          <w:bCs/>
          <w:color w:val="000000"/>
          <w:sz w:val="24"/>
          <w:szCs w:val="24"/>
          <w:shd w:val="clear" w:color="auto" w:fill="FFFFFF"/>
          <w:lang w:val="en-US"/>
        </w:rPr>
      </w:pPr>
    </w:p>
    <w:p w:rsidR="0094603A" w:rsidRPr="0094603A" w:rsidRDefault="0094603A" w:rsidP="0094603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94603A">
        <w:rPr>
          <w:rFonts w:ascii="Times New Roman" w:eastAsia="Times New Roman" w:hAnsi="Times New Roman" w:cs="Times New Roman"/>
          <w:bCs/>
          <w:color w:val="000000"/>
          <w:sz w:val="24"/>
          <w:szCs w:val="24"/>
          <w:shd w:val="clear" w:color="auto" w:fill="FFFFFF"/>
        </w:rPr>
        <w:t xml:space="preserve">Как утверждал русский публицист и поэт Иван Сергеевич Аксаков </w:t>
      </w:r>
      <w:r w:rsidRPr="0094603A">
        <w:rPr>
          <w:rFonts w:ascii="Times New Roman" w:eastAsia="Times New Roman" w:hAnsi="Times New Roman" w:cs="Times New Roman"/>
          <w:bCs/>
          <w:color w:val="333333"/>
          <w:sz w:val="24"/>
          <w:szCs w:val="24"/>
          <w:shd w:val="clear" w:color="auto" w:fill="FFFFFF"/>
        </w:rPr>
        <w:t>«</w:t>
      </w:r>
      <w:r w:rsidRPr="0094603A">
        <w:rPr>
          <w:rFonts w:ascii="Times New Roman" w:eastAsia="Times New Roman" w:hAnsi="Times New Roman" w:cs="Times New Roman"/>
          <w:color w:val="000000"/>
          <w:sz w:val="24"/>
          <w:szCs w:val="24"/>
          <w:shd w:val="clear" w:color="auto" w:fill="FFFFFF"/>
        </w:rPr>
        <w:t xml:space="preserve">вода – красота всей природы. Вода жива, она бежит или волнуется ветром, она движется и дает жизнь и движение всему ее окружающему». Одним из примеров такой красоты природы является озеро Байкал. Его значимость велика, так, в настоящее время Байкал является объектом всемирного природного наследия ЮНЕСКО, российским законодательством предусмотрено самостоятельное регулирование в виде ФЗ «Об охране озера Байкал». На сегодняшний день мы наблюдаем высокий рост развития промышленности, что на экономике страны сказывается положительно, но, что касается окружающей среды – практика показывает обратное.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color w:val="000000"/>
          <w:sz w:val="24"/>
          <w:szCs w:val="24"/>
        </w:rPr>
        <w:t xml:space="preserve">В Водном кодексе РФ указаны основополагающие принципы водного законодательства в числе перечисленных мы выделяем: значимость водных объектов в качестве основы жизни и деятельности человека и приоритет охраны водных объектов перед их использованием, а также сохранение водных объектов. Реализация данных принципов осуществляется не в полной мере, примером тому может послужить засорение и загрязнение водных объектов (сегодня незагрязненными остались лишь 3 % мирового запаса пресной воды). Термин, описывающий пагубное влияние и состояние вод с теоретической точки зрения принято называть «деградацией водных объектов». </w:t>
      </w:r>
      <w:r w:rsidRPr="0094603A">
        <w:rPr>
          <w:rFonts w:ascii="Times New Roman" w:eastAsia="Times New Roman" w:hAnsi="Times New Roman" w:cs="Times New Roman"/>
          <w:sz w:val="24"/>
          <w:szCs w:val="24"/>
        </w:rPr>
        <w:t xml:space="preserve">Доктор биологических наук Суздалева Антонина Львовна в монографии </w:t>
      </w:r>
      <w:r w:rsidRPr="0094603A">
        <w:rPr>
          <w:rFonts w:ascii="Times New Roman" w:eastAsia="Times New Roman" w:hAnsi="Times New Roman" w:cs="Times New Roman"/>
          <w:b/>
          <w:bCs/>
          <w:sz w:val="24"/>
          <w:szCs w:val="24"/>
        </w:rPr>
        <w:t>«</w:t>
      </w:r>
      <w:r w:rsidRPr="0094603A">
        <w:rPr>
          <w:rFonts w:ascii="Times New Roman" w:eastAsia="Times New Roman" w:hAnsi="Times New Roman" w:cs="Times New Roman"/>
          <w:bCs/>
          <w:sz w:val="24"/>
          <w:szCs w:val="24"/>
        </w:rPr>
        <w:t>Техногенез и деградация поверхностных водных объектов» дает следующее определение данному термину – «</w:t>
      </w:r>
      <w:r w:rsidRPr="0094603A">
        <w:rPr>
          <w:rFonts w:ascii="Times New Roman" w:eastAsia="Times New Roman" w:hAnsi="Times New Roman" w:cs="Times New Roman"/>
          <w:sz w:val="24"/>
          <w:szCs w:val="24"/>
        </w:rPr>
        <w:t>это снижение или утрата его качеств, представляющих ценность для человека. В том числе деградация – это и утрата свойств водного объекта как полноценного компонента благоприятной окружающей среды – основной жизненной ценности человека».</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Существуют факторы (причины) порождающие деградацию вод: </w:t>
      </w:r>
    </w:p>
    <w:p w:rsidR="0094603A" w:rsidRPr="0094603A" w:rsidRDefault="0094603A" w:rsidP="005E400D">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Естественные </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Пожары</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Останки умерших животных</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Вулканические выбросы</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И др.</w:t>
      </w:r>
    </w:p>
    <w:p w:rsidR="0094603A" w:rsidRPr="0094603A" w:rsidRDefault="0094603A" w:rsidP="005E400D">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Искусственные (техногенные) </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Радиоактивные (аварии на АЭС)</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lastRenderedPageBreak/>
        <w:t xml:space="preserve">Химические (ХПК-показатель содержание органических веществ в воде) </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Тепловые (сбросы Теплоэлектроцентрали) </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Механические (мусор)</w:t>
      </w:r>
    </w:p>
    <w:p w:rsidR="0094603A" w:rsidRPr="0094603A" w:rsidRDefault="0094603A" w:rsidP="005E400D">
      <w:pPr>
        <w:numPr>
          <w:ilvl w:val="1"/>
          <w:numId w:val="67"/>
        </w:numPr>
        <w:spacing w:after="0" w:line="240" w:lineRule="auto"/>
        <w:ind w:left="0" w:firstLine="709"/>
        <w:contextualSpacing/>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Физические (мутность, запах).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Возвращаясь к тематике нашей научной работы хотелось бы остановиться на актуальных проблемах, связанных с озером Байкал. К основным источникам загрязнения озера Байкал относится : гидротехнические сооружения, Байкальский целлюлозно-бумажный комбинат, загрязненные воды реки Селенга, местные жители и туристы, водный транспорт.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Свое внимание мы обратили на Байкальский целлюлозно-бумажный комбинат и не зря. Данное предприятие хоть и было приостановлено в 2013 году, но отходы БЦБК представляют опасность для водного объекта. За все время работы комбината было накоплено 6,2 млн тонн осадка, образующегося при очистке сточных вод и 2,8 млн тонн золы. Эти элементы являются загрязняющими и в свою очередь есть вероятность попадания их в озеро Байкал. Сейчас этот вопрос принят во внимание Президентом РФ. По результатам проверки исполнения законодательства в сентябре 2019 года В.В. Путин поручил соответствующим органам начать работу по сохранению о. Байкал, а именно: оценить деятельность чиновников и сотрудников в контрольно-надзорных органах на Байкальской природоохранной территории, изучить исполнение законов в области охраны о. Байкал, но самым значимым является распоряжение Президента РФ правительству и властям Иркутской области по утилизации и обезвреживанию отходов БЦБК и утвердить проект развития указанной территории.</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Депутаты Законодательного собрания Иркутской области посетили объекты и взяли под контроль исполнение поручений президента по сохранению и экологическому оздоровлению озера Байкал. На наш взгляд власть Иркутской области оперативно и серьезно отнеслись к поручению Президента РФ и стараются в ближайшее время разрешить проблему. Спорным является тот факт, смогут ли исполнить свои обещания, так как оценивая прошлую практику реализации проектов по ликвидации отходов, результаты не увенчались успехом. На это влияло несоответствие проекта фактическому состоянию оборудования Байкальского комбината, другие же источники утверждали о недостаточности  финансовой составляющей.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Все вышесказанное не является единственным источником деградации водного</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объекта. В 21 веке не представляется возможным исключить искусственный фактор воздействия на окружаю среду, но можно постараться минимизировать засорения и загрязнения.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Во-первых, необходимо увеличить количество очистных сооружений и их функциональность. Так, решением Кабанского районного суда Республики Бурятия рассмотрено дело о нарушении требований работы очистных сооружений. В ходе проверки было установлено, что очистные сооружения с. Выдрино находятся в полуразрушенном состоянии и не очищают сточные воды до соответствующих нормативов. В итоге суд понудил к устранению нарушений и возместить причиненный вред. </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 xml:space="preserve">Во-вторых, отсутствие сети канализаций в ряде населенных пунктов. </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eastAsia="Times New Roman" w:hAnsi="Times New Roman" w:cs="Times New Roman"/>
          <w:sz w:val="24"/>
          <w:szCs w:val="24"/>
        </w:rPr>
        <w:t xml:space="preserve">В-третьих, строительство новых и функционирование имеющихся заводов на территории, прилегающей к озеру Байкал. В государственном докладе Министерства природных ресурсов и экологии РФ о состоянии озера Байкал и мерах по его охране в 2017 году приведена статистика </w:t>
      </w:r>
      <w:r w:rsidRPr="0094603A">
        <w:rPr>
          <w:rFonts w:ascii="Times New Roman" w:hAnsi="Times New Roman" w:cs="Times New Roman"/>
          <w:color w:val="000000"/>
          <w:sz w:val="24"/>
          <w:szCs w:val="24"/>
        </w:rPr>
        <w:t xml:space="preserve">нарушений правил охраны водных объектов, которая  составляет 0,5 % от всех правонарушений. Уменьшить строительство заводов в реалиях современности затруднено. Но соблюдая нормы ст. 6  ФЗ «Об охране озера Байкал» это возможно лишь при проведении органами государственной власти контроля за исполнением законодательства. </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В итоге стоит обратить внимание на то, что озеро Байкал является самым большим источником пресной воды, а при дальнейшей деградации он может окончательно утратить все свои качества. Мы полагаем, что в области охраны и сохранения водного объекта важная </w:t>
      </w:r>
      <w:r w:rsidRPr="0094603A">
        <w:rPr>
          <w:rFonts w:ascii="Times New Roman" w:hAnsi="Times New Roman" w:cs="Times New Roman"/>
          <w:color w:val="000000"/>
          <w:sz w:val="24"/>
          <w:szCs w:val="24"/>
        </w:rPr>
        <w:lastRenderedPageBreak/>
        <w:t xml:space="preserve">роль принадлежит государству и каждому из нас, если мы будем действовать совместно: государственные органы в процессе нормотворчества, а  человек в процессе соблюдения норм. </w:t>
      </w:r>
    </w:p>
    <w:p w:rsidR="0094603A" w:rsidRPr="0094603A" w:rsidRDefault="0094603A" w:rsidP="0094603A">
      <w:pPr>
        <w:spacing w:after="0"/>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jc w:val="both"/>
        <w:rPr>
          <w:rFonts w:ascii="Times New Roman" w:hAnsi="Times New Roman" w:cs="Times New Roman"/>
          <w:b/>
          <w:sz w:val="24"/>
          <w:szCs w:val="24"/>
        </w:rPr>
      </w:pPr>
      <w:r w:rsidRPr="0094603A">
        <w:rPr>
          <w:rFonts w:ascii="Times New Roman" w:hAnsi="Times New Roman" w:cs="Times New Roman"/>
          <w:b/>
          <w:sz w:val="24"/>
          <w:szCs w:val="24"/>
        </w:rPr>
        <w:t>Нормативно-правовые акты:</w:t>
      </w:r>
    </w:p>
    <w:p w:rsidR="0094603A" w:rsidRPr="0094603A" w:rsidRDefault="0094603A" w:rsidP="005E400D">
      <w:pPr>
        <w:numPr>
          <w:ilvl w:val="0"/>
          <w:numId w:val="68"/>
        </w:numPr>
        <w:spacing w:after="0" w:line="240" w:lineRule="auto"/>
        <w:ind w:left="0" w:firstLine="0"/>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"Водный кодекс Российской Федерации" от 03.06.2006 N 74-ФЗ(ред. от 02.08.2019)// "Собрание законодательства РФ", 05.06.2006, N 23, ст. 2381;</w:t>
      </w:r>
    </w:p>
    <w:p w:rsidR="0094603A" w:rsidRPr="0094603A" w:rsidRDefault="0094603A" w:rsidP="005E400D">
      <w:pPr>
        <w:numPr>
          <w:ilvl w:val="0"/>
          <w:numId w:val="68"/>
        </w:numPr>
        <w:spacing w:after="0" w:line="240" w:lineRule="auto"/>
        <w:ind w:left="0" w:firstLine="0"/>
        <w:jc w:val="both"/>
        <w:rPr>
          <w:rFonts w:ascii="Times New Roman" w:eastAsia="Times New Roman" w:hAnsi="Times New Roman" w:cs="Times New Roman"/>
          <w:sz w:val="24"/>
          <w:szCs w:val="24"/>
        </w:rPr>
      </w:pPr>
      <w:r w:rsidRPr="0094603A">
        <w:rPr>
          <w:rStyle w:val="blk"/>
          <w:rFonts w:ascii="Times New Roman" w:eastAsia="Times New Roman" w:hAnsi="Times New Roman" w:cs="Times New Roman"/>
          <w:color w:val="000000"/>
          <w:sz w:val="24"/>
          <w:szCs w:val="24"/>
        </w:rPr>
        <w:t>Федеральный закон от 01.05.1999 N 94-ФЗ(ред. от 18.07.2019)"Об охране озера Байкал"//</w:t>
      </w:r>
      <w:r w:rsidRPr="0094603A">
        <w:rPr>
          <w:rFonts w:ascii="Times New Roman" w:eastAsia="Times New Roman" w:hAnsi="Times New Roman" w:cs="Times New Roman"/>
          <w:color w:val="000000"/>
          <w:sz w:val="24"/>
          <w:szCs w:val="24"/>
          <w:shd w:val="clear" w:color="auto" w:fill="FFFFFF"/>
        </w:rPr>
        <w:t>"Собрание законодательства РФ", 03.05.1999, N 18, ст. 2220</w:t>
      </w:r>
      <w:r w:rsidRPr="0094603A">
        <w:rPr>
          <w:rFonts w:ascii="Times New Roman" w:eastAsia="Times New Roman" w:hAnsi="Times New Roman" w:cs="Times New Roman"/>
          <w:sz w:val="24"/>
          <w:szCs w:val="24"/>
        </w:rPr>
        <w:t>;</w:t>
      </w:r>
    </w:p>
    <w:p w:rsidR="0094603A" w:rsidRPr="0094603A" w:rsidRDefault="0094603A" w:rsidP="0094603A">
      <w:pPr>
        <w:spacing w:after="0"/>
        <w:jc w:val="both"/>
        <w:rPr>
          <w:rFonts w:ascii="Times New Roman" w:eastAsia="Times New Roman" w:hAnsi="Times New Roman" w:cs="Times New Roman"/>
          <w:b/>
          <w:color w:val="000000"/>
          <w:sz w:val="24"/>
          <w:szCs w:val="24"/>
        </w:rPr>
      </w:pPr>
      <w:r w:rsidRPr="0094603A">
        <w:rPr>
          <w:rFonts w:ascii="Times New Roman" w:eastAsia="Times New Roman" w:hAnsi="Times New Roman" w:cs="Times New Roman"/>
          <w:b/>
          <w:color w:val="000000"/>
          <w:sz w:val="24"/>
          <w:szCs w:val="24"/>
        </w:rPr>
        <w:t>Учебники  и учебные пособия:</w:t>
      </w:r>
    </w:p>
    <w:p w:rsidR="0094603A" w:rsidRPr="0094603A" w:rsidRDefault="0094603A" w:rsidP="005E400D">
      <w:pPr>
        <w:numPr>
          <w:ilvl w:val="0"/>
          <w:numId w:val="69"/>
        </w:numPr>
        <w:spacing w:after="0" w:line="240" w:lineRule="auto"/>
        <w:ind w:left="0" w:firstLine="0"/>
        <w:jc w:val="both"/>
        <w:rPr>
          <w:rFonts w:ascii="Times New Roman" w:eastAsia="Times New Roman" w:hAnsi="Times New Roman" w:cs="Times New Roman"/>
          <w:sz w:val="24"/>
          <w:szCs w:val="24"/>
        </w:rPr>
      </w:pPr>
      <w:r w:rsidRPr="0094603A">
        <w:rPr>
          <w:rFonts w:ascii="Times New Roman" w:eastAsia="Times New Roman" w:hAnsi="Times New Roman" w:cs="Times New Roman"/>
          <w:bCs/>
          <w:sz w:val="24"/>
          <w:szCs w:val="24"/>
        </w:rPr>
        <w:t>Суздалева А.Л., Горюнова С.В. Техногенез и деградация поверхностных водных объектов. М.: ООО ИД ЭНЕРГИЯ, 2014. – 456 с</w:t>
      </w:r>
    </w:p>
    <w:p w:rsidR="0094603A" w:rsidRPr="0094603A" w:rsidRDefault="0094603A" w:rsidP="0094603A">
      <w:pPr>
        <w:spacing w:after="0"/>
        <w:jc w:val="both"/>
        <w:rPr>
          <w:rFonts w:ascii="Times New Roman" w:eastAsia="Times New Roman" w:hAnsi="Times New Roman" w:cs="Times New Roman"/>
          <w:b/>
          <w:color w:val="000000"/>
          <w:sz w:val="24"/>
          <w:szCs w:val="24"/>
          <w:shd w:val="clear" w:color="auto" w:fill="FFFFFF"/>
        </w:rPr>
      </w:pPr>
      <w:r w:rsidRPr="0094603A">
        <w:rPr>
          <w:rFonts w:ascii="Times New Roman" w:eastAsia="Times New Roman" w:hAnsi="Times New Roman" w:cs="Times New Roman"/>
          <w:b/>
          <w:color w:val="000000"/>
          <w:sz w:val="24"/>
          <w:szCs w:val="24"/>
          <w:shd w:val="clear" w:color="auto" w:fill="FFFFFF"/>
        </w:rPr>
        <w:t>Материалы правоприменительной практики:</w:t>
      </w:r>
    </w:p>
    <w:p w:rsidR="0094603A" w:rsidRPr="0094603A" w:rsidRDefault="0094603A" w:rsidP="005E400D">
      <w:pPr>
        <w:numPr>
          <w:ilvl w:val="0"/>
          <w:numId w:val="70"/>
        </w:numPr>
        <w:spacing w:after="0" w:line="240" w:lineRule="auto"/>
        <w:ind w:left="0" w:firstLine="0"/>
        <w:jc w:val="both"/>
        <w:rPr>
          <w:rFonts w:ascii="Times New Roman" w:eastAsia="Times New Roman" w:hAnsi="Times New Roman" w:cs="Times New Roman"/>
          <w:b/>
          <w:color w:val="000000"/>
          <w:sz w:val="24"/>
          <w:szCs w:val="24"/>
          <w:shd w:val="clear" w:color="auto" w:fill="FFFFFF"/>
        </w:rPr>
      </w:pPr>
      <w:r w:rsidRPr="0094603A">
        <w:rPr>
          <w:rFonts w:ascii="Times New Roman" w:eastAsia="Times New Roman" w:hAnsi="Times New Roman" w:cs="Times New Roman"/>
          <w:bCs/>
          <w:kern w:val="36"/>
          <w:sz w:val="24"/>
          <w:szCs w:val="24"/>
        </w:rPr>
        <w:t>Решение № 2-217/2016 2-217/2016~М-53/2016 М-53/2016</w:t>
      </w:r>
    </w:p>
    <w:p w:rsidR="0094603A" w:rsidRPr="0094603A" w:rsidRDefault="0094603A" w:rsidP="0094603A">
      <w:pPr>
        <w:spacing w:after="0"/>
        <w:jc w:val="both"/>
        <w:rPr>
          <w:rFonts w:ascii="Times New Roman" w:eastAsia="Times New Roman" w:hAnsi="Times New Roman" w:cs="Times New Roman"/>
          <w:b/>
          <w:color w:val="000000"/>
          <w:sz w:val="24"/>
          <w:szCs w:val="24"/>
        </w:rPr>
      </w:pPr>
      <w:r w:rsidRPr="0094603A">
        <w:rPr>
          <w:rFonts w:ascii="Times New Roman" w:eastAsia="Times New Roman" w:hAnsi="Times New Roman" w:cs="Times New Roman"/>
          <w:b/>
          <w:color w:val="000000"/>
          <w:sz w:val="24"/>
          <w:szCs w:val="24"/>
          <w:shd w:val="clear" w:color="auto" w:fill="FFFFFF"/>
        </w:rPr>
        <w:t>Интернет-ресурсы:</w:t>
      </w:r>
    </w:p>
    <w:p w:rsidR="0094603A" w:rsidRPr="0094603A" w:rsidRDefault="0094603A" w:rsidP="005E400D">
      <w:pPr>
        <w:numPr>
          <w:ilvl w:val="0"/>
          <w:numId w:val="71"/>
        </w:numPr>
        <w:spacing w:after="0" w:line="240" w:lineRule="auto"/>
        <w:ind w:left="0" w:firstLine="0"/>
        <w:jc w:val="both"/>
        <w:rPr>
          <w:rFonts w:ascii="Times New Roman" w:eastAsia="Times New Roman" w:hAnsi="Times New Roman" w:cs="Times New Roman"/>
          <w:color w:val="000000"/>
          <w:sz w:val="24"/>
          <w:szCs w:val="24"/>
        </w:rPr>
      </w:pPr>
      <w:r w:rsidRPr="0094603A">
        <w:rPr>
          <w:rFonts w:ascii="Times New Roman" w:eastAsia="Times New Roman" w:hAnsi="Times New Roman" w:cs="Times New Roman"/>
          <w:color w:val="000000"/>
          <w:sz w:val="24"/>
          <w:szCs w:val="24"/>
          <w:shd w:val="clear" w:color="auto" w:fill="FEFEFE"/>
        </w:rPr>
        <w:t>Официальный сайт Кремля РФ .</w:t>
      </w:r>
      <w:r w:rsidRPr="0094603A">
        <w:rPr>
          <w:rFonts w:ascii="Times New Roman" w:eastAsia="Times New Roman" w:hAnsi="Times New Roman" w:cs="Times New Roman"/>
          <w:color w:val="000000"/>
          <w:sz w:val="24"/>
          <w:szCs w:val="24"/>
          <w:shd w:val="clear" w:color="auto" w:fill="FFFFFF"/>
        </w:rPr>
        <w:t>[Электронный ресурс] URL:</w:t>
      </w:r>
      <w:r w:rsidRPr="0094603A">
        <w:rPr>
          <w:rStyle w:val="apple-converted-space"/>
          <w:rFonts w:ascii="Times New Roman" w:eastAsia="Times New Roman" w:hAnsi="Times New Roman" w:cs="Times New Roman"/>
          <w:color w:val="000000"/>
          <w:sz w:val="24"/>
          <w:szCs w:val="24"/>
          <w:shd w:val="clear" w:color="auto" w:fill="FFFFFF"/>
        </w:rPr>
        <w:t> </w:t>
      </w:r>
      <w:hyperlink r:id="rId93" w:history="1">
        <w:r w:rsidRPr="0094603A">
          <w:rPr>
            <w:rStyle w:val="a7"/>
            <w:rFonts w:ascii="Times New Roman" w:eastAsia="Times New Roman" w:hAnsi="Times New Roman"/>
            <w:sz w:val="24"/>
            <w:szCs w:val="24"/>
          </w:rPr>
          <w:t>http://www.kremlin.ru/acts/assignments/orders/61524</w:t>
        </w:r>
      </w:hyperlink>
      <w:r w:rsidRPr="0094603A">
        <w:rPr>
          <w:rFonts w:ascii="Times New Roman" w:eastAsia="Times New Roman" w:hAnsi="Times New Roman" w:cs="Times New Roman"/>
          <w:color w:val="000000"/>
          <w:sz w:val="24"/>
          <w:szCs w:val="24"/>
        </w:rPr>
        <w:t xml:space="preserve"> /(дата обращения 18.10.2019)</w:t>
      </w:r>
    </w:p>
    <w:p w:rsidR="0094603A" w:rsidRPr="0094603A" w:rsidRDefault="0094603A" w:rsidP="005E400D">
      <w:pPr>
        <w:numPr>
          <w:ilvl w:val="0"/>
          <w:numId w:val="71"/>
        </w:numPr>
        <w:spacing w:after="0" w:line="240" w:lineRule="auto"/>
        <w:ind w:left="0" w:firstLine="0"/>
        <w:jc w:val="both"/>
        <w:rPr>
          <w:rFonts w:ascii="Times New Roman" w:eastAsia="Times New Roman" w:hAnsi="Times New Roman" w:cs="Times New Roman"/>
          <w:color w:val="000000"/>
          <w:sz w:val="24"/>
          <w:szCs w:val="24"/>
        </w:rPr>
      </w:pPr>
      <w:r w:rsidRPr="0094603A">
        <w:rPr>
          <w:rFonts w:ascii="Times New Roman" w:eastAsia="Times New Roman" w:hAnsi="Times New Roman" w:cs="Times New Roman"/>
          <w:color w:val="000000"/>
          <w:sz w:val="24"/>
          <w:szCs w:val="24"/>
        </w:rPr>
        <w:t xml:space="preserve">Доклад Министерства природных ресурсов и экологии РФ о состоянии озера Байкал и мерах по его сохранению в 2017 году [Электронный ресурс] </w:t>
      </w:r>
      <w:r w:rsidRPr="0094603A">
        <w:rPr>
          <w:rFonts w:ascii="Times New Roman" w:eastAsia="Times New Roman" w:hAnsi="Times New Roman" w:cs="Times New Roman"/>
          <w:color w:val="000000"/>
          <w:sz w:val="24"/>
          <w:szCs w:val="24"/>
          <w:lang w:val="en-GB"/>
        </w:rPr>
        <w:t>URL</w:t>
      </w:r>
      <w:r w:rsidRPr="0094603A">
        <w:rPr>
          <w:rFonts w:ascii="Times New Roman" w:eastAsia="Times New Roman" w:hAnsi="Times New Roman" w:cs="Times New Roman"/>
          <w:color w:val="000000"/>
          <w:sz w:val="24"/>
          <w:szCs w:val="24"/>
        </w:rPr>
        <w:t>:</w:t>
      </w:r>
      <w:hyperlink r:id="rId94" w:history="1">
        <w:r w:rsidRPr="0094603A">
          <w:rPr>
            <w:rStyle w:val="a7"/>
            <w:rFonts w:ascii="Times New Roman" w:eastAsia="Times New Roman" w:hAnsi="Times New Roman"/>
            <w:sz w:val="24"/>
            <w:szCs w:val="24"/>
          </w:rPr>
          <w:t>http://www.mnr.gov.ru/docs/gosudarstvennye_doklady/</w:t>
        </w:r>
      </w:hyperlink>
      <w:r w:rsidRPr="0094603A">
        <w:rPr>
          <w:rFonts w:ascii="Times New Roman" w:eastAsia="Times New Roman" w:hAnsi="Times New Roman" w:cs="Times New Roman"/>
          <w:color w:val="000000"/>
          <w:sz w:val="24"/>
          <w:szCs w:val="24"/>
        </w:rPr>
        <w:t xml:space="preserve"> /( дата обращения 18.10.2019)</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Зубков Александр Александрович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Российского государственного университета правосудия, г. Москва</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Вершило Н.Д.,</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земельного и экологического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Российского государственного университета правосудия, г. Москва,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доктор юридических наук, доцент</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Эколого-правовой анализ применения риск-ориентированного подхода приосуществление государственного экологического надзора, в рамках реформы контрольно-надзорной деятельности.</w:t>
      </w: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рассмотрена проблема применения риск-ориентированного подхода при осуществлении экологического надзора. Нами были обозначены основные вопросы, связанные с реализацией данного механизма в сфере охраны окружающей среды, проанализированы статистические данные, опубликованные Федеральной службой по надзору в сфере природопользования, судебная практика, законодательные и подзаконные нормативные правовые акты. Предложеныпутидальнейшегореформированияисследуемойобласти</w:t>
      </w:r>
      <w:r w:rsidRPr="0094603A">
        <w:rPr>
          <w:rFonts w:ascii="Times New Roman" w:hAnsi="Times New Roman" w:cs="Times New Roman"/>
          <w:sz w:val="24"/>
          <w:szCs w:val="24"/>
          <w:lang w:val="en-US"/>
        </w:rPr>
        <w:t xml:space="preserve">. </w:t>
      </w:r>
    </w:p>
    <w:p w:rsidR="0094603A" w:rsidRPr="0094603A" w:rsidRDefault="0094603A" w:rsidP="0094603A">
      <w:pPr>
        <w:jc w:val="center"/>
        <w:rPr>
          <w:rFonts w:ascii="Times New Roman" w:hAnsi="Times New Roman" w:cs="Times New Roman"/>
          <w:b/>
          <w:color w:val="333333"/>
          <w:sz w:val="24"/>
          <w:szCs w:val="24"/>
          <w:lang w:val="en-US"/>
        </w:rPr>
      </w:pPr>
      <w:r w:rsidRPr="0094603A">
        <w:rPr>
          <w:rFonts w:ascii="Times New Roman" w:hAnsi="Times New Roman" w:cs="Times New Roman"/>
          <w:b/>
          <w:color w:val="333333"/>
          <w:sz w:val="24"/>
          <w:szCs w:val="24"/>
          <w:lang w:val="en-US"/>
        </w:rPr>
        <w:t>Environmental and legal analysis of the application of risk-based approach in the implementation of state environmental supervision, in the framework of the reform of control and supervision activities.</w:t>
      </w:r>
    </w:p>
    <w:p w:rsidR="0094603A" w:rsidRPr="0094603A" w:rsidRDefault="0094603A" w:rsidP="0094603A">
      <w:pPr>
        <w:spacing w:after="0" w:line="240" w:lineRule="auto"/>
        <w:jc w:val="right"/>
        <w:rPr>
          <w:rFonts w:ascii="Times New Roman" w:hAnsi="Times New Roman" w:cs="Times New Roman"/>
          <w:b/>
          <w:i/>
          <w:color w:val="333333"/>
          <w:sz w:val="24"/>
          <w:szCs w:val="24"/>
          <w:lang w:val="en-US"/>
        </w:rPr>
      </w:pPr>
      <w:r w:rsidRPr="0094603A">
        <w:rPr>
          <w:rFonts w:ascii="Times New Roman" w:hAnsi="Times New Roman" w:cs="Times New Roman"/>
          <w:b/>
          <w:i/>
          <w:color w:val="333333"/>
          <w:sz w:val="24"/>
          <w:szCs w:val="24"/>
          <w:lang w:val="en-US"/>
        </w:rPr>
        <w:t>Zubkov A.A.</w:t>
      </w:r>
    </w:p>
    <w:p w:rsidR="0094603A" w:rsidRPr="0094603A" w:rsidRDefault="0094603A" w:rsidP="0094603A">
      <w:pPr>
        <w:spacing w:after="0" w:line="240" w:lineRule="auto"/>
        <w:jc w:val="right"/>
        <w:rPr>
          <w:rFonts w:ascii="Times New Roman" w:hAnsi="Times New Roman" w:cs="Times New Roman"/>
          <w:i/>
          <w:color w:val="333333"/>
          <w:sz w:val="24"/>
          <w:szCs w:val="24"/>
          <w:lang w:val="en-US"/>
        </w:rPr>
      </w:pPr>
      <w:r w:rsidRPr="0094603A">
        <w:rPr>
          <w:rFonts w:ascii="Times New Roman" w:hAnsi="Times New Roman" w:cs="Times New Roman"/>
          <w:i/>
          <w:color w:val="333333"/>
          <w:sz w:val="24"/>
          <w:szCs w:val="24"/>
          <w:lang w:val="en-US"/>
        </w:rPr>
        <w:t>student of the Russian state university of justice(RSUJ), Moscow</w:t>
      </w:r>
    </w:p>
    <w:p w:rsidR="0094603A" w:rsidRPr="0094603A" w:rsidRDefault="0094603A" w:rsidP="0094603A">
      <w:pPr>
        <w:spacing w:after="0" w:line="240" w:lineRule="auto"/>
        <w:jc w:val="right"/>
        <w:rPr>
          <w:rFonts w:ascii="Times New Roman" w:hAnsi="Times New Roman" w:cs="Times New Roman"/>
          <w:i/>
          <w:color w:val="333333"/>
          <w:sz w:val="24"/>
          <w:szCs w:val="24"/>
          <w:lang w:val="en-US"/>
        </w:rPr>
      </w:pPr>
      <w:r w:rsidRPr="0094603A">
        <w:rPr>
          <w:rFonts w:ascii="Times New Roman" w:hAnsi="Times New Roman" w:cs="Times New Roman"/>
          <w:i/>
          <w:color w:val="333333"/>
          <w:sz w:val="24"/>
          <w:szCs w:val="24"/>
          <w:lang w:val="en-US"/>
        </w:rPr>
        <w:t xml:space="preserve">Supervisor: Ph.D, associate proff. </w:t>
      </w:r>
      <w:r w:rsidRPr="0094603A">
        <w:rPr>
          <w:rFonts w:ascii="Times New Roman" w:hAnsi="Times New Roman" w:cs="Times New Roman"/>
          <w:b/>
          <w:i/>
          <w:color w:val="333333"/>
          <w:sz w:val="24"/>
          <w:szCs w:val="24"/>
          <w:lang w:val="en-US"/>
        </w:rPr>
        <w:t>Vershilo N.D.</w:t>
      </w:r>
    </w:p>
    <w:p w:rsidR="0094603A" w:rsidRPr="0094603A" w:rsidRDefault="0094603A" w:rsidP="0094603A">
      <w:pPr>
        <w:spacing w:line="240" w:lineRule="auto"/>
        <w:jc w:val="right"/>
        <w:rPr>
          <w:rFonts w:ascii="Times New Roman" w:hAnsi="Times New Roman" w:cs="Times New Roman"/>
          <w:i/>
          <w:color w:val="333333"/>
          <w:sz w:val="24"/>
          <w:szCs w:val="24"/>
          <w:lang w:val="en-US"/>
        </w:rPr>
      </w:pPr>
    </w:p>
    <w:p w:rsidR="0094603A" w:rsidRPr="0094603A" w:rsidRDefault="0094603A" w:rsidP="0094603A">
      <w:pPr>
        <w:spacing w:line="240" w:lineRule="auto"/>
        <w:ind w:firstLine="708"/>
        <w:jc w:val="both"/>
        <w:rPr>
          <w:rFonts w:ascii="Times New Roman" w:hAnsi="Times New Roman" w:cs="Times New Roman"/>
          <w:color w:val="333333"/>
          <w:sz w:val="24"/>
          <w:szCs w:val="24"/>
          <w:lang w:val="en-US"/>
        </w:rPr>
      </w:pPr>
      <w:r w:rsidRPr="0094603A">
        <w:rPr>
          <w:rFonts w:ascii="Times New Roman" w:hAnsi="Times New Roman" w:cs="Times New Roman"/>
          <w:b/>
          <w:color w:val="333333"/>
          <w:sz w:val="24"/>
          <w:szCs w:val="24"/>
          <w:lang w:val="en-US"/>
        </w:rPr>
        <w:lastRenderedPageBreak/>
        <w:t>Abstract:</w:t>
      </w:r>
      <w:r w:rsidRPr="0094603A">
        <w:rPr>
          <w:rFonts w:ascii="Times New Roman" w:hAnsi="Times New Roman" w:cs="Times New Roman"/>
          <w:color w:val="333333"/>
          <w:sz w:val="24"/>
          <w:szCs w:val="24"/>
          <w:lang w:val="en-US"/>
        </w:rPr>
        <w:t xml:space="preserve"> In this article deals with the problem of applying a risk-based approach in the implementation of environmental supervision. We identified the main issues related to the implementation of this mechanism in the field of environmental protection, analyzed the statistical data published by the Federal service for supervision of natural resources, judicial practice, legislative and bylaws. The ways of further reforming of the studied area are offered.</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 современном этапе развития общества важнейшими вопросами выживания человечества, как биологического вида, становятся вопросы связанные с созданием благоприятной окружающей среды для человека. Большинство развитых стран, и Россия в их числе, все более озабочены если не устранением, то как минимум превенцией экологических проблем. Право, как главный регулятор общественных отношений, созданный для обеспечения благополучия человека, все больше проникает в регулирование отношений, предметом которых является охрана окружающей среды, а также рациональное природопользование, обращение с отходами, проверка качества окружающей среды и т.д. Данные проблемы безусловно требуют комплексного подхода к их решению, одним из наиболее перспективных механизмов воздействия на сложившуюся ситуацию является осуществление государственного экологического надзора, как справедливо указывают в своей работе М.А. Бучакова. и Н.Д. Вершило именно данный административно-правовой механизм выступает в качестве наиболее действенной меры административно-правового регулирования в области охраны окружающей среды, так как именно по средствам экологического контроля (надзора) выявляются нарушения экологического законодательства и пресекаются экологические правонарушения [1, с.81-82]. В тоже время, неоправданным будет утверждение об отсутствие существенных недостатков в данном механизме. Одним из наиболее перспективных путей совершенствования контрольно-надзорной деятельности является механизм риск-ориентированного подхода. Впервые легальная дефениция данного института была закреплена при внесении изменений в Федеральный закон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[2]. </w:t>
      </w:r>
      <w:r w:rsidRPr="0094603A">
        <w:rPr>
          <w:rFonts w:ascii="Times New Roman" w:hAnsi="Times New Roman" w:cs="Times New Roman"/>
          <w:color w:val="333333"/>
          <w:sz w:val="24"/>
          <w:szCs w:val="24"/>
        </w:rPr>
        <w:t>Особое значение введение данного механизма имеет в силу создания благоприятных условий для перераспределения трудовых и финансовых ресурсов на наиболее опасные, заслуживающие куда более частых и продолжительных проверок объекты экологического надзора.</w:t>
      </w:r>
      <w:r w:rsidRPr="0094603A">
        <w:rPr>
          <w:rFonts w:ascii="Times New Roman" w:hAnsi="Times New Roman" w:cs="Times New Roman"/>
          <w:sz w:val="24"/>
          <w:szCs w:val="24"/>
        </w:rPr>
        <w:t xml:space="preserve"> Неоправданным, по нашему мнению, является умышленное сужение области применение риск-ориентированного подхода исключительно в сфере обращения с отходами производства и потребления, а также отказ законодателя от закрепления данного механизма в тексте отдельных Федеральных законов в области охраны окружающей среды и природопользования [3]. Предложенные в тексте статьи пути совершенствования федерального законодательства во многом могли бы оказать положительное влияние на деятельность органов осуществляющих государственный экологический надзор, а также предупредить возможность возникновения определенных проблем в правоприменительной практике.</w:t>
      </w: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72"/>
        </w:numPr>
        <w:tabs>
          <w:tab w:val="clear" w:pos="720"/>
        </w:tabs>
        <w:ind w:left="0" w:firstLine="0"/>
        <w:jc w:val="both"/>
        <w:rPr>
          <w:rFonts w:ascii="Times New Roman" w:hAnsi="Times New Roman"/>
          <w:sz w:val="24"/>
          <w:szCs w:val="24"/>
        </w:rPr>
      </w:pPr>
      <w:r w:rsidRPr="0094603A">
        <w:rPr>
          <w:rFonts w:ascii="Times New Roman" w:hAnsi="Times New Roman"/>
          <w:sz w:val="24"/>
          <w:szCs w:val="24"/>
        </w:rPr>
        <w:t>Бучакова М.А., Вершило Н.Д. Экологический контроль (надзор) теория и судебная практика. Журнал Российское правосудие. 2017. №12. С.81-82.</w:t>
      </w:r>
    </w:p>
    <w:p w:rsidR="0094603A" w:rsidRPr="0094603A" w:rsidRDefault="0094603A" w:rsidP="005E400D">
      <w:pPr>
        <w:pStyle w:val="a4"/>
        <w:numPr>
          <w:ilvl w:val="0"/>
          <w:numId w:val="72"/>
        </w:numPr>
        <w:tabs>
          <w:tab w:val="clear" w:pos="720"/>
        </w:tabs>
        <w:ind w:left="0" w:firstLine="0"/>
        <w:jc w:val="both"/>
        <w:rPr>
          <w:rFonts w:ascii="Times New Roman" w:hAnsi="Times New Roman"/>
          <w:sz w:val="24"/>
          <w:szCs w:val="24"/>
        </w:rPr>
      </w:pPr>
      <w:r w:rsidRPr="0094603A">
        <w:rPr>
          <w:rFonts w:ascii="Times New Roman" w:hAnsi="Times New Roman"/>
          <w:sz w:val="24"/>
          <w:szCs w:val="24"/>
        </w:rPr>
        <w:t>Федеральный закон от 26.12.2008 N 294-ФЗ (ред. от 02.08.2019) «О защите прав юридических лиц и индивидуальных предпринимателей при осуществлении государственного контроля (надзора) и муниципального контроля», СЗ РФ 2008г. №52, Ст.6249.</w:t>
      </w:r>
    </w:p>
    <w:p w:rsidR="0094603A" w:rsidRPr="0094603A" w:rsidRDefault="0094603A" w:rsidP="005E400D">
      <w:pPr>
        <w:pStyle w:val="a4"/>
        <w:numPr>
          <w:ilvl w:val="0"/>
          <w:numId w:val="72"/>
        </w:numPr>
        <w:tabs>
          <w:tab w:val="clear" w:pos="720"/>
        </w:tabs>
        <w:ind w:left="0" w:firstLine="0"/>
        <w:jc w:val="both"/>
        <w:rPr>
          <w:rFonts w:ascii="Times New Roman" w:hAnsi="Times New Roman"/>
          <w:sz w:val="24"/>
          <w:szCs w:val="24"/>
        </w:rPr>
      </w:pPr>
      <w:r w:rsidRPr="0094603A">
        <w:rPr>
          <w:rFonts w:ascii="Times New Roman" w:hAnsi="Times New Roman"/>
          <w:sz w:val="24"/>
          <w:szCs w:val="24"/>
        </w:rPr>
        <w:t xml:space="preserve">См. например: Федеральный закон от 04.05.1999 № 96-ФЗ (ред. от 29.07.2018) "Об охране атмосферного воздуха" СЗ РФ 1999г. №18, Ст.2222; Федеральный закон от 10.01.2002 </w:t>
      </w:r>
      <w:r w:rsidRPr="0094603A">
        <w:rPr>
          <w:rFonts w:ascii="Times New Roman" w:hAnsi="Times New Roman"/>
          <w:sz w:val="24"/>
          <w:szCs w:val="24"/>
        </w:rPr>
        <w:lastRenderedPageBreak/>
        <w:t>№ 280-ФЗ (ред. от 27.12.2018г.) «Об охране окружающей среды», СЗ РФ 2002г. № 2, Ст.133, и др.</w:t>
      </w:r>
    </w:p>
    <w:p w:rsidR="0094603A" w:rsidRPr="0094603A" w:rsidRDefault="0094603A" w:rsidP="0094603A">
      <w:pPr>
        <w:pStyle w:val="a9"/>
        <w:jc w:val="both"/>
        <w:rPr>
          <w:rFonts w:cs="Times New Roman"/>
          <w:b/>
          <w:sz w:val="24"/>
          <w:szCs w:val="24"/>
        </w:rPr>
      </w:pPr>
    </w:p>
    <w:p w:rsidR="0094603A" w:rsidRPr="0094603A" w:rsidRDefault="0094603A" w:rsidP="0094603A">
      <w:pPr>
        <w:pStyle w:val="a9"/>
        <w:ind w:firstLine="567"/>
        <w:jc w:val="right"/>
        <w:rPr>
          <w:rFonts w:cs="Times New Roman"/>
          <w:b/>
          <w:i/>
          <w:sz w:val="24"/>
          <w:szCs w:val="24"/>
        </w:rPr>
      </w:pPr>
      <w:r w:rsidRPr="0094603A">
        <w:rPr>
          <w:rFonts w:cs="Times New Roman"/>
          <w:b/>
          <w:i/>
          <w:sz w:val="24"/>
          <w:szCs w:val="24"/>
        </w:rPr>
        <w:t>Кривошеева М.В., Пурыгина Ю.Ю.</w:t>
      </w:r>
    </w:p>
    <w:p w:rsidR="0094603A" w:rsidRPr="0094603A" w:rsidRDefault="0094603A" w:rsidP="0094603A">
      <w:pPr>
        <w:pStyle w:val="a9"/>
        <w:ind w:firstLine="567"/>
        <w:jc w:val="right"/>
        <w:rPr>
          <w:rFonts w:cs="Times New Roman"/>
          <w:sz w:val="24"/>
          <w:szCs w:val="24"/>
        </w:rPr>
      </w:pPr>
      <w:r w:rsidRPr="0094603A">
        <w:rPr>
          <w:rFonts w:cs="Times New Roman"/>
          <w:sz w:val="24"/>
          <w:szCs w:val="24"/>
        </w:rPr>
        <w:t xml:space="preserve">Студентки 3 курса </w:t>
      </w:r>
    </w:p>
    <w:p w:rsidR="0094603A" w:rsidRPr="0094603A" w:rsidRDefault="0094603A" w:rsidP="0094603A">
      <w:pPr>
        <w:pStyle w:val="a9"/>
        <w:ind w:firstLine="567"/>
        <w:jc w:val="right"/>
        <w:rPr>
          <w:rFonts w:cs="Times New Roman"/>
          <w:sz w:val="24"/>
          <w:szCs w:val="24"/>
        </w:rPr>
      </w:pPr>
      <w:r w:rsidRPr="0094603A">
        <w:rPr>
          <w:rFonts w:cs="Times New Roman"/>
          <w:sz w:val="24"/>
          <w:szCs w:val="24"/>
        </w:rPr>
        <w:t>Саратов</w:t>
      </w:r>
      <w:r w:rsidRPr="0094603A">
        <w:rPr>
          <w:rFonts w:cs="Times New Roman"/>
          <w:sz w:val="24"/>
          <w:szCs w:val="24"/>
          <w:lang w:val="en-US"/>
        </w:rPr>
        <w:t>c</w:t>
      </w:r>
      <w:r w:rsidRPr="0094603A">
        <w:rPr>
          <w:rFonts w:cs="Times New Roman"/>
          <w:sz w:val="24"/>
          <w:szCs w:val="24"/>
        </w:rPr>
        <w:t>кой государственной юридической академии</w:t>
      </w:r>
    </w:p>
    <w:p w:rsidR="0094603A" w:rsidRPr="0094603A" w:rsidRDefault="0094603A" w:rsidP="0094603A">
      <w:pPr>
        <w:pStyle w:val="a9"/>
        <w:ind w:firstLine="567"/>
        <w:jc w:val="right"/>
        <w:rPr>
          <w:rFonts w:cs="Times New Roman"/>
          <w:sz w:val="24"/>
          <w:szCs w:val="24"/>
        </w:rPr>
      </w:pPr>
    </w:p>
    <w:p w:rsidR="0094603A" w:rsidRPr="0094603A" w:rsidRDefault="0094603A" w:rsidP="0094603A">
      <w:pPr>
        <w:pStyle w:val="a9"/>
        <w:ind w:firstLine="567"/>
        <w:jc w:val="right"/>
        <w:rPr>
          <w:rFonts w:cs="Times New Roman"/>
          <w:sz w:val="24"/>
          <w:szCs w:val="24"/>
        </w:rPr>
      </w:pPr>
      <w:r w:rsidRPr="0094603A">
        <w:rPr>
          <w:rFonts w:cs="Times New Roman"/>
          <w:sz w:val="24"/>
          <w:szCs w:val="24"/>
        </w:rPr>
        <w:t xml:space="preserve">Научный руководитель: </w:t>
      </w:r>
      <w:r w:rsidRPr="0094603A">
        <w:rPr>
          <w:rFonts w:cs="Times New Roman"/>
          <w:b/>
          <w:i/>
          <w:sz w:val="24"/>
          <w:szCs w:val="24"/>
        </w:rPr>
        <w:t>Ю.В.Сорокина</w:t>
      </w:r>
    </w:p>
    <w:p w:rsidR="0094603A" w:rsidRPr="0094603A" w:rsidRDefault="0094603A" w:rsidP="0094603A">
      <w:pPr>
        <w:pStyle w:val="a9"/>
        <w:ind w:firstLine="567"/>
        <w:jc w:val="right"/>
        <w:rPr>
          <w:rFonts w:cs="Times New Roman"/>
          <w:sz w:val="24"/>
          <w:szCs w:val="24"/>
        </w:rPr>
      </w:pPr>
      <w:r w:rsidRPr="0094603A">
        <w:rPr>
          <w:rFonts w:cs="Times New Roman"/>
          <w:sz w:val="24"/>
          <w:szCs w:val="24"/>
        </w:rPr>
        <w:t xml:space="preserve">профессор кафедры земельного и экологического права </w:t>
      </w:r>
    </w:p>
    <w:p w:rsidR="0094603A" w:rsidRPr="0094603A" w:rsidRDefault="0094603A" w:rsidP="0094603A">
      <w:pPr>
        <w:pStyle w:val="a9"/>
        <w:ind w:firstLine="567"/>
        <w:jc w:val="right"/>
        <w:rPr>
          <w:rFonts w:cs="Times New Roman"/>
          <w:sz w:val="24"/>
          <w:szCs w:val="24"/>
        </w:rPr>
      </w:pPr>
      <w:r w:rsidRPr="0094603A">
        <w:rPr>
          <w:rFonts w:cs="Times New Roman"/>
          <w:sz w:val="24"/>
          <w:szCs w:val="24"/>
        </w:rPr>
        <w:t>ФГБОУ ВО «Саратовская государственная</w:t>
      </w:r>
    </w:p>
    <w:p w:rsidR="0094603A" w:rsidRPr="0094603A" w:rsidRDefault="0094603A" w:rsidP="0094603A">
      <w:pPr>
        <w:pStyle w:val="a9"/>
        <w:ind w:firstLine="567"/>
        <w:jc w:val="right"/>
        <w:rPr>
          <w:rFonts w:cs="Times New Roman"/>
          <w:sz w:val="24"/>
          <w:szCs w:val="24"/>
        </w:rPr>
      </w:pPr>
      <w:r w:rsidRPr="0094603A">
        <w:rPr>
          <w:rFonts w:cs="Times New Roman"/>
          <w:sz w:val="24"/>
          <w:szCs w:val="24"/>
        </w:rPr>
        <w:t>юридическая академия», к.ю.н.,доцент</w:t>
      </w:r>
    </w:p>
    <w:p w:rsidR="0094603A" w:rsidRPr="0094603A" w:rsidRDefault="0094603A" w:rsidP="0094603A">
      <w:pPr>
        <w:pStyle w:val="a9"/>
        <w:ind w:firstLine="567"/>
        <w:jc w:val="right"/>
        <w:rPr>
          <w:rFonts w:cs="Times New Roman"/>
          <w:sz w:val="24"/>
          <w:szCs w:val="24"/>
        </w:rPr>
      </w:pPr>
    </w:p>
    <w:p w:rsidR="0094603A" w:rsidRPr="0094603A" w:rsidRDefault="0094603A" w:rsidP="0094603A">
      <w:pPr>
        <w:pStyle w:val="a9"/>
        <w:ind w:firstLine="567"/>
        <w:jc w:val="center"/>
        <w:rPr>
          <w:rFonts w:cs="Times New Roman"/>
          <w:b/>
          <w:sz w:val="24"/>
          <w:szCs w:val="24"/>
        </w:rPr>
      </w:pPr>
      <w:r w:rsidRPr="0094603A">
        <w:rPr>
          <w:rFonts w:cs="Times New Roman"/>
          <w:b/>
          <w:sz w:val="24"/>
          <w:szCs w:val="24"/>
        </w:rPr>
        <w:t>Право граждан на экологическую информацию: порядок и проблемы реализации</w:t>
      </w:r>
    </w:p>
    <w:p w:rsidR="0094603A" w:rsidRPr="0094603A" w:rsidRDefault="0094603A" w:rsidP="0094603A">
      <w:pPr>
        <w:pStyle w:val="a9"/>
        <w:ind w:firstLine="567"/>
        <w:jc w:val="both"/>
        <w:rPr>
          <w:rFonts w:cs="Times New Roman"/>
          <w:sz w:val="24"/>
          <w:szCs w:val="24"/>
        </w:rPr>
      </w:pPr>
      <w:r w:rsidRPr="0094603A">
        <w:rPr>
          <w:rFonts w:cs="Times New Roman"/>
          <w:b/>
          <w:sz w:val="24"/>
          <w:szCs w:val="24"/>
        </w:rPr>
        <w:t>Аннотация</w:t>
      </w:r>
      <w:r w:rsidRPr="0094603A">
        <w:rPr>
          <w:rFonts w:cs="Times New Roman"/>
          <w:sz w:val="24"/>
          <w:szCs w:val="24"/>
        </w:rPr>
        <w:t>: данная статья посвящена праву граждан на экологическую информацию, порядку и проблемам её реализации. В статье рассмотрены практические примеры нарушения данного права. Отдельное внимание уделяется законодательному закреплению, анализируется Федеральный закон «Об охране окружающей среды», предлагается внести в него определение экологической информации. В заключении научной работы подведены итоги и сделаны соответствующие выводы о том, что данное право граждан реализуется не в полной мере, поэтому необходимо вносить определенные поправки и изменения в законодательство РФ.</w:t>
      </w:r>
    </w:p>
    <w:p w:rsidR="0094603A" w:rsidRPr="0094603A" w:rsidRDefault="0094603A" w:rsidP="0094603A">
      <w:pPr>
        <w:pStyle w:val="a9"/>
        <w:ind w:firstLine="567"/>
        <w:jc w:val="center"/>
        <w:rPr>
          <w:rFonts w:cs="Times New Roman"/>
          <w:b/>
          <w:sz w:val="24"/>
          <w:szCs w:val="24"/>
          <w:lang w:val="en-US"/>
        </w:rPr>
      </w:pPr>
      <w:r w:rsidRPr="0094603A">
        <w:rPr>
          <w:rFonts w:cs="Times New Roman"/>
          <w:b/>
          <w:sz w:val="24"/>
          <w:szCs w:val="24"/>
          <w:lang w:val="en-US"/>
        </w:rPr>
        <w:t>The right of citizens to environmental information: order and implementation problems</w:t>
      </w:r>
    </w:p>
    <w:p w:rsidR="0094603A" w:rsidRPr="0094603A" w:rsidRDefault="0094603A" w:rsidP="0094603A">
      <w:pPr>
        <w:pStyle w:val="a9"/>
        <w:ind w:firstLine="567"/>
        <w:jc w:val="right"/>
        <w:rPr>
          <w:rFonts w:cs="Times New Roman"/>
          <w:b/>
          <w:i/>
          <w:sz w:val="24"/>
          <w:szCs w:val="24"/>
          <w:lang w:val="en-US"/>
        </w:rPr>
      </w:pPr>
      <w:r w:rsidRPr="0094603A">
        <w:rPr>
          <w:rFonts w:cs="Times New Roman"/>
          <w:b/>
          <w:i/>
          <w:sz w:val="24"/>
          <w:szCs w:val="24"/>
          <w:lang w:val="en-US"/>
        </w:rPr>
        <w:t>Krivosheeva M.V., Purygina Yu.Yu.</w:t>
      </w:r>
    </w:p>
    <w:p w:rsidR="0094603A" w:rsidRPr="0094603A" w:rsidRDefault="0094603A" w:rsidP="0094603A">
      <w:pPr>
        <w:pStyle w:val="a9"/>
        <w:ind w:firstLine="567"/>
        <w:jc w:val="right"/>
        <w:rPr>
          <w:rFonts w:cs="Times New Roman"/>
          <w:sz w:val="24"/>
          <w:szCs w:val="24"/>
          <w:lang w:val="en-US"/>
        </w:rPr>
      </w:pPr>
      <w:r w:rsidRPr="0094603A">
        <w:rPr>
          <w:rFonts w:cs="Times New Roman"/>
          <w:sz w:val="24"/>
          <w:szCs w:val="24"/>
          <w:lang w:val="en-US"/>
        </w:rPr>
        <w:t xml:space="preserve">student of the Saratov State Law Academy </w:t>
      </w:r>
    </w:p>
    <w:p w:rsidR="0094603A" w:rsidRPr="0094603A" w:rsidRDefault="0094603A" w:rsidP="0094603A">
      <w:pPr>
        <w:pStyle w:val="a9"/>
        <w:ind w:firstLine="567"/>
        <w:jc w:val="right"/>
        <w:rPr>
          <w:rFonts w:cs="Times New Roman"/>
          <w:sz w:val="24"/>
          <w:szCs w:val="24"/>
          <w:lang w:val="en-US"/>
        </w:rPr>
      </w:pPr>
      <w:r w:rsidRPr="0094603A">
        <w:rPr>
          <w:rFonts w:cs="Times New Roman"/>
          <w:sz w:val="24"/>
          <w:szCs w:val="24"/>
          <w:lang w:val="en-US"/>
        </w:rPr>
        <w:t>(SSLA), Saratov</w:t>
      </w:r>
    </w:p>
    <w:p w:rsidR="0094603A" w:rsidRPr="0094603A" w:rsidRDefault="0094603A" w:rsidP="0094603A">
      <w:pPr>
        <w:pStyle w:val="a9"/>
        <w:ind w:firstLine="567"/>
        <w:jc w:val="right"/>
        <w:rPr>
          <w:rFonts w:cs="Times New Roman"/>
          <w:sz w:val="24"/>
          <w:szCs w:val="24"/>
          <w:lang w:val="en-US"/>
        </w:rPr>
      </w:pPr>
      <w:r w:rsidRPr="0094603A">
        <w:rPr>
          <w:rFonts w:cs="Times New Roman"/>
          <w:sz w:val="24"/>
          <w:szCs w:val="24"/>
          <w:lang w:val="en-US"/>
        </w:rPr>
        <w:t xml:space="preserve">Supervisor: </w:t>
      </w:r>
    </w:p>
    <w:p w:rsidR="0094603A" w:rsidRPr="0094603A" w:rsidRDefault="0094603A" w:rsidP="0094603A">
      <w:pPr>
        <w:pStyle w:val="a9"/>
        <w:ind w:firstLine="567"/>
        <w:jc w:val="right"/>
        <w:rPr>
          <w:rFonts w:cs="Times New Roman"/>
          <w:b/>
          <w:i/>
          <w:sz w:val="24"/>
          <w:szCs w:val="24"/>
          <w:lang w:val="en-US"/>
        </w:rPr>
      </w:pPr>
      <w:r w:rsidRPr="0094603A">
        <w:rPr>
          <w:rFonts w:cs="Times New Roman"/>
          <w:b/>
          <w:i/>
          <w:sz w:val="24"/>
          <w:szCs w:val="24"/>
          <w:lang w:val="en-US"/>
        </w:rPr>
        <w:t>Y.V. Sorokina</w:t>
      </w:r>
    </w:p>
    <w:p w:rsidR="0094603A" w:rsidRPr="0094603A" w:rsidRDefault="0094603A" w:rsidP="0094603A">
      <w:pPr>
        <w:pStyle w:val="a9"/>
        <w:ind w:firstLine="567"/>
        <w:jc w:val="right"/>
        <w:rPr>
          <w:rFonts w:cs="Times New Roman"/>
          <w:sz w:val="24"/>
          <w:szCs w:val="24"/>
          <w:lang w:val="en-US"/>
        </w:rPr>
      </w:pPr>
      <w:r w:rsidRPr="0094603A">
        <w:rPr>
          <w:rFonts w:cs="Times New Roman"/>
          <w:sz w:val="24"/>
          <w:szCs w:val="24"/>
          <w:lang w:val="en-US"/>
        </w:rPr>
        <w:t xml:space="preserve">Professor of the Department of Land and Environmental Law </w:t>
      </w:r>
    </w:p>
    <w:p w:rsidR="0094603A" w:rsidRPr="0094603A" w:rsidRDefault="0094603A" w:rsidP="0094603A">
      <w:pPr>
        <w:pStyle w:val="a9"/>
        <w:ind w:firstLine="567"/>
        <w:jc w:val="right"/>
        <w:rPr>
          <w:rFonts w:cs="Times New Roman"/>
          <w:sz w:val="24"/>
          <w:szCs w:val="24"/>
          <w:lang w:val="en-US"/>
        </w:rPr>
      </w:pPr>
      <w:r w:rsidRPr="0094603A">
        <w:rPr>
          <w:rFonts w:cs="Times New Roman"/>
          <w:sz w:val="24"/>
          <w:szCs w:val="24"/>
          <w:lang w:val="en-US"/>
        </w:rPr>
        <w:t xml:space="preserve">Ph.D., Associate Professor </w:t>
      </w:r>
    </w:p>
    <w:p w:rsidR="0094603A" w:rsidRPr="0094603A" w:rsidRDefault="0094603A" w:rsidP="0094603A">
      <w:pPr>
        <w:pStyle w:val="a9"/>
        <w:ind w:firstLine="567"/>
        <w:jc w:val="right"/>
        <w:rPr>
          <w:rFonts w:cs="Times New Roman"/>
          <w:sz w:val="24"/>
          <w:szCs w:val="24"/>
          <w:lang w:val="en-US"/>
        </w:rPr>
      </w:pPr>
    </w:p>
    <w:p w:rsidR="0094603A" w:rsidRPr="0094603A" w:rsidRDefault="0094603A" w:rsidP="0094603A">
      <w:pPr>
        <w:pStyle w:val="a9"/>
        <w:ind w:firstLine="709"/>
        <w:jc w:val="both"/>
        <w:rPr>
          <w:rFonts w:cs="Times New Roman"/>
          <w:sz w:val="24"/>
          <w:szCs w:val="24"/>
          <w:lang w:val="en-US"/>
        </w:rPr>
      </w:pPr>
      <w:r w:rsidRPr="0094603A">
        <w:rPr>
          <w:rFonts w:cs="Times New Roman"/>
          <w:b/>
          <w:sz w:val="24"/>
          <w:szCs w:val="24"/>
          <w:lang w:val="en-US"/>
        </w:rPr>
        <w:t>Abstract:</w:t>
      </w:r>
      <w:r w:rsidRPr="0094603A">
        <w:rPr>
          <w:rFonts w:cs="Times New Roman"/>
          <w:sz w:val="24"/>
          <w:szCs w:val="24"/>
          <w:lang w:val="en-US"/>
        </w:rPr>
        <w:t>this article is devoted to the right of citizens to environmental information, the order and problems of its implementation. The article discusses practical examples of violation of this right. Special attention is paid to legislative consolidation, the Federal Law “On Environmental Protection” is analyzed, and it is proposed to introduce a definition of environmental information into it. In the conclusion of the scientific work, the results are summarized and the corresponding conclusions are drawn that this right of citizens is not fully realized, therefore, certain amendments and changes to the legislation of the Russian Federation are necessary.</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Актуальность  исследования обусловлена тем, что право на информацию  о состоянии окружающей среды – одно из основополагающих прав каждого гражданина Российской Федерации. Согласно ст. 1 Федерального закона «Об охране окружающей среды», благоприятная окружающая среда – это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объектов».[1с.133]  Право на информацию тесным образом связано с правом на благоприятную окружающую среду. Ст. 42 Конституции РФ закрепляет право каждого на достоверную информацию о состоянии окружающей среды. Ст. 41 определяет, что за сокрытие фактов и обстоятельств, создающих угрозу жизни и здоровья людей, наступает юридическая ответственность должностных лиц.[2]</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Что касается понятия «экологической информации», то данная дефиниция закреплена в Конвенции 1998 года о доступе к информации, участии общественности в процессе принятия решений и доступе к правосудию по вопросам, касающимся окружающей среды.[3] В рамках этого акта под экологической информацией понимается «Любая информация в </w:t>
      </w:r>
      <w:r w:rsidRPr="0094603A">
        <w:rPr>
          <w:rFonts w:cs="Times New Roman"/>
          <w:sz w:val="24"/>
          <w:szCs w:val="24"/>
        </w:rPr>
        <w:lastRenderedPageBreak/>
        <w:t xml:space="preserve">любой материальной форме о состоянии элементов окружающей среды и их взаимодействии; об экологических факторах, мерах, деятельности, соглашениях в сфере окружающей среды, законодательстве, политике, которая оказывает влияние на элементы окружающей среды; о здоровье, безопасности людей, условиях их жизни». Данный документ не ратифицирован нашим государством, но тем не менее его можно использовать для раскрытия понятия доступа к экологической информации.  </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Российским законодательством определены различные виды экологической информации. Так, в Законе РФ «О социальной защите граждан, подвергшихся воздействию радиации вследствие катастрофы на Чернобыльской АЭС» закреплено право граждан на своевременное получение достоверной информации о состоянии местностей, загрязненных радионуклидами, об уровне загрязненности продуктов питания и имущества, о других требованиях и условиях. В Федеральном законе "Об охране атмосферного воздуха", закреплено право граждан на «информацию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 (ст.29).</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На наш взгляд, в Российском законодательстве отсутствует легальное определение «экологической информации». Единственный закон, в котором законодатель делает попытку раскрыть понятие, схожее с «экологической информацией», «информация о состоянии окружающей среды», является Федеральный закон от 19.07.1998 </w:t>
      </w:r>
      <w:r w:rsidRPr="0094603A">
        <w:rPr>
          <w:rFonts w:cs="Times New Roman"/>
          <w:sz w:val="24"/>
          <w:szCs w:val="24"/>
          <w:lang w:val="en-US"/>
        </w:rPr>
        <w:t>N</w:t>
      </w:r>
      <w:r w:rsidRPr="0094603A">
        <w:rPr>
          <w:rFonts w:cs="Times New Roman"/>
          <w:sz w:val="24"/>
          <w:szCs w:val="24"/>
        </w:rPr>
        <w:t>113-ФЗ  «О гидрометеорологической службе». Преамбула данного закона содержит положение о том, что данный акт направлен на обеспечение населения информацией о состоянии окружающей среды. Дается определение: «информация о состоянии окружающей природной среды, ее загрязнении — сведения (данные), полученные в результате мониторинга окружающей природной среды, ее загрязнения» (ст.1). Но это определение не позволяет в полной мере раскрыть содержание исследуемого понятия.</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 xml:space="preserve"> Если рассматривать региональное законодательство, то ситуация остается аналогичной. Так, в Законе Курской области от 1 марта 2004 г. № 3-ЗКО «Об охране окружающей среды на территории Курской области», установлено, что все понятия, используемые в данном законе, совпадают с понятиями, раскрытыми в федеральном законодательстве (ст.3). Как видно, понятия «экологическая информация» и «информация о состоянии окружающей среды» не являются тождественными. Экологическая информация – понятие более широкое, что оставляет определенный пробел в российском законодательстве.</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Одним из ярких примеров нарушения права на достоверную экологическую информацию является ситуация, произошедшая в 1993 году в Томске на Сибирском химическом комбинате, где произошла авария, вследствие которой был произведен выброс радиоактивных веществ в окружающую среду. Гражданам информация донесена не была, что привело к непринятию защитных мер от последствий такой катастрофы.  В качестве ещё одного примера можно привести судебное дело о том, что гражданин, проживающий в Москве, направил обращение в Департамент природопользования и охране окружающей среды с просьбой предоставить информацию о данных, касающиеся состояния атмосферного воздуха стационарного контроля, о загрязнении атмосферного воздуха за период с 2010 по 2017 годы на определенной территории, а также о том, какое количество кустарников, деревьев было вырублено.  Однако ему сообщили лишь о количестве деревьев, которые было необходимо вырубить по плану. Относительно атмосферного воздуха поступила информация, что станция контроля выведена из эксплуатации. При разрешении спора судом было отказано в удовлетворении заявления, но при обжаловании решения, суд апелляционной инстанции встал на сторону гражданина. Суд мотивировал это тем, что необходимо было предоставить реальные данные о состоянии окружающей среды, а не данные, указанные в проекте, а если Департамент такими данными не обладает, он должен отправить запрос в соответствующий орган, а затем сообщить об этом заявителю.</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lastRenderedPageBreak/>
        <w:t>В Федеральном законе «О государственной тайне» определен перечень информации, которая не должна быть засекреченной. К ней относится информация о стихийных бедствиях, их официальных прогнозах и последствиях, чрезвычайных происшествиях и катастрофах, которые угрожают безопасности и здоровью граждан и их последствиях, а также сведения о состоянии окружающей среды. Но какая конкретная информация и сведения входят в этот перечень – остается нераскрытым. Более того, отнесение информации к категории конфиденциальной производится в порядке, установленном законодательством. То есть устанавливается особый порядок,  это дает возможность органам государственной власти скрывать достоверную информацию об окружающей среде от населения в своих интересах.</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Считаем необходимым, в первую очередь, закрепить понятие «экологическая информация» на законодательном уровне, и прежде всего, внести его в ст. 1 Федерального закона «Об охране окружающей среды», указав конкретно, какие виды информации и сведений носят экологический характер. На наш взгляд, таким определением может стать наиболее полное определение, которое сформулировал М.М. Бринчук. По его мнению, экологическая информация– «это сведения, содержащие в себе данные:</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о состоянии воды, воздуха, фауны, флоры, земли, почвы, недр, природных ландшафтов и комплексов;</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об экологической угрозе или риске для здоровья и жизни людей;</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о химических, физических и биологических воздействиях на состояние окружающей среды и их источниках;</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 xml:space="preserve"> о деятельности, отрицательно влияющей на природные объекты и человека;</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о мерах по охране окружающей среды</w:t>
      </w:r>
    </w:p>
    <w:p w:rsidR="0094603A" w:rsidRPr="0094603A" w:rsidRDefault="0094603A" w:rsidP="005E400D">
      <w:pPr>
        <w:pStyle w:val="a9"/>
        <w:numPr>
          <w:ilvl w:val="0"/>
          <w:numId w:val="73"/>
        </w:numPr>
        <w:ind w:left="0" w:firstLine="709"/>
        <w:jc w:val="both"/>
        <w:rPr>
          <w:rFonts w:cs="Times New Roman"/>
          <w:sz w:val="24"/>
          <w:szCs w:val="24"/>
        </w:rPr>
      </w:pPr>
      <w:r w:rsidRPr="0094603A">
        <w:rPr>
          <w:rFonts w:cs="Times New Roman"/>
          <w:sz w:val="24"/>
          <w:szCs w:val="24"/>
        </w:rPr>
        <w:t xml:space="preserve"> о деятельности государственных органов, юридических лиц и граждан-предпринимателей в сфере распоряжения природными ресурсами, природопользования, охраны окружающей среды, обеспечения соблюдения и защиты экологических прав и законных интересов физических и юридических лиц, если необходимость такой деятельности установлена российским законодательством».[4,стр 123]</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Помимо этого необходимо установить форму и периодичность предоставления такой информации. Нужно обеспечить  гражданам доступ к электронным ресурсам, хранящим данные такого вида, чтобы при возникновении вопросов любой человек мог быстро получить необходимую информацию. (например, в форме электронных запросов в соответствующие органы). Что касается периодичности, необходимо предоставлять отчеты за месяц/квартал/полугодие/год и т.д. в зависимости от запросов граждан.</w:t>
      </w:r>
    </w:p>
    <w:p w:rsidR="0094603A" w:rsidRPr="0094603A" w:rsidRDefault="0094603A" w:rsidP="0094603A">
      <w:pPr>
        <w:pStyle w:val="a9"/>
        <w:ind w:firstLine="709"/>
        <w:jc w:val="both"/>
        <w:rPr>
          <w:rFonts w:cs="Times New Roman"/>
          <w:sz w:val="24"/>
          <w:szCs w:val="24"/>
        </w:rPr>
      </w:pPr>
      <w:r w:rsidRPr="0094603A">
        <w:rPr>
          <w:rFonts w:cs="Times New Roman"/>
          <w:sz w:val="24"/>
          <w:szCs w:val="24"/>
        </w:rPr>
        <w:t>Также необходимо закрепить более узкий круг субъектов, которые могут относить экологическую информацию к категории конфиденциальной. Все это в совокупности  должно способствовать прозрачности экологической деятельности органов государственной власти и органов местного самоуправления, а также соблюдению прав и законных интересов граждан.</w:t>
      </w:r>
    </w:p>
    <w:p w:rsidR="0094603A" w:rsidRPr="0094603A" w:rsidRDefault="0094603A" w:rsidP="0094603A">
      <w:pPr>
        <w:pStyle w:val="a9"/>
        <w:ind w:firstLine="709"/>
        <w:jc w:val="center"/>
        <w:rPr>
          <w:rFonts w:cs="Times New Roman"/>
          <w:b/>
          <w:sz w:val="24"/>
          <w:szCs w:val="24"/>
        </w:rPr>
      </w:pPr>
      <w:r w:rsidRPr="0094603A">
        <w:rPr>
          <w:rFonts w:cs="Times New Roman"/>
          <w:b/>
          <w:sz w:val="24"/>
          <w:szCs w:val="24"/>
        </w:rPr>
        <w:t>Список использованной литературы:</w:t>
      </w:r>
    </w:p>
    <w:p w:rsidR="0094603A" w:rsidRPr="0094603A" w:rsidRDefault="0094603A" w:rsidP="005E400D">
      <w:pPr>
        <w:pStyle w:val="a9"/>
        <w:numPr>
          <w:ilvl w:val="0"/>
          <w:numId w:val="74"/>
        </w:numPr>
        <w:ind w:left="0" w:firstLine="0"/>
        <w:jc w:val="both"/>
        <w:rPr>
          <w:rFonts w:cs="Times New Roman"/>
          <w:sz w:val="24"/>
          <w:szCs w:val="24"/>
        </w:rPr>
      </w:pPr>
      <w:r w:rsidRPr="0094603A">
        <w:rPr>
          <w:rFonts w:cs="Times New Roman"/>
          <w:sz w:val="24"/>
          <w:szCs w:val="24"/>
        </w:rPr>
        <w:t>Федеральный закон от 10.01.2002 N 7-ФЗ (ред. от 13.05.2019) "Об охране окружающей среды"// "Собрание законодательства РФ", 14.01.2002, N 2, ст. 133.</w:t>
      </w:r>
    </w:p>
    <w:p w:rsidR="0094603A" w:rsidRPr="0094603A" w:rsidRDefault="0094603A" w:rsidP="005E400D">
      <w:pPr>
        <w:pStyle w:val="a9"/>
        <w:numPr>
          <w:ilvl w:val="0"/>
          <w:numId w:val="74"/>
        </w:numPr>
        <w:ind w:left="0" w:firstLine="0"/>
        <w:jc w:val="both"/>
        <w:rPr>
          <w:rFonts w:cs="Times New Roman"/>
          <w:sz w:val="24"/>
          <w:szCs w:val="24"/>
        </w:rPr>
      </w:pPr>
      <w:r w:rsidRPr="0094603A">
        <w:rPr>
          <w:rFonts w:cs="Times New Roman"/>
          <w:sz w:val="24"/>
          <w:szCs w:val="24"/>
        </w:rPr>
        <w:t>Конституция Российской Федерации // "Собрание законодательства РФ", 04.08.2014, N 31, ст. 4398.</w:t>
      </w:r>
    </w:p>
    <w:p w:rsidR="0094603A" w:rsidRPr="0094603A" w:rsidRDefault="0094603A" w:rsidP="005E400D">
      <w:pPr>
        <w:pStyle w:val="a9"/>
        <w:numPr>
          <w:ilvl w:val="0"/>
          <w:numId w:val="74"/>
        </w:numPr>
        <w:ind w:left="0" w:firstLine="0"/>
        <w:jc w:val="both"/>
        <w:rPr>
          <w:rFonts w:cs="Times New Roman"/>
          <w:sz w:val="24"/>
          <w:szCs w:val="24"/>
        </w:rPr>
      </w:pPr>
      <w:r w:rsidRPr="0094603A">
        <w:rPr>
          <w:rFonts w:cs="Times New Roman"/>
          <w:sz w:val="24"/>
          <w:szCs w:val="24"/>
        </w:rPr>
        <w:t>Конвенция о доступе к информации, участии общественности в процессе принятия решений и доступе к правосудию по вопросам, касающимся окружающей среды Заключена в г. Орхусе 25.06.1998) // СПС Консультант плюс (дата обращения: 10.10.2019).</w:t>
      </w:r>
    </w:p>
    <w:p w:rsidR="0094603A" w:rsidRPr="0094603A" w:rsidRDefault="0094603A" w:rsidP="005E400D">
      <w:pPr>
        <w:pStyle w:val="a9"/>
        <w:numPr>
          <w:ilvl w:val="0"/>
          <w:numId w:val="74"/>
        </w:numPr>
        <w:ind w:left="0" w:firstLine="0"/>
        <w:jc w:val="both"/>
        <w:rPr>
          <w:rFonts w:cs="Times New Roman"/>
          <w:sz w:val="24"/>
          <w:szCs w:val="24"/>
        </w:rPr>
      </w:pPr>
      <w:r w:rsidRPr="0094603A">
        <w:rPr>
          <w:rFonts w:cs="Times New Roman"/>
          <w:sz w:val="24"/>
          <w:szCs w:val="24"/>
        </w:rPr>
        <w:t>Бринчук М. М. Экологическое право (право окружающей среды). – М., 1998. – С. 123.</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pStyle w:val="afd"/>
        <w:spacing w:before="0" w:beforeAutospacing="0" w:after="0" w:afterAutospacing="0"/>
        <w:jc w:val="right"/>
        <w:rPr>
          <w:b/>
          <w:i/>
          <w:color w:val="000000"/>
        </w:rPr>
      </w:pPr>
      <w:r w:rsidRPr="0094603A">
        <w:rPr>
          <w:b/>
          <w:i/>
          <w:color w:val="000000"/>
        </w:rPr>
        <w:t>Кривошейцев Никита Дмитриевич</w:t>
      </w:r>
    </w:p>
    <w:p w:rsidR="0094603A" w:rsidRPr="0094603A" w:rsidRDefault="0094603A" w:rsidP="0094603A">
      <w:pPr>
        <w:pStyle w:val="afd"/>
        <w:spacing w:before="0" w:beforeAutospacing="0" w:after="0" w:afterAutospacing="0"/>
        <w:jc w:val="right"/>
        <w:rPr>
          <w:b/>
          <w:i/>
          <w:color w:val="000000"/>
        </w:rPr>
      </w:pPr>
      <w:r w:rsidRPr="0094603A">
        <w:rPr>
          <w:b/>
          <w:i/>
          <w:color w:val="000000"/>
        </w:rPr>
        <w:lastRenderedPageBreak/>
        <w:t>Чамина Юлия Валерьевна</w:t>
      </w:r>
    </w:p>
    <w:p w:rsidR="0094603A" w:rsidRPr="0094603A" w:rsidRDefault="0094603A" w:rsidP="0094603A">
      <w:pPr>
        <w:pStyle w:val="afd"/>
        <w:spacing w:before="0" w:beforeAutospacing="0" w:after="0" w:afterAutospacing="0"/>
        <w:jc w:val="right"/>
        <w:rPr>
          <w:i/>
          <w:color w:val="000000"/>
        </w:rPr>
      </w:pPr>
      <w:r w:rsidRPr="0094603A">
        <w:rPr>
          <w:i/>
          <w:color w:val="000000"/>
        </w:rPr>
        <w:t>студенты 4 курса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color w:val="000000"/>
        </w:rPr>
      </w:pPr>
    </w:p>
    <w:p w:rsidR="0094603A" w:rsidRPr="0094603A" w:rsidRDefault="0094603A" w:rsidP="0094603A">
      <w:pPr>
        <w:pStyle w:val="afd"/>
        <w:spacing w:before="0" w:beforeAutospacing="0" w:after="0" w:afterAutospacing="0"/>
        <w:jc w:val="right"/>
        <w:rPr>
          <w:color w:val="000000"/>
        </w:rPr>
      </w:pPr>
      <w:r w:rsidRPr="0094603A">
        <w:rPr>
          <w:i/>
          <w:color w:val="000000"/>
        </w:rPr>
        <w:t>Научный руководитель</w:t>
      </w:r>
      <w:r w:rsidRPr="0094603A">
        <w:rPr>
          <w:b/>
          <w:i/>
          <w:color w:val="000000"/>
        </w:rPr>
        <w:t>Махонько Н.И.</w:t>
      </w:r>
    </w:p>
    <w:p w:rsidR="0094603A" w:rsidRPr="0094603A" w:rsidRDefault="0094603A" w:rsidP="0094603A">
      <w:pPr>
        <w:pStyle w:val="afd"/>
        <w:spacing w:before="0" w:beforeAutospacing="0" w:after="0" w:afterAutospacing="0"/>
        <w:jc w:val="right"/>
        <w:rPr>
          <w:i/>
          <w:color w:val="000000"/>
        </w:rPr>
      </w:pPr>
      <w:r w:rsidRPr="0094603A">
        <w:rPr>
          <w:i/>
          <w:color w:val="000000"/>
        </w:rPr>
        <w:t>профессор кафедры земельного и экологического права</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r w:rsidRPr="0094603A">
        <w:rPr>
          <w:i/>
          <w:color w:val="000000"/>
        </w:rPr>
        <w:t>доктор медицинский наук, профессор</w:t>
      </w:r>
    </w:p>
    <w:p w:rsidR="0094603A" w:rsidRPr="0094603A" w:rsidRDefault="0094603A" w:rsidP="0094603A">
      <w:pPr>
        <w:spacing w:after="0" w:line="240" w:lineRule="auto"/>
        <w:ind w:firstLine="709"/>
        <w:jc w:val="center"/>
        <w:rPr>
          <w:rFonts w:ascii="Times New Roman" w:hAnsi="Times New Roman" w:cs="Times New Roman"/>
          <w:color w:val="000000"/>
          <w:sz w:val="27"/>
          <w:szCs w:val="27"/>
        </w:rPr>
      </w:pPr>
    </w:p>
    <w:p w:rsidR="0094603A" w:rsidRPr="0094603A" w:rsidRDefault="0094603A" w:rsidP="0094603A">
      <w:pPr>
        <w:spacing w:after="0" w:line="240" w:lineRule="auto"/>
        <w:ind w:firstLine="709"/>
        <w:jc w:val="both"/>
        <w:rPr>
          <w:rFonts w:ascii="Times New Roman" w:hAnsi="Times New Roman" w:cs="Times New Roman"/>
          <w:b/>
          <w:color w:val="000000"/>
          <w:sz w:val="24"/>
          <w:szCs w:val="24"/>
        </w:rPr>
      </w:pPr>
      <w:r w:rsidRPr="0094603A">
        <w:rPr>
          <w:rFonts w:ascii="Times New Roman" w:hAnsi="Times New Roman" w:cs="Times New Roman"/>
          <w:b/>
          <w:color w:val="000000"/>
          <w:sz w:val="24"/>
          <w:szCs w:val="24"/>
        </w:rPr>
        <w:t>Проблема  выделения специального вида эколого-правовой ответственности</w:t>
      </w:r>
    </w:p>
    <w:p w:rsidR="0094603A" w:rsidRPr="0094603A" w:rsidRDefault="0094603A" w:rsidP="0094603A">
      <w:pPr>
        <w:spacing w:after="0" w:line="240" w:lineRule="auto"/>
        <w:ind w:firstLine="709"/>
        <w:jc w:val="center"/>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настоящей статье рассматривается проблемы выделения специального вида юридической ответственности за совершение правонарушений в области экологии. В науке экологического права данный вопрос является дискуссионным, существуют различные взгляды на сущность экологической ответственности. Так, в качестве эколого-правовой ответственности ранее рассматривалась возможность приостановления и прекращения деятельности, наносящей ущерб окружающей среде, однако с внесением в Кодекс Российской федерации об административных правонарушениях наказания в виде приостановления деятельности, данная мера наказания уже не может считаться специальным видом экологической ответственности. В связи с этим в данной статье будет рассмотрена возможность отнесения ответственности в виде возмещения вреда, причиненного природным объектам и окружающей среде в повышенном размере (по таксам и методикам) к специальной эколого-правовой ответственности.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pStyle w:val="afd"/>
        <w:spacing w:before="0" w:beforeAutospacing="0" w:after="0" w:afterAutospacing="0"/>
        <w:jc w:val="center"/>
        <w:rPr>
          <w:b/>
          <w:color w:val="000000"/>
          <w:lang w:val="en-US"/>
        </w:rPr>
      </w:pPr>
      <w:r w:rsidRPr="0094603A">
        <w:rPr>
          <w:b/>
          <w:color w:val="000000"/>
          <w:lang w:val="en-US"/>
        </w:rPr>
        <w:t>The problem of allocation of a special type of ecological and legal responsibility</w:t>
      </w:r>
    </w:p>
    <w:p w:rsidR="0094603A" w:rsidRPr="0094603A" w:rsidRDefault="0094603A" w:rsidP="0094603A">
      <w:pPr>
        <w:spacing w:after="0" w:line="240" w:lineRule="auto"/>
        <w:ind w:firstLine="709"/>
        <w:jc w:val="center"/>
        <w:rPr>
          <w:rFonts w:ascii="Times New Roman" w:hAnsi="Times New Roman" w:cs="Times New Roman"/>
          <w:sz w:val="24"/>
          <w:szCs w:val="24"/>
          <w:lang w:val="en-US"/>
        </w:rPr>
      </w:pPr>
    </w:p>
    <w:p w:rsidR="0094603A" w:rsidRPr="0094603A" w:rsidRDefault="0094603A" w:rsidP="0094603A">
      <w:pPr>
        <w:pStyle w:val="afd"/>
        <w:spacing w:before="0" w:beforeAutospacing="0" w:after="0" w:afterAutospacing="0"/>
        <w:jc w:val="right"/>
        <w:rPr>
          <w:b/>
          <w:i/>
          <w:color w:val="000000"/>
          <w:lang w:val="en-US"/>
        </w:rPr>
      </w:pPr>
      <w:r w:rsidRPr="0094603A">
        <w:rPr>
          <w:b/>
          <w:i/>
          <w:color w:val="000000"/>
          <w:lang w:val="en-US"/>
        </w:rPr>
        <w:t>Krivosheytsev N.D.</w:t>
      </w:r>
    </w:p>
    <w:p w:rsidR="0094603A" w:rsidRPr="0094603A" w:rsidRDefault="0094603A" w:rsidP="0094603A">
      <w:pPr>
        <w:pStyle w:val="afd"/>
        <w:spacing w:before="0" w:beforeAutospacing="0" w:after="0" w:afterAutospacing="0"/>
        <w:jc w:val="right"/>
        <w:rPr>
          <w:b/>
          <w:i/>
          <w:color w:val="000000"/>
          <w:lang w:val="en-US"/>
        </w:rPr>
      </w:pPr>
      <w:r w:rsidRPr="0094603A">
        <w:rPr>
          <w:b/>
          <w:i/>
          <w:color w:val="000000"/>
          <w:lang w:val="en-US"/>
        </w:rPr>
        <w:t>Chamina  YU.V.</w:t>
      </w:r>
    </w:p>
    <w:p w:rsidR="0094603A" w:rsidRPr="0094603A" w:rsidRDefault="0094603A" w:rsidP="0094603A">
      <w:pPr>
        <w:pStyle w:val="afd"/>
        <w:spacing w:before="0" w:beforeAutospacing="0" w:after="0" w:afterAutospacing="0"/>
        <w:jc w:val="right"/>
        <w:rPr>
          <w:i/>
          <w:color w:val="000000"/>
          <w:lang w:val="en-US"/>
        </w:rPr>
      </w:pPr>
      <w:r w:rsidRPr="0094603A">
        <w:rPr>
          <w:i/>
          <w:color w:val="000000"/>
          <w:lang w:val="en-US"/>
        </w:rPr>
        <w:t>students of Saratov State Law Academy (SSLA), Saratov</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Supervisor: M.D, prof.</w:t>
      </w:r>
      <w:r w:rsidRPr="0094603A">
        <w:rPr>
          <w:b/>
          <w:i/>
          <w:color w:val="000000"/>
          <w:lang w:val="en-US"/>
        </w:rPr>
        <w:t>Makhonko N.I.</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color w:val="000000"/>
          <w:sz w:val="24"/>
          <w:szCs w:val="24"/>
          <w:lang w:val="en-US"/>
        </w:rPr>
        <w:t>Abstract</w:t>
      </w:r>
      <w:r w:rsidRPr="0094603A">
        <w:rPr>
          <w:rFonts w:ascii="Times New Roman" w:hAnsi="Times New Roman" w:cs="Times New Roman"/>
          <w:b/>
          <w:sz w:val="24"/>
          <w:szCs w:val="24"/>
          <w:lang w:val="en-US"/>
        </w:rPr>
        <w:t>:</w:t>
      </w:r>
      <w:r w:rsidRPr="0094603A">
        <w:rPr>
          <w:rFonts w:ascii="Times New Roman" w:hAnsi="Times New Roman" w:cs="Times New Roman"/>
          <w:sz w:val="24"/>
          <w:szCs w:val="24"/>
          <w:lang w:val="en-US"/>
        </w:rPr>
        <w:t>this article discusses the problems of highlighting a special type of legal responsibility for committing offenses in the field of ecology. In the science of environmental law, this issue is debatable, there are different views on the nature of environmental responsibility. Thus, the possibility of suspension and termination of activities harmful to the environment was previously considered as environmental legal liability, however, with the introduction of a suspension of activities in the Code of the Russian Federation on administrative offenses, this punishment can no longer be considered a special type of environmental responsibility. In this regard, this article will consider the possibility of attributing liability in the form of compensation for harm caused to natural objects and the environment in an increased amount (according to rates and methods) to special environmental and legal responsibility.</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Обеспечение экологической безопасности является приоритетным направлением государственной политики в Российской Федерации. Одним из способов ее обеспечения выступает установление мер ответственности за совершение правонарушений. В связи с особенностью природной среды как объекта правовой охраны, ответственность за совершение правонарушений в области экологии не ограничивается привычными нам видами юридической ответственности, такими как: административная, уголовная, дисциплинарная и имущественная. Наряду с названными выше видами ответственности выделяется также и специальная эколого-правовая ответственность.</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В общей теории права существуют различные взгляды на то, какие разновидности ответственности выделяются на сегодняшний момент. В соответствие с одним из взглядов «каждой самостоятельной отрасли права долженсоответствовать и самостоятельный вид ответственности, иначе возникает сомнение в целесообразности отраслевого формирования» [1, с. 261]. Для того чтобы выделить самостоятельный вид ответственности необходимо обосновать наличие специфических признаков, присущих только данному виду ответственности. Так, в качестве таких признаков могут выступать: наличие специфических юридических и фактических оснований, субъектов, которым данный вид ответственности адресован, специальной процессуальной формы привлечения и характера неблагоприятных последствий, наступающих в связи с недолжным поведением лица.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Проблема существования специальной эколого-правовой ответственности не является новой для науки, она рассматривалась на протяжении длительного времени начиная с советских времен в трудах Б.В. Ерофеева [2,</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73], В.В. Петрова [3]. Статья 3 Федерального закона от 10 января 2002 г. № 7</w:t>
      </w:r>
      <w:r w:rsidRPr="0094603A">
        <w:rPr>
          <w:rFonts w:ascii="Times New Roman" w:hAnsi="Times New Roman" w:cs="Times New Roman"/>
          <w:sz w:val="24"/>
          <w:szCs w:val="24"/>
        </w:rPr>
        <w:noBreakHyphen/>
        <w:t>ФЗ «Об охране окружающей среды» [4] закрепляет перечень принципов экологического законодательства, среди которых выделяется принцип ответственности за нарушение законодательства в области охраны окружающей среды, статья 75 названного выше закона детализирует указанный принцип и провозглашает, что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всоответствии с законодательством. Соответственно указанная норма закрепляет отраслевые виды ответственности за правонарушения в области охраны окружающей среды, не называя среди прочих каких-либо специальных видов ответственности. Из этого, на первый взгляд, можно сделать вывод что не существует отраслевой ответственности в экологическом праве, однако данное положение едва ли можно считать соответствующим действительности. В качестве такой ответственности можно считать возмещение вреда, причиненного природным объектам и окружающей среде в повышенном размере (по таксам и методикам), о самостоятельности которой свидетельствует то, что охраняемые законодательством общественные отношения и интересы носят преимущественно публичный характер и в случае нарушения данных интересов применяется не гражданско-правовая, а иная ответственность, так как сфера действия норм гражданского права ограничивается исключительно частной сферой, которая строится на юридическом равноправии субъектов, автономии воли и имущественной самостоятельности. В цивилистической доктрине указанное положение активно оспаривается, вред, причиненный окружающей среде, рассматривается как специальная разновидность деликтного обязательства, субъектами которого являются активный субъект-кредитор (в качестве которого будет выступать орган публичной власти либо собственник природных ресурсов) и пассивный субъект-должник (лицо причинившее вред). Содержание указанного обязательства будет составлять право кредитора требовать возмещения причиненного вреда и обязанность должника возместить указанный вред в натуре или выплатить соответствующую денежную компенсацию [5, с. 7-8]. Таким образом, под обязательством вследствие причинения вреда окружающей среде будет являться охранительное гражданско-правовое обязательство, возникающее в результате совершения экологического правонарушения, которое повлекло отрицательные изменения природной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 точки зрения гражданского права объектом деликтного обязательства может быть имущество, жизнь и здоровье гражданина и другие блага, которым правонарушением причиняется вред. Гражданский кодекс не содержит указания на то, что окружающая среда может быть объектом данных обязательств, из этого можно сделать вывод что при возмещении учитывается только имущественная ценность объекта, претерпевшего вред. Оправданно ли указанное выше положение с точки зрения его рациональности, ведь окружающая среда представляет собой не только объект имущественных прав, но и основу жизни и деятельности народов Российской Федерации.</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lastRenderedPageBreak/>
        <w:t xml:space="preserve">Исходя из названных выше положений можно сделать вывод, что возмещения ущерба, причиненного окружающей среде в экологическом праве, рассматривается шире нежели чем в гражданском, так как вред окружающей среде компенсируется в повышенном размере, что недопустимо для гражданского права, где компенсации подлежит только прямой ущерб, то есть те затраты, которые понесло лицо для устранения последствий нарушения своего права и упущенная выгода-доход, недополученный вследствие нарушения. В экологическом же праве применяется комплексный подход, так как какие-либо негативные изменения в одном из компонентов окружающей среды могут повлечь последствия и для других составляющих. Отсюда следует вывод о самостоятельном характере ответственности в виде возмещения вреда окружающей среде в повышенном размере.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p>
    <w:p w:rsidR="0094603A" w:rsidRPr="0094603A" w:rsidRDefault="0094603A" w:rsidP="0094603A">
      <w:pPr>
        <w:spacing w:after="0" w:line="240" w:lineRule="auto"/>
        <w:ind w:firstLine="709"/>
        <w:jc w:val="center"/>
        <w:rPr>
          <w:rFonts w:ascii="Times New Roman" w:hAnsi="Times New Roman" w:cs="Times New Roman"/>
          <w:b/>
          <w:color w:val="000000"/>
          <w:sz w:val="24"/>
          <w:szCs w:val="24"/>
        </w:rPr>
      </w:pPr>
      <w:r w:rsidRPr="0094603A">
        <w:rPr>
          <w:rFonts w:ascii="Times New Roman" w:hAnsi="Times New Roman" w:cs="Times New Roman"/>
          <w:b/>
          <w:color w:val="000000"/>
          <w:sz w:val="24"/>
          <w:szCs w:val="24"/>
        </w:rPr>
        <w:t>Список использованной литературы</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Малахов В.П. Теория государства и права. Курс лекций. М., 2002. С.261.</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Ерофеев Б.В. Советское экологическое право. Общая часть: Учеб. пособие / Отв. ред. О.С. Колбасов. М., 1988. С.73.</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Петров В.В. Правовая охрана природы в СССР. М., 1984.</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eastAsia="Times New Roman" w:hAnsi="Times New Roman" w:cs="Times New Roman"/>
          <w:sz w:val="24"/>
          <w:szCs w:val="24"/>
          <w:lang w:eastAsia="ru-RU"/>
        </w:rPr>
        <w:t>Федеральный закон от 10.01.2002 г. №7-ФЗ"Об охране окружающей среды"(ред. от 27.12.2018 г.) // СЗ РФ. 2002. № 2. Ст. 133;  2018. № 5</w:t>
      </w:r>
      <w:r w:rsidRPr="0094603A">
        <w:rPr>
          <w:rFonts w:ascii="Times New Roman" w:hAnsi="Times New Roman" w:cs="Times New Roman"/>
          <w:color w:val="000000"/>
          <w:sz w:val="24"/>
          <w:szCs w:val="24"/>
        </w:rPr>
        <w:t xml:space="preserve">3 (ч. </w:t>
      </w:r>
      <w:r w:rsidRPr="0094603A">
        <w:rPr>
          <w:rFonts w:ascii="Times New Roman" w:hAnsi="Times New Roman" w:cs="Times New Roman"/>
          <w:color w:val="000000"/>
          <w:sz w:val="24"/>
          <w:szCs w:val="24"/>
          <w:lang w:val="en-US"/>
        </w:rPr>
        <w:t>I</w:t>
      </w:r>
      <w:r w:rsidRPr="0094603A">
        <w:rPr>
          <w:rFonts w:ascii="Times New Roman" w:hAnsi="Times New Roman" w:cs="Times New Roman"/>
          <w:color w:val="000000"/>
          <w:sz w:val="24"/>
          <w:szCs w:val="24"/>
        </w:rPr>
        <w:t>). Ст. 8464.</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Ребиков И.Ю. Возмещение вреда, причиненного природным объектам и комплексам.: Дис.... к.ю.н.. Волгоград, 2011. С.7-8.</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Актуальные проблемы экологического права: монография / С. А. Боголюбов. — Москва: Издательство Юрайт, 2019. 498 с.</w:t>
      </w:r>
    </w:p>
    <w:p w:rsidR="0094603A" w:rsidRPr="0094603A" w:rsidRDefault="0094603A" w:rsidP="005E400D">
      <w:pPr>
        <w:pStyle w:val="a8"/>
        <w:numPr>
          <w:ilvl w:val="0"/>
          <w:numId w:val="80"/>
        </w:numPr>
        <w:spacing w:after="0" w:line="240" w:lineRule="auto"/>
        <w:ind w:left="0" w:firstLine="0"/>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Куджева Е.К. Юридическая ответственность за экологические правонарушения / Е.К. Куджева, Д.В.Пшнатлова //  Научная дискуссия: вопросы юриспруденции. – 2017.- №3. С.34-42.</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line="240" w:lineRule="auto"/>
        <w:ind w:firstLine="709"/>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Магамаалиева Альбина Лабазановна,</w:t>
      </w:r>
    </w:p>
    <w:p w:rsidR="0094603A" w:rsidRPr="0094603A" w:rsidRDefault="0094603A" w:rsidP="0094603A">
      <w:pPr>
        <w:spacing w:line="240" w:lineRule="auto"/>
        <w:ind w:firstLine="709"/>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Шихова Джамиля Мадридовна</w:t>
      </w: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Студентки 3 курса </w:t>
      </w: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Тарасова Е.А.,</w:t>
      </w: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Старший преподаватель кафедры земельного и экологического права</w:t>
      </w:r>
    </w:p>
    <w:p w:rsidR="0094603A" w:rsidRPr="0094603A" w:rsidRDefault="0094603A" w:rsidP="0094603A">
      <w:pPr>
        <w:spacing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Саратовской государственной юридической академии, г. Саратов </w:t>
      </w: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Экологический аудит</w:t>
      </w:r>
    </w:p>
    <w:p w:rsidR="0094603A" w:rsidRPr="0094603A" w:rsidRDefault="0094603A" w:rsidP="0094603A">
      <w:pPr>
        <w:spacing w:line="240" w:lineRule="auto"/>
        <w:ind w:firstLine="709"/>
        <w:contextualSpacing/>
        <w:rPr>
          <w:rFonts w:ascii="Times New Roman" w:hAnsi="Times New Roman" w:cs="Times New Roman"/>
          <w:b/>
          <w:sz w:val="24"/>
          <w:szCs w:val="24"/>
        </w:rPr>
      </w:pPr>
    </w:p>
    <w:p w:rsidR="0094603A" w:rsidRPr="0094603A" w:rsidRDefault="0094603A" w:rsidP="0094603A">
      <w:pPr>
        <w:spacing w:line="240" w:lineRule="auto"/>
        <w:ind w:firstLine="709"/>
        <w:contextualSpacing/>
        <w:rPr>
          <w:rFonts w:ascii="Times New Roman" w:hAnsi="Times New Roman" w:cs="Times New Roman"/>
          <w:b/>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Статья посвящена рассмотрению актуальных вопросов экологического аудита в системе государственного экологического надзора.</w:t>
      </w: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p>
    <w:p w:rsidR="0094603A" w:rsidRPr="0094603A" w:rsidRDefault="0094603A" w:rsidP="0094603A">
      <w:pPr>
        <w:spacing w:line="240" w:lineRule="auto"/>
        <w:ind w:firstLine="709"/>
        <w:contextualSpacing/>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Environmental audit</w:t>
      </w:r>
    </w:p>
    <w:p w:rsidR="0094603A" w:rsidRPr="0094603A" w:rsidRDefault="0094603A" w:rsidP="0094603A">
      <w:pPr>
        <w:spacing w:line="240" w:lineRule="auto"/>
        <w:ind w:firstLine="709"/>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 xml:space="preserve">Magamaalieva A.L., </w:t>
      </w:r>
    </w:p>
    <w:p w:rsidR="0094603A" w:rsidRPr="0094603A" w:rsidRDefault="0094603A" w:rsidP="0094603A">
      <w:pPr>
        <w:spacing w:line="240" w:lineRule="auto"/>
        <w:ind w:firstLine="709"/>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Shikhova D.M.</w:t>
      </w:r>
    </w:p>
    <w:p w:rsidR="0094603A" w:rsidRPr="0094603A" w:rsidRDefault="0094603A" w:rsidP="0094603A">
      <w:pPr>
        <w:spacing w:line="240" w:lineRule="auto"/>
        <w:ind w:firstLine="709"/>
        <w:contextualSpacing/>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Saratov State Law Academy (SSLA), Saratov</w:t>
      </w:r>
    </w:p>
    <w:p w:rsidR="0094603A" w:rsidRPr="0094603A" w:rsidRDefault="0094603A" w:rsidP="0094603A">
      <w:pPr>
        <w:spacing w:line="240" w:lineRule="auto"/>
        <w:ind w:firstLine="709"/>
        <w:contextualSpacing/>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 xml:space="preserve">Supervisor: </w:t>
      </w:r>
      <w:r w:rsidRPr="0094603A">
        <w:rPr>
          <w:rFonts w:ascii="Times New Roman" w:hAnsi="Times New Roman" w:cs="Times New Roman"/>
          <w:b/>
          <w:bCs/>
          <w:i/>
          <w:color w:val="000000"/>
          <w:sz w:val="24"/>
          <w:szCs w:val="24"/>
          <w:lang w:val="en-US"/>
        </w:rPr>
        <w:t>Tarasova E.A</w:t>
      </w:r>
      <w:r w:rsidRPr="0094603A">
        <w:rPr>
          <w:rFonts w:ascii="Times New Roman" w:hAnsi="Times New Roman" w:cs="Times New Roman"/>
          <w:i/>
          <w:color w:val="000000"/>
          <w:sz w:val="24"/>
          <w:szCs w:val="24"/>
          <w:lang w:val="en-US"/>
        </w:rPr>
        <w:t xml:space="preserve">. </w:t>
      </w:r>
    </w:p>
    <w:p w:rsidR="0094603A" w:rsidRPr="0094603A" w:rsidRDefault="0094603A" w:rsidP="0094603A">
      <w:pPr>
        <w:spacing w:line="240" w:lineRule="auto"/>
        <w:ind w:firstLine="709"/>
        <w:contextualSpacing/>
        <w:jc w:val="right"/>
        <w:rPr>
          <w:rFonts w:ascii="Times New Roman" w:hAnsi="Times New Roman" w:cs="Times New Roman"/>
          <w:i/>
          <w:color w:val="000000"/>
          <w:sz w:val="24"/>
          <w:szCs w:val="24"/>
          <w:lang w:val="en-US"/>
        </w:rPr>
      </w:pPr>
    </w:p>
    <w:p w:rsidR="0094603A" w:rsidRPr="0094603A" w:rsidRDefault="0094603A" w:rsidP="0094603A">
      <w:pPr>
        <w:spacing w:line="240" w:lineRule="auto"/>
        <w:ind w:firstLine="709"/>
        <w:contextualSpacing/>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is devoted to the consideration of topical issues of environmental audit in the system of state environmental supervision.</w:t>
      </w:r>
    </w:p>
    <w:p w:rsidR="0094603A" w:rsidRPr="0094603A" w:rsidRDefault="0094603A" w:rsidP="0094603A">
      <w:pPr>
        <w:spacing w:line="240" w:lineRule="auto"/>
        <w:ind w:firstLine="709"/>
        <w:contextualSpacing/>
        <w:jc w:val="both"/>
        <w:rPr>
          <w:rFonts w:ascii="Times New Roman" w:hAnsi="Times New Roman" w:cs="Times New Roman"/>
          <w:i/>
          <w:sz w:val="24"/>
          <w:szCs w:val="24"/>
          <w:lang w:val="en-US"/>
        </w:rPr>
      </w:pP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Важнейшим направлением развития экономики Российской Федерации в новых политических и социально-экономических   условиях является совершенствование организационного и правового механизма охраны окружающей среды. В Концепции долгосрочного социально-экономического развития Российской Федерации на период до 2020 года в разделе  «Экологическая безопасность экономики и экология человека» указывается[1], что примерно 15% территории Российской Федерации по экологическому состоянию характеризуется как критическое или околокритическое. Ухудшение экологической обстановки будет продолжаться при условии  интенсивного экономического развития со стабильно высокой  антропогенной нагрузкой на окружающую среду, отягченное непринятием мер по сокращению накопленного ранее экологического ущерба[2].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Экология человека подразумевает обеспечение экологически безопасной и комфортной обстановки в местах проживания, работы и отдыха населения страны. К 2020 г. должно сократиться число городов с высоким и очень высоким уровнем загрязнения не менее чем в 5 раз, количество жителей (проживающих в неблагоприятных экологических условиях) в 4 раза. Проблема восстановления окружающей среды регионов экологического кризиса с населением около 1 млн. жителей должна быть решена полностью. Для достижения этих результатов необходимо устранить накопленные ранее загрязнения окружающей среды, восстановить эродированные и захламленные территории, обеспечить эффективную санитарию и осуществлять специализированный мониторинг.</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 этой связи планируется внедрять новейшие методы территориального планирования, землепользования и застройки, которые будут учитывать прогрессивные экологические требования.</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Перспективным инструментом в обеспечении надлежащего качества окружающей среды как регионов со сложившейся экономикой, так и для регионов, получивших статус территорий опережающего развития, становится более широкое применение экологического  аудита.</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Потребность в экологическом аудите появилась в 11970-1980 гг., это время и принято считать его зарождением. В России экологический аудит впервые стал проводиться в начале 90-х гг. </w:t>
      </w:r>
      <w:r w:rsidRPr="0094603A">
        <w:rPr>
          <w:rFonts w:ascii="Times New Roman" w:hAnsi="Times New Roman" w:cs="Times New Roman"/>
          <w:sz w:val="24"/>
          <w:szCs w:val="24"/>
          <w:lang w:val="en-US"/>
        </w:rPr>
        <w:t>XX</w:t>
      </w:r>
      <w:r w:rsidRPr="0094603A">
        <w:rPr>
          <w:rFonts w:ascii="Times New Roman" w:hAnsi="Times New Roman" w:cs="Times New Roman"/>
          <w:sz w:val="24"/>
          <w:szCs w:val="24"/>
        </w:rPr>
        <w:t xml:space="preserve"> в. Это было необходимой мерой, так как предприятия стремились выйти на международный рынок, где предъявлялись высокие требования не только к качеству продукции, но и к поставщику, который должен соблюдать природоохранные требования[3].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Можно сказать, что на сегодняшний день нормативно-правовая база по экологическому аудиту отсутствует. На федеральном уровне вопросы экологического аудита урегулированы. В соответствии с Федеральным законом от 10.01.2002 № 7-ФЗ «Об охране окружающей среды» экологический аудит - 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деятельности[4].</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 2000 г. был принят Классификатор правовых актов, где экологический аудит как вид деятельности внесен под кодом 110.010.100[5].</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Среди целей и задач процедуры экологического аудита можно определить следующие: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1. Возможность более целесообразно распределить материальные издержки организаций на основании конкретных экологических факторов.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2. Снизить или предотвратить финансовые потери, которые связаны с нецелесообразным использованием ресурсов природы, а также с загрязнением окружающей среды.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3. Получить преимущество в пользовании определенными льготами и субсидиями для компаний, вносящих значительный вклад в охрану природы.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lastRenderedPageBreak/>
        <w:t>4. Вывести предприятие на международный уровень по мировым стандартам экологии.</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Так как Закон «Об экологическом аудите» находится в стадии проекта, этот процесс в какой-то степени развивается с учетом опыта финансового аудита, в соответствии с положениями Федерального закона «Об аудиторской деятельности»[6].</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Возникают споры по поводу целесообразности применения к экологическому аудиту Федерального закона «Об аудиторской деятельности». Так, например Б.С. Пункевич, А.К. Диброва считают, что нормы Федерального закона «Об аудиторской деятельности» не охватывают экологический аудит. Но в то же время выступают с идеей возможности закрепления фактически существующего положения с экологическим аудитом, если внести изменения в Федеральный закон от 30.12.2008 г. «Об аудиторской деятельности»[7].</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По мнению Ю.В. Бабиной, нормы Федерального закона от 30.12.2008 г. «Об аудиторской деятельности» могут быть распространены на экологический аудит, но в качестве какой-нибудь методологической основы.</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В Российской Федерации проведение экологического аудита не является обязательным. Следует отметить, что в проекте Федерального закона «Об экологическом аудите» предлагается проводить обязательный экологический аудит[8].</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Также некоторые авторы предлагают использовать экологический аудит в региональном контексте[9]. Например Л.Ю. Филобокова предлагает расценивать экологический аудит как независимую профессиональную экспертизу, что не вполне созвучно со сложившейся терминологией (аудит, проверка, экспертиза) и указывает, что экологический аудит функционирует в интересах обеспечения устойчивого состояния и развития социально- экономических систем регионов. Однако данное утверждение справедливо только в том случае, если результаты экологического аудита нашли свое применение на практике в деятельности хозяйствующего субъекта, в части выполнения рекомендаций аудитора.</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Несмотря на безусловную необходимость осуществления экологического аудита в Российской Федерации,  не определены его роль и место в системе государственного управления.</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На наш взгляд, экологический аудит является перспективной формой стимулирования, направленной на эффективное управление охраной окружающей среды и рациональное природопользование. </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Если на законодательном уровне закрепить процедуру проведения экологического аудита (основные этапы проведения), то будет  содействовать выработке единых методик по выполнению экологического аудита, служить гарантией его качественного проведения.</w:t>
      </w: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75"/>
        </w:numPr>
        <w:ind w:left="0" w:firstLine="0"/>
        <w:jc w:val="both"/>
        <w:rPr>
          <w:rFonts w:ascii="Times New Roman" w:hAnsi="Times New Roman"/>
          <w:sz w:val="24"/>
          <w:szCs w:val="24"/>
        </w:rPr>
      </w:pPr>
      <w:r w:rsidRPr="0094603A">
        <w:rPr>
          <w:rFonts w:ascii="Times New Roman" w:hAnsi="Times New Roman"/>
          <w:sz w:val="24"/>
          <w:szCs w:val="24"/>
        </w:rPr>
        <w:t>Распоряжение Правительства РФ от 17 ноября 2008 г. № 1662-р «Концепция долгосрочного социально-экономического развития Российской Федерации на период до 2020 года»  // Собрание законодательства Российской Федерации. 2008. № 47, ст. 5489.</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Тарасова Е.А., Плотникова Ю.А. Институт экологического аудита: перспективы развития в условиях реформирования юридического образования // Проблемы правового обеспечения реформирования образования в России: Материалы научного семинара. Саратов: ИЦ «Наука», 2015. С. 59-91.</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Экологический аудит: роль, сущность и вопросы, требующие правового регулирования. - [Электронный ресурс] Режим доступа.: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5" w:history="1">
        <w:r w:rsidRPr="0094603A">
          <w:rPr>
            <w:rStyle w:val="a7"/>
            <w:rFonts w:ascii="Times New Roman" w:hAnsi="Times New Roman"/>
            <w:sz w:val="24"/>
            <w:szCs w:val="24"/>
          </w:rPr>
          <w:t>https://cyberleninka.ru/article/n/ekologicheskiy-audit-rol-suschnost-i-voprosy-trebuyuschie-pravovogo-regulirovaniya</w:t>
        </w:r>
      </w:hyperlink>
      <w:r w:rsidRPr="0094603A">
        <w:rPr>
          <w:rFonts w:ascii="Times New Roman" w:hAnsi="Times New Roman" w:cs="Times New Roman"/>
          <w:sz w:val="24"/>
          <w:szCs w:val="24"/>
        </w:rPr>
        <w:t xml:space="preserve"> (дата обращения 14.10.2019).</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t xml:space="preserve">Федеральный закон от 10.01.2002 № 7-ФЗ «Об охране окружающей среды» // Российская газета. 2002. № 6. </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lastRenderedPageBreak/>
        <w:t>Указ Президента РФ от 15 марта 2000 г. № 511 «О классификаторе правовых актов» // Российская газета. 2000. № 55.</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lang w:val="en-US"/>
        </w:rPr>
      </w:pPr>
      <w:r w:rsidRPr="0094603A">
        <w:rPr>
          <w:rFonts w:ascii="Times New Roman" w:hAnsi="Times New Roman" w:cs="Times New Roman"/>
          <w:sz w:val="24"/>
          <w:szCs w:val="24"/>
        </w:rPr>
        <w:t>Федеральный закон от 30.12.2008 № 307-ФЗ «Об аудиторской деятельности» // Российская газета. 2008. №267.</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rPr>
      </w:pPr>
      <w:r w:rsidRPr="0094603A">
        <w:rPr>
          <w:rFonts w:ascii="Times New Roman" w:hAnsi="Times New Roman" w:cs="Times New Roman"/>
          <w:color w:val="000000"/>
          <w:sz w:val="24"/>
          <w:szCs w:val="24"/>
        </w:rPr>
        <w:t>Чхутиашвили Л.В. Экологический учет и аудит в рыночных условиях // Аудитор. 2017. № 1. С. 23 - 28.</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Проект ФЗ «Об экологическом аудите, экологической аудиторской деятельности…». - [Электронный ресурс] Режим доступа.: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6" w:history="1">
        <w:r w:rsidRPr="0094603A">
          <w:rPr>
            <w:rStyle w:val="a7"/>
            <w:rFonts w:ascii="Times New Roman" w:hAnsi="Times New Roman"/>
            <w:sz w:val="24"/>
            <w:szCs w:val="24"/>
          </w:rPr>
          <w:t>http://ecopalata.ru/?page_id=2959</w:t>
        </w:r>
      </w:hyperlink>
      <w:r w:rsidRPr="0094603A">
        <w:rPr>
          <w:rFonts w:ascii="Times New Roman" w:hAnsi="Times New Roman" w:cs="Times New Roman"/>
          <w:sz w:val="24"/>
          <w:szCs w:val="24"/>
        </w:rPr>
        <w:t xml:space="preserve"> (дата обращения 14.10.2019).</w:t>
      </w:r>
    </w:p>
    <w:p w:rsidR="0094603A" w:rsidRPr="0094603A" w:rsidRDefault="0094603A" w:rsidP="005E400D">
      <w:pPr>
        <w:pStyle w:val="a8"/>
        <w:numPr>
          <w:ilvl w:val="0"/>
          <w:numId w:val="75"/>
        </w:numPr>
        <w:spacing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Филобокова Л.Ю. Экологический аудит в системе устойчивого развития региона // Управление экономическими системами: электронный научный журнал, 2010. - №2 (22). - № гос. рег. статьи 0421000034/. – [Электронный ресурс]  Режим доступа к журн.: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7" w:history="1">
        <w:r w:rsidRPr="0094603A">
          <w:rPr>
            <w:rStyle w:val="a7"/>
            <w:rFonts w:ascii="Times New Roman" w:hAnsi="Times New Roman"/>
            <w:sz w:val="24"/>
            <w:szCs w:val="24"/>
          </w:rPr>
          <w:t>http://uecs.mcnip.ru</w:t>
        </w:r>
      </w:hyperlink>
      <w:r w:rsidRPr="0094603A">
        <w:rPr>
          <w:rFonts w:ascii="Times New Roman" w:hAnsi="Times New Roman" w:cs="Times New Roman"/>
          <w:sz w:val="24"/>
          <w:szCs w:val="24"/>
        </w:rPr>
        <w:t>. (дата обращения 14.10.2019).</w:t>
      </w: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Рыжова Ксения Вадимовна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Абанина Е.Н.,</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земельного и экологического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Объекты животного мира как субъекты права</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статье рассмотрены основные моменты, связанные с признанием объектов животного мира в качестве субъектов права. Автор проанализировал зарубежное законодательство, которое закрепляет такое положение, и сравнил с законодательством Российской Федерации по признанию животных субъектами права. Также сделаны выводы о возможности закрепления в законодательстве нашего государства данной позиции.</w:t>
      </w:r>
    </w:p>
    <w:p w:rsidR="0094603A" w:rsidRPr="0094603A" w:rsidRDefault="0094603A" w:rsidP="0094603A">
      <w:pPr>
        <w:spacing w:after="0" w:line="240" w:lineRule="auto"/>
        <w:ind w:firstLine="709"/>
        <w:rPr>
          <w:rFonts w:ascii="Times New Roman" w:hAnsi="Times New Roman" w:cs="Times New Roman"/>
          <w:b/>
          <w:sz w:val="24"/>
          <w:szCs w:val="24"/>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222222"/>
          <w:sz w:val="24"/>
          <w:szCs w:val="24"/>
          <w:lang w:val="en-US" w:eastAsia="ru-RU"/>
        </w:rPr>
      </w:pPr>
      <w:r w:rsidRPr="0094603A">
        <w:rPr>
          <w:rFonts w:ascii="Times New Roman" w:eastAsia="Times New Roman" w:hAnsi="Times New Roman" w:cs="Times New Roman"/>
          <w:b/>
          <w:color w:val="222222"/>
          <w:sz w:val="24"/>
          <w:szCs w:val="24"/>
          <w:lang w:val="en-US" w:eastAsia="ru-RU"/>
        </w:rPr>
        <w:t>Objects of the animal world as subjects of law</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
          <w:color w:val="222222"/>
          <w:sz w:val="24"/>
          <w:szCs w:val="24"/>
          <w:lang w:val="en-US" w:eastAsia="ru-RU"/>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
          <w:color w:val="222222"/>
          <w:sz w:val="24"/>
          <w:szCs w:val="24"/>
          <w:lang w:val="en-US" w:eastAsia="ru-RU"/>
        </w:rPr>
      </w:pPr>
      <w:r w:rsidRPr="0094603A">
        <w:rPr>
          <w:rFonts w:ascii="Times New Roman" w:eastAsia="Times New Roman" w:hAnsi="Times New Roman" w:cs="Times New Roman"/>
          <w:b/>
          <w:color w:val="222222"/>
          <w:sz w:val="24"/>
          <w:szCs w:val="24"/>
          <w:lang w:val="en-US" w:eastAsia="ru-RU"/>
        </w:rPr>
        <w:t>Ryzhova K.V.</w:t>
      </w:r>
    </w:p>
    <w:p w:rsidR="0094603A" w:rsidRPr="0094603A" w:rsidRDefault="0094603A" w:rsidP="0094603A">
      <w:pPr>
        <w:pStyle w:val="afd"/>
        <w:spacing w:before="0" w:beforeAutospacing="0" w:after="0" w:afterAutospacing="0"/>
        <w:ind w:firstLine="709"/>
        <w:jc w:val="right"/>
        <w:rPr>
          <w:i/>
          <w:color w:val="000000"/>
          <w:lang w:val="en-US"/>
        </w:rPr>
      </w:pPr>
      <w:r w:rsidRPr="0094603A">
        <w:rPr>
          <w:i/>
          <w:color w:val="000000"/>
          <w:lang w:val="en-US"/>
        </w:rPr>
        <w:t>student of the Saratov State Law Academy (SSLA), Saratov</w:t>
      </w:r>
    </w:p>
    <w:p w:rsidR="0094603A" w:rsidRPr="0094603A" w:rsidRDefault="0094603A" w:rsidP="0094603A">
      <w:pPr>
        <w:pStyle w:val="afd"/>
        <w:spacing w:before="0" w:beforeAutospacing="0" w:after="0" w:afterAutospacing="0"/>
        <w:ind w:firstLine="709"/>
        <w:jc w:val="right"/>
        <w:rPr>
          <w:b/>
          <w:lang w:val="en-US"/>
        </w:rPr>
      </w:pPr>
      <w:r w:rsidRPr="0094603A">
        <w:rPr>
          <w:i/>
          <w:color w:val="000000"/>
          <w:lang w:val="en-US"/>
        </w:rPr>
        <w:t>Supervisor:</w:t>
      </w:r>
      <w:r w:rsidRPr="0094603A">
        <w:rPr>
          <w:i/>
          <w:lang w:val="en-US"/>
        </w:rPr>
        <w:t xml:space="preserve">Candidate of Law, Associate Professor </w:t>
      </w:r>
      <w:r w:rsidRPr="0094603A">
        <w:rPr>
          <w:b/>
          <w:lang w:val="en-US"/>
        </w:rPr>
        <w:t>Abanina E.N.</w:t>
      </w:r>
    </w:p>
    <w:p w:rsidR="0094603A" w:rsidRPr="0094603A" w:rsidRDefault="0094603A" w:rsidP="0094603A">
      <w:pPr>
        <w:pStyle w:val="afd"/>
        <w:spacing w:before="0" w:beforeAutospacing="0" w:after="0" w:afterAutospacing="0"/>
        <w:ind w:firstLine="709"/>
        <w:jc w:val="right"/>
        <w:rPr>
          <w:b/>
          <w:lang w:val="en-US"/>
        </w:rPr>
      </w:pPr>
    </w:p>
    <w:p w:rsidR="0094603A" w:rsidRPr="0094603A" w:rsidRDefault="0094603A" w:rsidP="0094603A">
      <w:pPr>
        <w:pStyle w:val="HTML"/>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article discusses the main points related to the recognition of objects of the animal world as subjects of law. The author analyzed the foreign legislation that establishes such a provision and compared it with the legislation of the Russian Federation on the recognition of animals as subjects of law. Also, conclusions were drawn about the possibility of consolidating this position in the legislation of our state.</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222"/>
          <w:sz w:val="24"/>
          <w:szCs w:val="24"/>
          <w:lang w:val="en-US" w:eastAsia="ru-RU"/>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За последние годы можно наблюдать ярко выраженную тенденцию ряда стран в части правовой квалификации животных. Например, во Французском гражданском кодексе с недавних пор животные определяются как живые чувствующие существа, что позволяет отграничить их от простого имущества. Швейцария и Германия в своих законодательствах закрепляют за животными права, а в Испании был принят закон, закрепляющий за человекоподобными обезьянами права человека[1]. Данные государства рассматривают животных как самостоятельные субъекты права, в то время как РФ в основном признает их в качестве объектов гражданских правоотношений («к животным применяются общие правила </w:t>
      </w:r>
      <w:r w:rsidRPr="0094603A">
        <w:rPr>
          <w:rFonts w:ascii="Times New Roman" w:hAnsi="Times New Roman" w:cs="Times New Roman"/>
          <w:sz w:val="24"/>
          <w:szCs w:val="24"/>
        </w:rPr>
        <w:lastRenderedPageBreak/>
        <w:t xml:space="preserve">об имуществе, поскольку законами или иными правовыми актами не установлено иное») [2], и объектов экологических и фаунистических правоотношений [3].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Если сравнить, например, статус животного в наследственных отношениях по законам зарубежных государств и РФ, то можно увидеть колоссальную разницу.</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Согласно ГК РФ: «Субъектами наследования при обстоятельствах, установленных законом и волей наследника, могут быть граждане, юридические лица и публичные образования». Животные рассматриваются исключительно как объекты наследственных правоотношений, имущество, которое может переходить по наследству от одного человека к другому[2].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Противоположная ситуация наблюдается в законодательстве других государств, где объекты животного мира являются признаваемыми в качестве субъектов наследственных правоотношений, что подтверждают случаи из практики, когда американский дизайнер завещал своим любимым собакам 50 тысяч фунтов стерлингов, английский модельер оставил часть своего состояния своей кошке[4, с. 93-98]. Но все же такой опыт большинством юристов расценивается как след архаичности. Раньше животные признавались и субъектами преступления. Например, в Афинах судили животных, камни и металлические орудия, которые причиняли смерть без доказанного участия человеческой руки. Если вина была доказана, то животное убивалось, а неодушевленные предметы-«преступники» выбрасывались за границы афинской земли. Сейчас же это считается нонсенсом[5, с. 87].</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sz w:val="24"/>
          <w:szCs w:val="24"/>
        </w:rPr>
        <w:t>Порицанию подвергся и КоАП РФ, предусматривающий составы правонарушений, деяния которых причиняют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создают угрозу причинения вреда жизни или здоровью граждан, окружающей среде, жизни или здоровью животных и растений»[6].  Исходя из этого, жизнь человека и жизнь животного ставятся на одну чашку весов, они признаются равноправными субъектами права. Однако учёные выступили против, посчитали это абсурдом и обосновали свои доводы тем, что «</w:t>
      </w:r>
      <w:r w:rsidRPr="0094603A">
        <w:rPr>
          <w:rFonts w:ascii="Times New Roman" w:hAnsi="Times New Roman" w:cs="Times New Roman"/>
          <w:color w:val="000000"/>
          <w:sz w:val="24"/>
          <w:szCs w:val="24"/>
        </w:rPr>
        <w:t>юриспруденция "обслуживает" и людей, и флору и фауну, однако с большой разницей: первых - в качестве субъектов права, а вторых - исключительно как объекты»[7].</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Полагаем, что признание животных в качестве субъектов права в первую очередь связано с закреплением их реальных субъективных прав, охватывающих их базовые интересы, а именно это ограничение до минимума тех страданий, которые человек может причинить животным во имя собственных потребностей и выгод. Но это не должно привести к полному исчезновению укоренившихся форм эксплуатации животных (содержание в зоопарках, выращивание и убийство ради еды), нововведение должны быть направлены в первую очередь на наиболее грубые формы обращения с животными (убийство ради меха на шубу). </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На основании вышеизложенного можно прийти к выводу о возможности признания объектов животного мира в качестве субъектов права, что необходимо для их же защиты, чтобы большинство граждан перестали относиться к ним как к «пока ещё живой» говядине или свинине, а чтобы верх на гражданами брали гуманность и бережность по отношению к животным.Однако нашему государству такие нововведения являются достаточно далёкими и малоизученными.</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eastAsia="ru-RU"/>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7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Е.Г. Афанасьева, Е.А. Афанасьева. Животные – объекты или субъекты права? [Электронный ресурс]//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8" w:history="1">
        <w:r w:rsidRPr="0094603A">
          <w:rPr>
            <w:rStyle w:val="a7"/>
            <w:rFonts w:ascii="Times New Roman" w:hAnsi="Times New Roman"/>
            <w:sz w:val="24"/>
            <w:szCs w:val="24"/>
          </w:rPr>
          <w:t>https://cyberleninka.ru/article/n/2019-02-027-e-g-afanasieva-e-a-afanasieva-zhivotnye-obekty-ili-subekty-prava-obzor</w:t>
        </w:r>
      </w:hyperlink>
      <w:r w:rsidRPr="0094603A">
        <w:rPr>
          <w:rFonts w:ascii="Times New Roman" w:hAnsi="Times New Roman" w:cs="Times New Roman"/>
          <w:sz w:val="24"/>
          <w:szCs w:val="24"/>
        </w:rPr>
        <w:t xml:space="preserve"> (дата обращения: 22.10.19)</w:t>
      </w:r>
    </w:p>
    <w:p w:rsidR="0094603A" w:rsidRPr="0094603A" w:rsidRDefault="0094603A" w:rsidP="005E400D">
      <w:pPr>
        <w:pStyle w:val="a8"/>
        <w:numPr>
          <w:ilvl w:val="0"/>
          <w:numId w:val="76"/>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Гражданский кодекс Российской Федерации (часть первая) от 30.11.1994 N 51-ФЗ (ред. от 18.07.2019) (</w:t>
      </w:r>
      <w:r w:rsidRPr="0094603A">
        <w:rPr>
          <w:rFonts w:ascii="Times New Roman" w:eastAsia="Times New Roman" w:hAnsi="Times New Roman" w:cs="Times New Roman"/>
          <w:sz w:val="24"/>
          <w:szCs w:val="24"/>
          <w:lang w:val="en-US" w:eastAsia="ru-RU"/>
        </w:rPr>
        <w:t>c</w:t>
      </w:r>
      <w:r w:rsidRPr="0094603A">
        <w:rPr>
          <w:rFonts w:ascii="Times New Roman" w:eastAsia="Times New Roman" w:hAnsi="Times New Roman" w:cs="Times New Roman"/>
          <w:sz w:val="24"/>
          <w:szCs w:val="24"/>
          <w:lang w:eastAsia="ru-RU"/>
        </w:rPr>
        <w:t xml:space="preserve"> изм. и доп. вступ. в силу с 01.10.2019)// Собрание законодательства РФ, 05.12.1994, № 32, ст. 3301</w:t>
      </w:r>
    </w:p>
    <w:p w:rsidR="0094603A" w:rsidRPr="0094603A" w:rsidRDefault="0094603A" w:rsidP="005E400D">
      <w:pPr>
        <w:pStyle w:val="a8"/>
        <w:numPr>
          <w:ilvl w:val="0"/>
          <w:numId w:val="76"/>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lastRenderedPageBreak/>
        <w:t>Федеральный закон от 24.04.1995 N 52-ФЗ (ред. от 03.08.2018) «О животном мире» (с изм. и доп., вступ. в силу с 01.01.2019)// Российская газета, N 86, 04.05.1995.</w:t>
      </w:r>
    </w:p>
    <w:p w:rsidR="0094603A" w:rsidRPr="0094603A" w:rsidRDefault="0094603A" w:rsidP="005E400D">
      <w:pPr>
        <w:pStyle w:val="a8"/>
        <w:numPr>
          <w:ilvl w:val="0"/>
          <w:numId w:val="7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Анисимов А. П. Правовой режим животных как объекта гражданских прав и иных правоотношений / А. П. Анисимов, А. А. Мохов, Д. Э. Копылов // Современное право. </w:t>
      </w:r>
      <w:r w:rsidRPr="0094603A">
        <w:rPr>
          <w:rFonts w:ascii="Times New Roman" w:hAnsi="Times New Roman" w:cs="Times New Roman"/>
          <w:sz w:val="24"/>
          <w:szCs w:val="24"/>
        </w:rPr>
        <w:sym w:font="Symbol" w:char="F02D"/>
      </w:r>
      <w:r w:rsidRPr="0094603A">
        <w:rPr>
          <w:rFonts w:ascii="Times New Roman" w:hAnsi="Times New Roman" w:cs="Times New Roman"/>
          <w:sz w:val="24"/>
          <w:szCs w:val="24"/>
        </w:rPr>
        <w:t xml:space="preserve"> 2007. </w:t>
      </w:r>
      <w:r w:rsidRPr="0094603A">
        <w:rPr>
          <w:rFonts w:ascii="Times New Roman" w:hAnsi="Times New Roman" w:cs="Times New Roman"/>
          <w:sz w:val="24"/>
          <w:szCs w:val="24"/>
        </w:rPr>
        <w:sym w:font="Symbol" w:char="F02D"/>
      </w:r>
      <w:r w:rsidRPr="0094603A">
        <w:rPr>
          <w:rFonts w:ascii="Times New Roman" w:hAnsi="Times New Roman" w:cs="Times New Roman"/>
          <w:sz w:val="24"/>
          <w:szCs w:val="24"/>
        </w:rPr>
        <w:t xml:space="preserve"> № 4. </w:t>
      </w:r>
      <w:r w:rsidRPr="0094603A">
        <w:rPr>
          <w:rFonts w:ascii="Times New Roman" w:hAnsi="Times New Roman" w:cs="Times New Roman"/>
          <w:sz w:val="24"/>
          <w:szCs w:val="24"/>
        </w:rPr>
        <w:sym w:font="Symbol" w:char="F02D"/>
      </w:r>
      <w:r w:rsidRPr="0094603A">
        <w:rPr>
          <w:rFonts w:ascii="Times New Roman" w:hAnsi="Times New Roman" w:cs="Times New Roman"/>
          <w:sz w:val="24"/>
          <w:szCs w:val="24"/>
        </w:rPr>
        <w:t xml:space="preserve"> С. 93-98.</w:t>
      </w:r>
    </w:p>
    <w:p w:rsidR="0094603A" w:rsidRPr="0094603A" w:rsidRDefault="0094603A" w:rsidP="005E400D">
      <w:pPr>
        <w:pStyle w:val="a8"/>
        <w:numPr>
          <w:ilvl w:val="0"/>
          <w:numId w:val="7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 М.А. Чельцов-Бебутов. – СПб. : Равена, Альфа, 1995.</w:t>
      </w:r>
    </w:p>
    <w:p w:rsidR="0094603A" w:rsidRPr="0094603A" w:rsidRDefault="0094603A" w:rsidP="005E400D">
      <w:pPr>
        <w:pStyle w:val="a8"/>
        <w:numPr>
          <w:ilvl w:val="0"/>
          <w:numId w:val="76"/>
        </w:numPr>
        <w:spacing w:after="0" w:line="240" w:lineRule="auto"/>
        <w:ind w:left="0" w:firstLine="0"/>
        <w:jc w:val="both"/>
        <w:rPr>
          <w:rFonts w:ascii="Times New Roman" w:hAnsi="Times New Roman" w:cs="Times New Roman"/>
          <w:sz w:val="24"/>
          <w:szCs w:val="24"/>
        </w:rPr>
      </w:pPr>
      <w:r w:rsidRPr="0094603A">
        <w:rPr>
          <w:rFonts w:ascii="Times New Roman" w:eastAsia="Times New Roman" w:hAnsi="Times New Roman" w:cs="Times New Roman"/>
          <w:sz w:val="24"/>
          <w:szCs w:val="24"/>
          <w:lang w:eastAsia="ru-RU"/>
        </w:rPr>
        <w:t>Федеральный закон от 18.07.2011 N 237-ФЗ "О внесении изменений в Кодекс Российской Федерации об административных правонарушениях" // Российская газета, N 159, 22.07.2011.</w:t>
      </w:r>
    </w:p>
    <w:p w:rsidR="0094603A" w:rsidRPr="0094603A" w:rsidRDefault="0094603A" w:rsidP="005E400D">
      <w:pPr>
        <w:pStyle w:val="a8"/>
        <w:numPr>
          <w:ilvl w:val="0"/>
          <w:numId w:val="76"/>
        </w:numPr>
        <w:spacing w:after="0" w:line="240" w:lineRule="auto"/>
        <w:ind w:left="0" w:firstLine="0"/>
        <w:jc w:val="both"/>
        <w:rPr>
          <w:rFonts w:ascii="Times New Roman" w:hAnsi="Times New Roman" w:cs="Times New Roman"/>
          <w:sz w:val="24"/>
          <w:szCs w:val="24"/>
        </w:rPr>
      </w:pPr>
      <w:r w:rsidRPr="0094603A">
        <w:rPr>
          <w:rFonts w:ascii="Times New Roman" w:eastAsia="Times New Roman" w:hAnsi="Times New Roman" w:cs="Times New Roman"/>
          <w:sz w:val="24"/>
          <w:szCs w:val="24"/>
          <w:lang w:eastAsia="ru-RU"/>
        </w:rPr>
        <w:t>Горохов Д.Б., Горохова  Ю.В. Проблемы правового регулирования отношений по содержанию, использованию и охране животных, не относящихся к объектам животного мира // Законодательство и экономика. 2015. № 3.</w:t>
      </w:r>
    </w:p>
    <w:p w:rsidR="0094603A" w:rsidRPr="0094603A" w:rsidRDefault="0094603A" w:rsidP="0094603A">
      <w:pPr>
        <w:shd w:val="clear" w:color="auto" w:fill="FFFFFF"/>
        <w:spacing w:after="0" w:line="240" w:lineRule="auto"/>
        <w:jc w:val="both"/>
        <w:textAlignment w:val="baseline"/>
        <w:rPr>
          <w:rFonts w:ascii="Times New Roman" w:hAnsi="Times New Roman" w:cs="Times New Roman"/>
          <w:color w:val="000000"/>
          <w:sz w:val="24"/>
          <w:szCs w:val="24"/>
        </w:rPr>
      </w:pPr>
    </w:p>
    <w:p w:rsidR="0094603A" w:rsidRPr="0094603A" w:rsidRDefault="0094603A" w:rsidP="0094603A">
      <w:pPr>
        <w:spacing w:after="0" w:line="240" w:lineRule="auto"/>
        <w:ind w:firstLine="709"/>
        <w:jc w:val="right"/>
        <w:rPr>
          <w:rFonts w:ascii="Times New Roman" w:hAnsi="Times New Roman" w:cs="Times New Roman"/>
          <w:b/>
          <w:bCs/>
          <w:i/>
          <w:iCs/>
          <w:sz w:val="24"/>
          <w:szCs w:val="24"/>
        </w:rPr>
      </w:pPr>
      <w:bookmarkStart w:id="17" w:name="_Toc505799530"/>
      <w:r w:rsidRPr="0094603A">
        <w:rPr>
          <w:rFonts w:ascii="Times New Roman" w:hAnsi="Times New Roman" w:cs="Times New Roman"/>
          <w:b/>
          <w:bCs/>
          <w:i/>
          <w:iCs/>
          <w:sz w:val="24"/>
          <w:szCs w:val="24"/>
        </w:rPr>
        <w:t>Салимов Алислам Алимадатович</w:t>
      </w:r>
    </w:p>
    <w:p w:rsidR="0094603A" w:rsidRPr="0094603A" w:rsidRDefault="0094603A" w:rsidP="0094603A">
      <w:pPr>
        <w:spacing w:after="0" w:line="240" w:lineRule="auto"/>
        <w:ind w:firstLine="709"/>
        <w:jc w:val="right"/>
        <w:rPr>
          <w:rFonts w:ascii="Times New Roman" w:hAnsi="Times New Roman" w:cs="Times New Roman"/>
          <w:b/>
          <w:bCs/>
          <w:i/>
          <w:iCs/>
          <w:sz w:val="24"/>
          <w:szCs w:val="24"/>
        </w:rPr>
      </w:pPr>
      <w:r w:rsidRPr="0094603A">
        <w:rPr>
          <w:rFonts w:ascii="Times New Roman" w:hAnsi="Times New Roman" w:cs="Times New Roman"/>
          <w:b/>
          <w:bCs/>
          <w:i/>
          <w:iCs/>
          <w:sz w:val="24"/>
          <w:szCs w:val="24"/>
        </w:rPr>
        <w:t>Рабаданов Умар Рабаданович</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lang w:val="en-US"/>
        </w:rPr>
        <w:t>c</w:t>
      </w:r>
      <w:r w:rsidRPr="0094603A">
        <w:rPr>
          <w:rFonts w:ascii="Times New Roman" w:hAnsi="Times New Roman" w:cs="Times New Roman"/>
          <w:i/>
          <w:iCs/>
          <w:sz w:val="24"/>
          <w:szCs w:val="24"/>
        </w:rPr>
        <w:t>туденты 4 курса</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iCs/>
          <w:sz w:val="24"/>
          <w:szCs w:val="24"/>
        </w:rPr>
      </w:pP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 xml:space="preserve">Научный руководитель: </w:t>
      </w:r>
      <w:r w:rsidRPr="0094603A">
        <w:rPr>
          <w:rFonts w:ascii="Times New Roman" w:hAnsi="Times New Roman" w:cs="Times New Roman"/>
          <w:b/>
          <w:bCs/>
          <w:i/>
          <w:iCs/>
          <w:sz w:val="24"/>
          <w:szCs w:val="24"/>
        </w:rPr>
        <w:t>Куликова Ольга Валентиновна</w:t>
      </w:r>
      <w:r w:rsidRPr="0094603A">
        <w:rPr>
          <w:rFonts w:ascii="Times New Roman" w:hAnsi="Times New Roman" w:cs="Times New Roman"/>
          <w:i/>
          <w:iCs/>
          <w:sz w:val="24"/>
          <w:szCs w:val="24"/>
        </w:rPr>
        <w:t>,</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Профессор кафедры земельного и экологического права</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iCs/>
          <w:sz w:val="24"/>
          <w:szCs w:val="24"/>
        </w:rPr>
      </w:pPr>
      <w:r w:rsidRPr="0094603A">
        <w:rPr>
          <w:rFonts w:ascii="Times New Roman" w:hAnsi="Times New Roman" w:cs="Times New Roman"/>
          <w:i/>
          <w:iCs/>
          <w:sz w:val="24"/>
          <w:szCs w:val="24"/>
        </w:rPr>
        <w:t>Кандидат юридических наук, доцент</w:t>
      </w:r>
    </w:p>
    <w:p w:rsidR="0094603A" w:rsidRPr="0094603A" w:rsidRDefault="0094603A" w:rsidP="0094603A">
      <w:pPr>
        <w:spacing w:after="0" w:line="240" w:lineRule="auto"/>
        <w:ind w:firstLine="709"/>
        <w:jc w:val="right"/>
        <w:rPr>
          <w:rFonts w:ascii="Times New Roman" w:hAnsi="Times New Roman" w:cs="Times New Roman"/>
          <w:i/>
          <w:iCs/>
          <w:sz w:val="24"/>
          <w:szCs w:val="24"/>
        </w:rPr>
      </w:pPr>
    </w:p>
    <w:bookmarkEnd w:id="17"/>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Правовые основы развития законодательства о рыболовстве и сохранении водных биологических ресурсов</w:t>
      </w:r>
    </w:p>
    <w:p w:rsidR="0094603A" w:rsidRPr="0094603A" w:rsidRDefault="0094603A" w:rsidP="0094603A">
      <w:pPr>
        <w:spacing w:after="0" w:line="240" w:lineRule="auto"/>
        <w:ind w:firstLine="709"/>
        <w:jc w:val="both"/>
        <w:rPr>
          <w:rFonts w:ascii="Times New Roman" w:hAnsi="Times New Roman" w:cs="Times New Roman"/>
          <w:b/>
          <w:bCs/>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sz w:val="24"/>
          <w:szCs w:val="24"/>
        </w:rPr>
        <w:t>в статье рассматриваются проблемные направления развития законодательства о рыболовстве и сохранении водных биологических ресурсов, как неотъемлемой части экологической сферы. Выделяются и рассматриваются отдельные проблемы, возникающие по вопросам: включения в систему иных, кроме законов, актов; необходимости принятия кодекса регулирующего Рыбохозяйственное направление.</w:t>
      </w:r>
    </w:p>
    <w:p w:rsidR="0094603A" w:rsidRPr="0094603A" w:rsidRDefault="0094603A" w:rsidP="0094603A">
      <w:pPr>
        <w:spacing w:after="0" w:line="240" w:lineRule="auto"/>
        <w:ind w:firstLine="709"/>
        <w:rPr>
          <w:rFonts w:ascii="Times New Roman" w:hAnsi="Times New Roman" w:cs="Times New Roman"/>
          <w:b/>
          <w:bCs/>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Legal basis for the development of legislation on fisheries and the conservation of aquatic biological resources</w:t>
      </w:r>
    </w:p>
    <w:p w:rsidR="0094603A" w:rsidRPr="0094603A" w:rsidRDefault="0094603A" w:rsidP="0094603A">
      <w:pPr>
        <w:spacing w:after="0" w:line="240" w:lineRule="auto"/>
        <w:ind w:firstLine="709"/>
        <w:rPr>
          <w:rFonts w:ascii="Times New Roman" w:hAnsi="Times New Roman" w:cs="Times New Roman"/>
          <w:b/>
          <w:bCs/>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 xml:space="preserve">Salimov A.A </w:t>
      </w:r>
    </w:p>
    <w:p w:rsidR="0094603A" w:rsidRPr="0094603A" w:rsidRDefault="0094603A" w:rsidP="0094603A">
      <w:pPr>
        <w:spacing w:after="0" w:line="240" w:lineRule="auto"/>
        <w:ind w:firstLine="709"/>
        <w:jc w:val="right"/>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Rabadanov U.R</w:t>
      </w:r>
    </w:p>
    <w:p w:rsidR="0094603A" w:rsidRPr="0094603A" w:rsidRDefault="0094603A" w:rsidP="0094603A">
      <w:pPr>
        <w:spacing w:after="0" w:line="240" w:lineRule="auto"/>
        <w:ind w:firstLine="709"/>
        <w:jc w:val="right"/>
        <w:rPr>
          <w:rFonts w:ascii="Times New Roman" w:hAnsi="Times New Roman" w:cs="Times New Roman"/>
          <w:i/>
          <w:iCs/>
          <w:sz w:val="24"/>
          <w:szCs w:val="24"/>
          <w:lang w:val="en-US"/>
        </w:rPr>
      </w:pPr>
      <w:r w:rsidRPr="0094603A">
        <w:rPr>
          <w:rFonts w:ascii="Times New Roman" w:hAnsi="Times New Roman" w:cs="Times New Roman"/>
          <w:i/>
          <w:iCs/>
          <w:sz w:val="24"/>
          <w:szCs w:val="24"/>
          <w:lang w:val="en-US"/>
        </w:rPr>
        <w:t>students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b/>
          <w:bCs/>
          <w:i/>
          <w:iCs/>
          <w:sz w:val="24"/>
          <w:szCs w:val="24"/>
          <w:lang w:val="en-US"/>
        </w:rPr>
      </w:pPr>
      <w:r w:rsidRPr="0094603A">
        <w:rPr>
          <w:rFonts w:ascii="Times New Roman" w:hAnsi="Times New Roman" w:cs="Times New Roman"/>
          <w:i/>
          <w:sz w:val="24"/>
          <w:szCs w:val="24"/>
          <w:lang w:val="en-US"/>
        </w:rPr>
        <w:t>Supervisor: Ph.D, docen.</w:t>
      </w:r>
      <w:r w:rsidRPr="0094603A">
        <w:rPr>
          <w:rFonts w:ascii="Times New Roman" w:hAnsi="Times New Roman" w:cs="Times New Roman"/>
          <w:b/>
          <w:bCs/>
          <w:i/>
          <w:iCs/>
          <w:sz w:val="24"/>
          <w:szCs w:val="24"/>
          <w:lang w:val="en-US"/>
        </w:rPr>
        <w:t>Kulikova O. V.</w:t>
      </w:r>
    </w:p>
    <w:p w:rsidR="0094603A" w:rsidRPr="0094603A" w:rsidRDefault="0094603A" w:rsidP="0094603A">
      <w:pPr>
        <w:spacing w:after="0" w:line="240" w:lineRule="auto"/>
        <w:ind w:firstLine="709"/>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sz w:val="24"/>
          <w:szCs w:val="24"/>
          <w:lang w:val="en-US"/>
        </w:rPr>
        <w:t xml:space="preserve"> the article deals with problematic areas of development of legislation on fisheries and conservation of aquatic biological resources as an integral part of the environmental sphere. Stand out and are considered some of the problems that arise on the following issues: inclusion in the system other than the laws, acts; necessity of adoption of the code governing Fisheries management direction.</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 сегодняшний день,российское законодательство в сфере охраны окружающей среды является нестабильным, налицо наличие проблем в сфере промышленности ,климата. На наш взгляд ,стоит задуматься об урегулирования отдельных сфер, появляющихся в связи </w:t>
      </w:r>
      <w:r w:rsidRPr="0094603A">
        <w:rPr>
          <w:rFonts w:ascii="Times New Roman" w:hAnsi="Times New Roman" w:cs="Times New Roman"/>
          <w:sz w:val="24"/>
          <w:szCs w:val="24"/>
        </w:rPr>
        <w:lastRenderedPageBreak/>
        <w:t>с динамикой научного прогресса. Ярчайшим примером тому служат  различные способы добычи биологических ресурсов в водной сфере, а также загрязнение промысловыми предприятиями, судоходными средствами и т.д.  Основным нормативным правовым актом, регулирующим отношения в области рыболовства и охраны водных биоресурсов, является Федеральный Закон от 20 декабря 2004 г. № 166-ФЗ «О рыболовстве и сохранении водных биологических ресурсов» [1] (далее – Закон о рыболовстве), положения которого утверждают и обеспечивают порядок и способ использования, охрану, воспроизводство водных животных, и водных растений. Стоит отметить также значимость федеральных законов и законов субъектов, входящих в структуру выше указанного закона. Сама значимость выражается в количестве таких актов на федеральном и региональном уровне, но они не составляют без своей совокупности основу качественно действующего законодательства о рыболовстве и сохранении водных биоресурсов [2; с. 118]. Тем самым,они не способны в полной мере отразить и урегулировать проблемы сохранения и правильного оборота биологических ресурсов, а также загрязнение территориальных вод Российской Федерации.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Важно обратить внимание на то, что законодательство о рыболовстве и сохранении водных биоресурсов должно взаимодействовать с законодательными актами иных отраслей, в первую очередь — водного законодательства. К их числу относится не только Водный кодекс РФ, но и федеральные законы «О внутренних морских водах, территориальном море и прилежащей зоне Российской Федерации»; «Об исключительной экономической зоне Российской Федерации»; «О континентальном шельфе Российской Федерации». В приведенных законах заложено комплексное правовое регулирование отношений с природными ресурсами морской среды, также запасами водных биоресурсов [3; с. 265]. Благодаря систематическому, урегулированному взаимодействию законодательства, можно добиться усиления контроля и регулирования сферы рыболовства и водных биологических ресурсов, что в свою очередь позволит добиться их сохранения.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Развитие рыболовства и защита водных биоресурсов во многом определено современностью и взаимосвязанностью между существующими нормативно правовыми актами. Так, в основных принципах и направлениях деятельности  государственной политики в области экологического развития Российской Федерации на период до 2030 года, утвержденных Президентом РФ 30 апреля 2012 г., подчеркивается необходимость запрета проектов, которые могут привести к деградации естественных экологических систем, изменению или уничтожению генетического фонда растений, животных и других организмов, истощению природного потенциала и иным негативным изменениям среды обитания, поставлена задача сохранения объектов животного и растительного мира [4; с. 191]. Для выполнения данной задачи используются способы, направленные на создание эффективной системы мер, реализующихся в сохранении редких, а также находящихся под угрозой исчезновения объектов животного и растительного мира, и мест их обитания, а также сохранение популяции редких видов диких животных и т.д.</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ходе исследования данной проблемы можно понять, что современное законодательство о рыболовстве и сохранении водных биоресурсов подвержено различным правовым изменениям в связи с развитием общества и культуры в целом. Это явление, как правило, выражается в формировании нового понимания более значимых проблем сохранения экосистемы. Факт, что экологическое положение в стране с каждым годом ухудшается стремительными темпами: развитие экономики; новые изобретения промышленности; более мощные по объемам производства продукции водной среды.</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Государственная политика в сфере сбережения биологических ресурсов должна обеспечивать равновесие промыслового усилия и репродуктивных возможностей живых водных ресурсов. В Кодексе предусмотрена структурированная по аспектам система мониторинга за текущим состоянием ресурсов, изменением их ареалов, влиянием на них окружающих факторов. Не стоит забывать о речном транспорте, деятельность которого </w:t>
      </w:r>
      <w:r w:rsidRPr="0094603A">
        <w:rPr>
          <w:rFonts w:ascii="Times New Roman" w:hAnsi="Times New Roman" w:cs="Times New Roman"/>
          <w:sz w:val="24"/>
          <w:szCs w:val="24"/>
        </w:rPr>
        <w:lastRenderedPageBreak/>
        <w:t xml:space="preserve">ставит под угрозу экологию планеты. Необходимо обязать субъектов, чья деятельность связана с добычей биологических ресурсов с помощью водных транспортов, а также перевозкой грузов и пассажиров, предоставлять правительству отчет, о выбросах вредных веществ в воду с данного водного транспорта, а также об использованном оборудовании добычи.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Подводя итог, стоит отметить, что законодательство о рыболовстве достаточно активно используется и  динамично развивается как область законодательства, которая наиболее полным образом обеспечивает безопасность, сохранность и одновременно результативность процессов использования, воспроизводства и охраны водных животных и растений. </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Список использованной литературы</w:t>
      </w:r>
    </w:p>
    <w:p w:rsidR="0094603A" w:rsidRPr="0094603A" w:rsidRDefault="0094603A" w:rsidP="005E400D">
      <w:pPr>
        <w:pStyle w:val="a8"/>
        <w:numPr>
          <w:ilvl w:val="0"/>
          <w:numId w:val="77"/>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20.12.2004 N 166-ФЗ (ред. от 05.12.2017) «О рыболовстве и сохранении водных биологических ресурсов» // Собрание законодательства РФ, № 52, Ст. 5270, 2004.</w:t>
      </w:r>
    </w:p>
    <w:p w:rsidR="0094603A" w:rsidRPr="0094603A" w:rsidRDefault="0094603A" w:rsidP="005E400D">
      <w:pPr>
        <w:pStyle w:val="a8"/>
        <w:numPr>
          <w:ilvl w:val="0"/>
          <w:numId w:val="77"/>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Ерофеев Б.В. Экологическое право. М.: ИНФРА-М. 2018.</w:t>
      </w:r>
    </w:p>
    <w:p w:rsidR="0094603A" w:rsidRPr="0094603A" w:rsidRDefault="0094603A" w:rsidP="005E400D">
      <w:pPr>
        <w:pStyle w:val="a8"/>
        <w:numPr>
          <w:ilvl w:val="0"/>
          <w:numId w:val="77"/>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Крассов О.И. Экологическое право. М.: ИНФРА-М. 2017.</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eastAsia="ru-RU"/>
        </w:rPr>
      </w:pPr>
      <w:r w:rsidRPr="0094603A">
        <w:rPr>
          <w:rFonts w:ascii="Times New Roman" w:eastAsia="Times New Roman" w:hAnsi="Times New Roman" w:cs="Times New Roman"/>
          <w:b/>
          <w:i/>
          <w:sz w:val="24"/>
          <w:szCs w:val="24"/>
          <w:lang w:eastAsia="ru-RU"/>
        </w:rPr>
        <w:t>Убушаев  Дольган Эрдниевич</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студент 3 курса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 xml:space="preserve">Научный руководитель </w:t>
      </w:r>
      <w:r w:rsidRPr="0094603A">
        <w:rPr>
          <w:rFonts w:ascii="Times New Roman" w:eastAsia="Times New Roman" w:hAnsi="Times New Roman" w:cs="Times New Roman"/>
          <w:b/>
          <w:i/>
          <w:sz w:val="24"/>
          <w:szCs w:val="24"/>
          <w:lang w:eastAsia="ru-RU"/>
        </w:rPr>
        <w:t>Ганюхина О.Ю.,</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профессор кафедры земельного и экологического права</w:t>
      </w:r>
    </w:p>
    <w:p w:rsidR="0094603A" w:rsidRPr="0094603A" w:rsidRDefault="0094603A" w:rsidP="0094603A">
      <w:pPr>
        <w:spacing w:after="0" w:line="240" w:lineRule="auto"/>
        <w:jc w:val="right"/>
        <w:rPr>
          <w:rFonts w:ascii="Times New Roman" w:eastAsia="Times New Roman" w:hAnsi="Times New Roman" w:cs="Times New Roman"/>
          <w:i/>
          <w:sz w:val="24"/>
          <w:szCs w:val="24"/>
          <w:lang w:eastAsia="ru-RU"/>
        </w:rPr>
      </w:pPr>
      <w:r w:rsidRPr="0094603A">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94603A" w:rsidRPr="0094603A" w:rsidRDefault="0094603A" w:rsidP="0094603A">
      <w:pPr>
        <w:spacing w:line="240" w:lineRule="auto"/>
        <w:jc w:val="right"/>
        <w:rPr>
          <w:rFonts w:ascii="Times New Roman" w:eastAsia="Times New Roman" w:hAnsi="Times New Roman" w:cs="Times New Roman"/>
          <w:b/>
          <w:bCs/>
          <w:sz w:val="24"/>
          <w:szCs w:val="24"/>
        </w:rPr>
      </w:pPr>
      <w:r w:rsidRPr="0094603A">
        <w:rPr>
          <w:rFonts w:ascii="Times New Roman" w:eastAsia="Times New Roman" w:hAnsi="Times New Roman" w:cs="Times New Roman"/>
          <w:i/>
          <w:sz w:val="24"/>
          <w:szCs w:val="24"/>
          <w:lang w:eastAsia="ru-RU"/>
        </w:rPr>
        <w:t>кандидат юридических наук, доцент</w:t>
      </w:r>
    </w:p>
    <w:p w:rsidR="0094603A" w:rsidRPr="0094603A" w:rsidRDefault="0094603A" w:rsidP="0094603A">
      <w:pPr>
        <w:spacing w:line="240" w:lineRule="auto"/>
        <w:ind w:firstLine="284"/>
        <w:jc w:val="center"/>
        <w:rPr>
          <w:rFonts w:ascii="Times New Roman" w:hAnsi="Times New Roman" w:cs="Times New Roman"/>
          <w:b/>
          <w:sz w:val="24"/>
          <w:szCs w:val="24"/>
        </w:rPr>
      </w:pPr>
      <w:r w:rsidRPr="0094603A">
        <w:rPr>
          <w:rFonts w:ascii="Times New Roman" w:hAnsi="Times New Roman" w:cs="Times New Roman"/>
          <w:b/>
          <w:sz w:val="24"/>
          <w:szCs w:val="24"/>
        </w:rPr>
        <w:t>Обеспечение экологической безопасности как функция государства.</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Экологическая функция государства является одной из основных и наиболее важной функций современного российского государства. На данный момент существуют различные дискуссии о назначении и сущности данной функции. Придание функции экологической безопасности такого значения произошло недавно, в связи с негативными воздействиями деятельности человека на природу и глобализации процессов. В данной статье рассматривается осуществление данной функции на территории РФ и значение в охране экологических прав общества и человека.</w:t>
      </w:r>
    </w:p>
    <w:p w:rsidR="0094603A" w:rsidRPr="0094603A" w:rsidRDefault="0094603A" w:rsidP="0094603A">
      <w:pPr>
        <w:spacing w:line="240" w:lineRule="auto"/>
        <w:ind w:firstLine="284"/>
        <w:jc w:val="both"/>
        <w:rPr>
          <w:rFonts w:ascii="Times New Roman" w:hAnsi="Times New Roman" w:cs="Times New Roman"/>
          <w:sz w:val="24"/>
          <w:szCs w:val="24"/>
        </w:rPr>
      </w:pPr>
      <w:r w:rsidRPr="0094603A">
        <w:rPr>
          <w:rFonts w:ascii="Times New Roman" w:hAnsi="Times New Roman" w:cs="Times New Roman"/>
          <w:b/>
          <w:sz w:val="24"/>
          <w:szCs w:val="24"/>
        </w:rPr>
        <w:t xml:space="preserve">Ключевые слова: </w:t>
      </w:r>
      <w:r w:rsidRPr="0094603A">
        <w:rPr>
          <w:rFonts w:ascii="Times New Roman" w:hAnsi="Times New Roman" w:cs="Times New Roman"/>
          <w:sz w:val="24"/>
          <w:szCs w:val="24"/>
        </w:rPr>
        <w:t>экологическая безопасность, функция государства, защита экологических прав.</w:t>
      </w: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eastAsia="ru-RU"/>
        </w:rPr>
      </w:pPr>
      <w:r w:rsidRPr="0094603A">
        <w:rPr>
          <w:rFonts w:ascii="Times New Roman" w:eastAsia="Times New Roman" w:hAnsi="Times New Roman" w:cs="Times New Roman"/>
          <w:b/>
          <w:i/>
          <w:sz w:val="24"/>
          <w:szCs w:val="24"/>
          <w:lang w:val="en-US" w:eastAsia="ru-RU"/>
        </w:rPr>
        <w:t>Ubushaev D.E.</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eastAsia="ru-RU"/>
        </w:rPr>
      </w:pPr>
      <w:r w:rsidRPr="0094603A">
        <w:rPr>
          <w:rFonts w:ascii="Times New Roman" w:eastAsia="Times New Roman" w:hAnsi="Times New Roman" w:cs="Times New Roman"/>
          <w:i/>
          <w:sz w:val="24"/>
          <w:szCs w:val="24"/>
          <w:lang w:val="en-US" w:eastAsia="ru-RU"/>
        </w:rPr>
        <w:t>student of the Saratov State Law Academy (SSLA), Saratov</w:t>
      </w:r>
    </w:p>
    <w:p w:rsidR="0094603A" w:rsidRPr="0094603A" w:rsidRDefault="0094603A" w:rsidP="0094603A">
      <w:pPr>
        <w:spacing w:line="240" w:lineRule="auto"/>
        <w:jc w:val="right"/>
        <w:rPr>
          <w:rFonts w:ascii="Times New Roman" w:eastAsia="Times New Roman" w:hAnsi="Times New Roman" w:cs="Times New Roman"/>
          <w:i/>
          <w:sz w:val="24"/>
          <w:szCs w:val="24"/>
          <w:lang w:val="en-US" w:eastAsia="ru-RU"/>
        </w:rPr>
      </w:pPr>
    </w:p>
    <w:p w:rsidR="0094603A" w:rsidRPr="0094603A" w:rsidRDefault="0094603A" w:rsidP="0094603A">
      <w:pPr>
        <w:spacing w:line="240" w:lineRule="auto"/>
        <w:jc w:val="right"/>
        <w:rPr>
          <w:rFonts w:ascii="Times New Roman" w:hAnsi="Times New Roman" w:cs="Times New Roman"/>
          <w:b/>
          <w:sz w:val="24"/>
          <w:szCs w:val="24"/>
          <w:lang w:val="en-US"/>
        </w:rPr>
      </w:pPr>
      <w:r w:rsidRPr="0094603A">
        <w:rPr>
          <w:rFonts w:ascii="Times New Roman" w:eastAsia="Times New Roman" w:hAnsi="Times New Roman" w:cs="Times New Roman"/>
          <w:i/>
          <w:sz w:val="24"/>
          <w:szCs w:val="24"/>
          <w:lang w:val="en-US" w:eastAsia="ru-RU"/>
        </w:rPr>
        <w:t xml:space="preserve">Supervisor: </w:t>
      </w:r>
      <w:r w:rsidRPr="0094603A">
        <w:rPr>
          <w:rFonts w:ascii="Times New Roman" w:eastAsia="Times New Roman" w:hAnsi="Times New Roman" w:cs="Times New Roman"/>
          <w:b/>
          <w:i/>
          <w:sz w:val="24"/>
          <w:szCs w:val="24"/>
          <w:lang w:val="en-US"/>
        </w:rPr>
        <w:t>Ganyuhina O.Y</w:t>
      </w:r>
      <w:r w:rsidRPr="0094603A">
        <w:rPr>
          <w:rFonts w:ascii="Times New Roman" w:eastAsia="Times New Roman" w:hAnsi="Times New Roman" w:cs="Times New Roman"/>
          <w:b/>
          <w:i/>
          <w:sz w:val="24"/>
          <w:szCs w:val="24"/>
          <w:lang w:val="en-US" w:eastAsia="ru-RU"/>
        </w:rPr>
        <w:t>.</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Ensuring environmental safety as a function of the state.</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The ecological function of the state is one of the main and most important functions of the modern Russian state. At the moment, there are various discussions about the purpose and essence of this function. Environmental safety has been given such importance recently, due to the negative impacts of human activities on nature and globalization processes. This article discusses the implementation of this function on the territory of the Russian Federation and the importance in the protection of environmental rights of society and man.</w:t>
      </w:r>
    </w:p>
    <w:p w:rsidR="0094603A" w:rsidRPr="0094603A" w:rsidRDefault="0094603A" w:rsidP="0094603A">
      <w:pPr>
        <w:spacing w:after="0" w:line="240" w:lineRule="auto"/>
        <w:ind w:firstLine="709"/>
        <w:rPr>
          <w:rFonts w:ascii="Times New Roman" w:hAnsi="Times New Roman" w:cs="Times New Roman"/>
          <w:b/>
          <w:sz w:val="24"/>
          <w:szCs w:val="24"/>
          <w:lang w:val="en-US"/>
        </w:rPr>
      </w:pPr>
      <w:r w:rsidRPr="0094603A">
        <w:rPr>
          <w:rFonts w:ascii="Times New Roman" w:hAnsi="Times New Roman" w:cs="Times New Roman"/>
          <w:b/>
          <w:sz w:val="24"/>
          <w:szCs w:val="24"/>
          <w:lang w:val="en-US"/>
        </w:rPr>
        <w:lastRenderedPageBreak/>
        <w:t>Keywords</w:t>
      </w:r>
      <w:r w:rsidRPr="0094603A">
        <w:rPr>
          <w:rFonts w:ascii="Times New Roman" w:hAnsi="Times New Roman" w:cs="Times New Roman"/>
          <w:sz w:val="24"/>
          <w:szCs w:val="24"/>
          <w:lang w:val="en-US"/>
        </w:rPr>
        <w:t>: health, safety and environment function of the state, protection of environmental rights.</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Становление определенной деятельности функцией государства происходит в результате общественной потребности, которая имеет достаточные основания в правовом и организационном механизме. Для того чтобы признать деятельность функцией государство, необходимо, чтобы она выполняла общественно полезную задачу, которую  необходимо удовлетворить, таким способом не нарушая законодательства.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настоящее время многие ученые и практики ставят вопрос: является ли обеспечение экологической безопасности самостоятельной общественной потребностью наряду с охраной окружающей среды и обеспечением рационального и эффективного использования природных ресурсов.</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 ответе на данный вопрос необходимо дать определение экологической безопасности. Традиционно под понятием экологической безопасности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На основании данного определения можно сделать вывод, что ключевым звеном является ее понимание для того, что осуществлять меры направленные на защищенность различных объектов и их жизненно важных интересов общества от внутренних и внешних угроз. Вот именно такие интересы образуют совокупность потребностей, которые направлены на удовлетворение и обеспечение существования и развития личности, общества и государства.</w:t>
      </w:r>
    </w:p>
    <w:p w:rsidR="0094603A" w:rsidRPr="0094603A" w:rsidRDefault="0094603A" w:rsidP="0094603A">
      <w:pPr>
        <w:shd w:val="clear" w:color="auto" w:fill="FFFFFF"/>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 таким потребностям необходимо отнести состояние защищенности человека, его права на благоприятную окружающую среду и здоровья от неблагоприятных факторов окружающей среды; общества – защищенность его материальных и духовных ценностей, так или иначе связанных с экологической сферой; государства – защищенность его конституционного строя.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Одной из функций государства является удовлетворение жизненно важных интересов и возможно лишь при должном уровне защищенности. Для того, что достичь успешного уровня окружающей среды, при котором отсутствуют или будут максимально снижены угрозы объекта экологической безопасности, которые связанны с  факторами окружающей среды. Для того чтобы достигнуть благоприятного уровня окружающей среды и экологической безопасности необходимо осуществлять меры по эффективности деятельности по охране окружающей среды и рационального использования природных объектов. Для достижения этого уровня и повышения эффективности необходимо произвести экологическое нормирование, в котором будет закреплено установление уровня качества окружающей среды и правил допустимого влияния на нее. Согласно действующему законодательству в целях сохранения окружающей среды и обеспечение экологической безопасности необходимо осуществлять мероприятия по нормированию в сфере охраны окружающей. Однако каждое законодательство имеет свои изъяны и наше не является исключением, здесь имеется существенный недостаток, в виде того, что в законе устанавливаются только нормативы качества окружающей среды для оценки ее состояния только в целях сохранения естественных экологических систем, генетического фонда растений, животных и других организмов, т.е. не устанавливается цель по защите человека и его здоровья. Помимо использования мер экологического нормирования качества окружающей среды и здоровья человека, так же могут применяться и  другие меры, такие как оценка воздействия на окружающую среду хозяйственной и иной деятельности, экологическая экспертиза и сертификация. Эффективное применение данных мероприятий служат обеспечением защиты экологических прав человека. В случае их успешного применения реализуются функция государства по экологической безопасности.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     Для обеспечения экологической безопасности человека нужно проводить мероприятия направленные на экологическую безопасность общества и государства, которая будет обеспечиваться с помощью охраны окружающей среды и рационального использования природных объектов. На основании вышеизложенного необходимо задать такой вопрос: какова сущность обеспечения экологической безопасности в механизме?</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Обобщая вышеизложенное, можно сделать вывод, что на территории РФ отсутствует потребность в обеспечение экологической безопасности. Состояние защищенности жизненно важных интересов человека, общества, государства и природной среды вполне укладывается в решение таких общественных потребностей, как охрана окружающей среды и рациональное использование природных ресурсов. Во-вторых, даже если исходить из того, что такая общественная потребность имеет место, то для выделения обеспечения экологической безопасности в качестве самостоятельного направления деятельности государства в рамках экологической функции требуется формирование собственного организационно-правового механизма ее реализации. Для решения вопросов поставленных в данной статье необходимо проводить эффективные меры государственных органов, которые будут направлены на обеспечение экологической безопасности человека и общества. Для того чтобы меры были эффективными необходимо регулярно проводить экологическое нормирование, экологическую сертификацию и иные меры направленные защиту природных ресурсов и окружающей среды. Во-вторых, следует внести изменения в Федеральный  закон «Об охране окружающей среды», а именно внести нормативы, которые будут направлены на защиту человека. Помимо этого необходимо воспитывать граждан в духе добропорядочности, ведь во многом экологическая безопасность зависит от действий человека, только после осуществления комплексных мер и формирования нового мышления человека связанного с соблюдением экологических норм, можно будет говорить об экологической безопасности человека и общества.  После выполнения всех данных мероприятий можно будет сделать вывод, что функция государства по обеспечению экологической безопасности выполняет свое назначение.</w:t>
      </w:r>
    </w:p>
    <w:p w:rsidR="0094603A" w:rsidRPr="0094603A" w:rsidRDefault="0094603A" w:rsidP="0094603A">
      <w:pPr>
        <w:shd w:val="clear" w:color="auto" w:fill="FFFFFF"/>
        <w:spacing w:after="0" w:line="240" w:lineRule="auto"/>
        <w:rPr>
          <w:rFonts w:ascii="Times New Roman" w:eastAsia="Times New Roman" w:hAnsi="Times New Roman" w:cs="Times New Roman"/>
          <w:b/>
          <w:color w:val="000000"/>
          <w:sz w:val="24"/>
          <w:szCs w:val="24"/>
          <w:lang w:eastAsia="ru-RU"/>
        </w:rPr>
      </w:pPr>
    </w:p>
    <w:p w:rsidR="0094603A" w:rsidRPr="0094603A" w:rsidRDefault="0094603A" w:rsidP="0094603A">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94603A">
        <w:rPr>
          <w:rFonts w:ascii="Times New Roman" w:eastAsia="Times New Roman" w:hAnsi="Times New Roman" w:cs="Times New Roman"/>
          <w:b/>
          <w:color w:val="000000"/>
          <w:sz w:val="24"/>
          <w:szCs w:val="24"/>
          <w:lang w:eastAsia="ru-RU"/>
        </w:rPr>
        <w:t>Список используемой литературы.</w:t>
      </w:r>
    </w:p>
    <w:p w:rsidR="0094603A" w:rsidRPr="0094603A" w:rsidRDefault="0094603A" w:rsidP="00946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1.</w:t>
      </w:r>
      <w:r w:rsidRPr="0094603A">
        <w:rPr>
          <w:rFonts w:ascii="Times New Roman" w:eastAsia="Times New Roman" w:hAnsi="Times New Roman" w:cs="Times New Roman"/>
          <w:color w:val="000000"/>
          <w:sz w:val="24"/>
          <w:szCs w:val="24"/>
          <w:lang w:eastAsia="ru-RU"/>
        </w:rPr>
        <w:tab/>
        <w:t>Петров В.В. Экологическое право России: Учебник. М., 1995 С. 545</w:t>
      </w:r>
    </w:p>
    <w:p w:rsidR="0094603A" w:rsidRPr="0094603A" w:rsidRDefault="0094603A" w:rsidP="00946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2.</w:t>
      </w:r>
      <w:r w:rsidRPr="0094603A">
        <w:rPr>
          <w:rFonts w:ascii="Times New Roman" w:eastAsia="Times New Roman" w:hAnsi="Times New Roman" w:cs="Times New Roman"/>
          <w:color w:val="000000"/>
          <w:sz w:val="24"/>
          <w:szCs w:val="24"/>
          <w:lang w:eastAsia="ru-RU"/>
        </w:rPr>
        <w:tab/>
        <w:t>Данилов-Данильян В.И., Залиханов М.Ч., Лосев К.С. Экологическая безопасность. Общие принципы и российский аспект. М., 2001 С. 77–78.</w:t>
      </w:r>
    </w:p>
    <w:p w:rsidR="0094603A" w:rsidRPr="0094603A" w:rsidRDefault="0094603A" w:rsidP="0094603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603A" w:rsidRPr="0094603A" w:rsidRDefault="0094603A" w:rsidP="0094603A">
      <w:pPr>
        <w:pStyle w:val="afd"/>
        <w:jc w:val="center"/>
        <w:rPr>
          <w:b/>
          <w:caps/>
        </w:rPr>
      </w:pPr>
      <w:r w:rsidRPr="0094603A">
        <w:rPr>
          <w:b/>
          <w:caps/>
        </w:rPr>
        <w:t>Национальная безопасность как институт конституционного и международного права (конституционное право, международное право и основы теории национальной безопасности</w:t>
      </w:r>
    </w:p>
    <w:p w:rsidR="0094603A" w:rsidRPr="0094603A" w:rsidRDefault="0094603A" w:rsidP="0094603A">
      <w:pPr>
        <w:pStyle w:val="a9"/>
        <w:ind w:firstLine="567"/>
        <w:contextualSpacing/>
        <w:jc w:val="right"/>
        <w:rPr>
          <w:rFonts w:cs="Times New Roman"/>
          <w:b/>
          <w:i/>
          <w:kern w:val="36"/>
          <w:sz w:val="24"/>
          <w:szCs w:val="24"/>
          <w:bdr w:val="none" w:sz="0" w:space="0" w:color="auto" w:frame="1"/>
        </w:rPr>
      </w:pPr>
      <w:r w:rsidRPr="0094603A">
        <w:rPr>
          <w:rFonts w:cs="Times New Roman"/>
          <w:b/>
          <w:i/>
          <w:kern w:val="36"/>
          <w:sz w:val="24"/>
          <w:szCs w:val="24"/>
          <w:bdr w:val="none" w:sz="0" w:space="0" w:color="auto" w:frame="1"/>
        </w:rPr>
        <w:t>АбдулатиповаУзлипатАбдулатиповна</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Студентка 2 курса</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Северо-Кавказского института</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Всероссийского государственного университета Юстиции</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(РПА Минюста России) г. Махачкала</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Научный руководитель:</w:t>
      </w:r>
    </w:p>
    <w:p w:rsidR="0094603A" w:rsidRPr="0094603A" w:rsidRDefault="0094603A" w:rsidP="0094603A">
      <w:pPr>
        <w:pStyle w:val="a9"/>
        <w:ind w:firstLine="567"/>
        <w:contextualSpacing/>
        <w:jc w:val="right"/>
        <w:rPr>
          <w:rFonts w:cs="Times New Roman"/>
          <w:b/>
          <w:i/>
          <w:kern w:val="36"/>
          <w:sz w:val="24"/>
          <w:szCs w:val="24"/>
          <w:bdr w:val="none" w:sz="0" w:space="0" w:color="auto" w:frame="1"/>
        </w:rPr>
      </w:pPr>
      <w:r w:rsidRPr="0094603A">
        <w:rPr>
          <w:rFonts w:cs="Times New Roman"/>
          <w:b/>
          <w:i/>
          <w:kern w:val="36"/>
          <w:sz w:val="24"/>
          <w:szCs w:val="24"/>
          <w:bdr w:val="none" w:sz="0" w:space="0" w:color="auto" w:frame="1"/>
        </w:rPr>
        <w:t>Ахмедова ДжасминаУмрудиновна</w:t>
      </w:r>
    </w:p>
    <w:p w:rsidR="0094603A" w:rsidRPr="0094603A" w:rsidRDefault="0094603A" w:rsidP="0094603A">
      <w:pPr>
        <w:pStyle w:val="a9"/>
        <w:ind w:firstLine="567"/>
        <w:contextualSpacing/>
        <w:jc w:val="right"/>
        <w:rPr>
          <w:rFonts w:cs="Times New Roman"/>
          <w:i/>
          <w:kern w:val="36"/>
          <w:sz w:val="24"/>
          <w:szCs w:val="24"/>
          <w:bdr w:val="none" w:sz="0" w:space="0" w:color="auto" w:frame="1"/>
        </w:rPr>
      </w:pPr>
      <w:r w:rsidRPr="0094603A">
        <w:rPr>
          <w:rFonts w:cs="Times New Roman"/>
          <w:i/>
          <w:kern w:val="36"/>
          <w:sz w:val="24"/>
          <w:szCs w:val="24"/>
          <w:bdr w:val="none" w:sz="0" w:space="0" w:color="auto" w:frame="1"/>
        </w:rPr>
        <w:t>к.и.н.</w:t>
      </w:r>
      <w:r w:rsidRPr="0094603A">
        <w:rPr>
          <w:rFonts w:cs="Times New Roman"/>
          <w:i/>
          <w:sz w:val="24"/>
          <w:szCs w:val="24"/>
        </w:rPr>
        <w:t xml:space="preserve"> доцент кафедры конституционного государственного </w:t>
      </w:r>
    </w:p>
    <w:p w:rsidR="0094603A" w:rsidRPr="0094603A" w:rsidRDefault="0094603A" w:rsidP="0094603A">
      <w:pPr>
        <w:pStyle w:val="a9"/>
        <w:ind w:firstLine="567"/>
        <w:contextualSpacing/>
        <w:jc w:val="right"/>
        <w:rPr>
          <w:rFonts w:cs="Times New Roman"/>
          <w:i/>
          <w:sz w:val="24"/>
          <w:szCs w:val="24"/>
        </w:rPr>
      </w:pPr>
      <w:r w:rsidRPr="0094603A">
        <w:rPr>
          <w:rFonts w:cs="Times New Roman"/>
          <w:i/>
          <w:sz w:val="24"/>
          <w:szCs w:val="24"/>
        </w:rPr>
        <w:t xml:space="preserve">и административного права, СКИ (филиал) ФГОУ </w:t>
      </w:r>
    </w:p>
    <w:p w:rsidR="0094603A" w:rsidRPr="0094603A" w:rsidRDefault="0094603A" w:rsidP="0094603A">
      <w:pPr>
        <w:pStyle w:val="a9"/>
        <w:ind w:firstLine="567"/>
        <w:contextualSpacing/>
        <w:jc w:val="right"/>
        <w:rPr>
          <w:rFonts w:cs="Times New Roman"/>
          <w:i/>
          <w:sz w:val="24"/>
          <w:szCs w:val="24"/>
        </w:rPr>
      </w:pPr>
      <w:r w:rsidRPr="0094603A">
        <w:rPr>
          <w:rFonts w:cs="Times New Roman"/>
          <w:i/>
          <w:sz w:val="24"/>
          <w:szCs w:val="24"/>
        </w:rPr>
        <w:t xml:space="preserve">«Всероссийский государственный университет юстиции </w:t>
      </w:r>
    </w:p>
    <w:p w:rsidR="0094603A" w:rsidRPr="0094603A" w:rsidRDefault="0094603A" w:rsidP="0094603A">
      <w:pPr>
        <w:pStyle w:val="a9"/>
        <w:ind w:firstLine="567"/>
        <w:contextualSpacing/>
        <w:jc w:val="right"/>
        <w:rPr>
          <w:rFonts w:cs="Times New Roman"/>
          <w:i/>
          <w:sz w:val="24"/>
          <w:szCs w:val="24"/>
        </w:rPr>
      </w:pPr>
      <w:r w:rsidRPr="0094603A">
        <w:rPr>
          <w:rFonts w:cs="Times New Roman"/>
          <w:i/>
          <w:sz w:val="24"/>
          <w:szCs w:val="24"/>
        </w:rPr>
        <w:t>(РПА Минюста России)</w:t>
      </w:r>
    </w:p>
    <w:p w:rsidR="0094603A" w:rsidRPr="0094603A" w:rsidRDefault="0094603A" w:rsidP="0094603A">
      <w:pPr>
        <w:pStyle w:val="a9"/>
        <w:ind w:firstLine="567"/>
        <w:contextualSpacing/>
        <w:jc w:val="right"/>
        <w:rPr>
          <w:rFonts w:cs="Times New Roman"/>
          <w:sz w:val="28"/>
          <w:szCs w:val="28"/>
        </w:rPr>
      </w:pPr>
    </w:p>
    <w:p w:rsidR="0094603A" w:rsidRPr="0094603A" w:rsidRDefault="0094603A" w:rsidP="0094603A">
      <w:pPr>
        <w:pStyle w:val="a9"/>
        <w:ind w:firstLine="709"/>
        <w:contextualSpacing/>
        <w:jc w:val="center"/>
        <w:rPr>
          <w:rFonts w:cs="Times New Roman"/>
          <w:b/>
          <w:kern w:val="36"/>
          <w:sz w:val="24"/>
          <w:szCs w:val="24"/>
          <w:bdr w:val="none" w:sz="0" w:space="0" w:color="auto" w:frame="1"/>
        </w:rPr>
      </w:pPr>
      <w:r w:rsidRPr="0094603A">
        <w:rPr>
          <w:rFonts w:cs="Times New Roman"/>
          <w:b/>
          <w:kern w:val="36"/>
          <w:sz w:val="24"/>
          <w:szCs w:val="24"/>
          <w:bdr w:val="none" w:sz="0" w:space="0" w:color="auto" w:frame="1"/>
        </w:rPr>
        <w:t>Свобода слова и СМИ в киберпространстве</w:t>
      </w:r>
    </w:p>
    <w:p w:rsidR="0094603A" w:rsidRPr="0094603A" w:rsidRDefault="0094603A" w:rsidP="0094603A">
      <w:pPr>
        <w:pStyle w:val="a9"/>
        <w:ind w:firstLine="709"/>
        <w:contextualSpacing/>
        <w:jc w:val="center"/>
        <w:rPr>
          <w:rFonts w:cs="Times New Roman"/>
          <w:b/>
          <w:kern w:val="36"/>
          <w:sz w:val="24"/>
          <w:szCs w:val="24"/>
          <w:bdr w:val="none" w:sz="0" w:space="0" w:color="auto" w:frame="1"/>
        </w:rPr>
      </w:pPr>
    </w:p>
    <w:p w:rsidR="0094603A" w:rsidRPr="0094603A" w:rsidRDefault="0094603A" w:rsidP="0094603A">
      <w:pPr>
        <w:shd w:val="clear" w:color="auto" w:fill="FFFFFF"/>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 xml:space="preserve">в данной статье указывается о влиянии Интернета на  общественные массы, а также об информации потенциально опасной для общества. Ведем сравнительный анализ о привлечении к уголовной ответственности в разных странах за распространение недостоверной информации. Мы предлагаем </w:t>
      </w:r>
      <w:r w:rsidRPr="0094603A">
        <w:rPr>
          <w:rFonts w:ascii="Times New Roman" w:eastAsia="Times New Roman" w:hAnsi="Times New Roman" w:cs="Times New Roman"/>
          <w:color w:val="000000"/>
          <w:sz w:val="24"/>
          <w:szCs w:val="24"/>
        </w:rPr>
        <w:t xml:space="preserve"> помешать распространению в Интернете предосудительной информации путем создания специальных законов и тем более путем введения</w:t>
      </w:r>
      <w:r w:rsidRPr="0094603A">
        <w:rPr>
          <w:rFonts w:ascii="Times New Roman" w:hAnsi="Times New Roman" w:cs="Times New Roman"/>
          <w:color w:val="000000"/>
          <w:sz w:val="24"/>
          <w:szCs w:val="24"/>
        </w:rPr>
        <w:t>цензуры.</w:t>
      </w:r>
    </w:p>
    <w:p w:rsidR="0094603A" w:rsidRPr="0094603A" w:rsidRDefault="0094603A" w:rsidP="0094603A">
      <w:pPr>
        <w:shd w:val="clear" w:color="auto" w:fill="FFFFFF"/>
        <w:spacing w:after="0" w:line="240" w:lineRule="auto"/>
        <w:rPr>
          <w:rFonts w:ascii="Times New Roman" w:hAnsi="Times New Roman" w:cs="Times New Roman"/>
          <w:color w:val="000000"/>
          <w:sz w:val="24"/>
          <w:szCs w:val="24"/>
        </w:rPr>
      </w:pPr>
    </w:p>
    <w:p w:rsidR="0094603A" w:rsidRPr="0094603A" w:rsidRDefault="0094603A" w:rsidP="0094603A">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94603A">
        <w:rPr>
          <w:rFonts w:ascii="Times New Roman" w:eastAsia="Times New Roman" w:hAnsi="Times New Roman" w:cs="Times New Roman"/>
          <w:b/>
          <w:color w:val="000000"/>
          <w:sz w:val="24"/>
          <w:szCs w:val="24"/>
          <w:lang w:val="en-US"/>
        </w:rPr>
        <w:t>Freedom of Speech and Media in Cyberspace</w:t>
      </w:r>
    </w:p>
    <w:p w:rsidR="0094603A" w:rsidRPr="0094603A" w:rsidRDefault="0094603A" w:rsidP="0094603A">
      <w:pPr>
        <w:shd w:val="clear" w:color="auto" w:fill="FFFFFF"/>
        <w:spacing w:after="0" w:line="240" w:lineRule="auto"/>
        <w:jc w:val="right"/>
        <w:rPr>
          <w:rFonts w:ascii="Times New Roman" w:eastAsia="Times New Roman" w:hAnsi="Times New Roman" w:cs="Times New Roman"/>
          <w:b/>
          <w:color w:val="000000"/>
          <w:sz w:val="24"/>
          <w:szCs w:val="24"/>
          <w:lang w:val="en-US"/>
        </w:rPr>
      </w:pPr>
      <w:r w:rsidRPr="0094603A">
        <w:rPr>
          <w:rFonts w:ascii="Times New Roman" w:eastAsia="Times New Roman" w:hAnsi="Times New Roman" w:cs="Times New Roman"/>
          <w:b/>
          <w:color w:val="000000"/>
          <w:sz w:val="24"/>
          <w:szCs w:val="24"/>
          <w:lang w:val="en-US"/>
        </w:rPr>
        <w:t>Abdulatipova.U.A.</w:t>
      </w:r>
    </w:p>
    <w:p w:rsidR="0094603A" w:rsidRPr="0094603A" w:rsidRDefault="0094603A" w:rsidP="0094603A">
      <w:pPr>
        <w:shd w:val="clear" w:color="auto" w:fill="FFFFFF"/>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student of theNorth Caucasian Institute</w:t>
      </w:r>
    </w:p>
    <w:p w:rsidR="0094603A" w:rsidRPr="0094603A" w:rsidRDefault="0094603A" w:rsidP="0094603A">
      <w:pPr>
        <w:shd w:val="clear" w:color="auto" w:fill="FFFFFF"/>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All-Russian State University of JusticeMakhachkala</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SupervisorPh.D, prof.</w:t>
      </w:r>
      <w:r w:rsidRPr="0094603A">
        <w:rPr>
          <w:rFonts w:ascii="Times New Roman" w:eastAsia="Times New Roman" w:hAnsi="Times New Roman" w:cs="Times New Roman"/>
          <w:b/>
          <w:i/>
          <w:sz w:val="24"/>
          <w:szCs w:val="24"/>
          <w:lang w:val="en-US"/>
        </w:rPr>
        <w:t>Ahmedova D.U.</w:t>
      </w:r>
    </w:p>
    <w:p w:rsidR="0094603A" w:rsidRPr="0094603A" w:rsidRDefault="0094603A" w:rsidP="0094603A">
      <w:pPr>
        <w:shd w:val="clear" w:color="auto" w:fill="FFFFFF"/>
        <w:spacing w:after="0" w:line="240" w:lineRule="auto"/>
        <w:rPr>
          <w:rFonts w:ascii="Times New Roman" w:eastAsia="Times New Roman" w:hAnsi="Times New Roman" w:cs="Times New Roman"/>
          <w:b/>
          <w:i/>
          <w:color w:val="000000"/>
          <w:sz w:val="24"/>
          <w:szCs w:val="24"/>
          <w:lang w:val="en-US"/>
        </w:rPr>
      </w:pPr>
      <w:r w:rsidRPr="0094603A">
        <w:rPr>
          <w:rFonts w:ascii="Times New Roman" w:eastAsia="Times New Roman" w:hAnsi="Times New Roman" w:cs="Times New Roman"/>
          <w:i/>
          <w:sz w:val="24"/>
          <w:szCs w:val="24"/>
          <w:lang w:val="en-US"/>
        </w:rPr>
        <w:t>:</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val="en-US"/>
        </w:rPr>
      </w:pPr>
      <w:r w:rsidRPr="0094603A">
        <w:rPr>
          <w:rFonts w:ascii="Times New Roman" w:eastAsia="Times New Roman" w:hAnsi="Times New Roman" w:cs="Times New Roman"/>
          <w:b/>
          <w:sz w:val="24"/>
          <w:szCs w:val="24"/>
          <w:lang w:val="en-US"/>
        </w:rPr>
        <w:t>Abstract:</w:t>
      </w:r>
      <w:r w:rsidRPr="0094603A">
        <w:rPr>
          <w:rFonts w:ascii="Times New Roman" w:eastAsia="Times New Roman" w:hAnsi="Times New Roman" w:cs="Times New Roman"/>
          <w:sz w:val="24"/>
          <w:szCs w:val="24"/>
          <w:lang w:val="en-US"/>
        </w:rPr>
        <w:t>this article indicates the impact of the Internet on the public masses, as well as information that is potentially dangerous to society. We are conducting a comparative analysis of criminal prosecution in different countries for disseminating false information. We propose to prevent the dissemination of reprehensible information on the Internet by creating special laws and even more so by introducing censorship.</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Киберпространство можно определить как новую среду существования современного человека, в котором свобода слова и выражение своего мнения является ключевым понятиями. Однако,</w:t>
      </w:r>
      <w:r w:rsidRPr="0094603A">
        <w:rPr>
          <w:rFonts w:ascii="Times New Roman" w:hAnsi="Times New Roman" w:cs="Times New Roman"/>
          <w:sz w:val="24"/>
          <w:szCs w:val="24"/>
        </w:rPr>
        <w:t>право личности на самовыражение существует до той поры, пока оно не противоречит законным правам и интересам других людей. Это – один из основополагающих принципов идеологии либерализма, без осознания которого свобода личности не может существовать в принципе.</w:t>
      </w:r>
    </w:p>
    <w:p w:rsidR="0094603A" w:rsidRPr="0094603A" w:rsidRDefault="0094603A" w:rsidP="0094603A">
      <w:pPr>
        <w:spacing w:after="0" w:line="240" w:lineRule="auto"/>
        <w:ind w:firstLine="709"/>
        <w:jc w:val="both"/>
        <w:rPr>
          <w:rFonts w:ascii="Times New Roman" w:eastAsia="Times New Roman" w:hAnsi="Times New Roman" w:cs="Times New Roman"/>
          <w:color w:val="000000"/>
          <w:sz w:val="24"/>
          <w:szCs w:val="24"/>
        </w:rPr>
      </w:pPr>
      <w:r w:rsidRPr="0094603A">
        <w:rPr>
          <w:rFonts w:ascii="Times New Roman" w:hAnsi="Times New Roman" w:cs="Times New Roman"/>
          <w:color w:val="000000"/>
          <w:sz w:val="24"/>
          <w:szCs w:val="24"/>
          <w:shd w:val="clear" w:color="auto" w:fill="FFFFFF"/>
        </w:rPr>
        <w:t>Валерий Дмитриевич Зорькин[1,</w:t>
      </w:r>
      <w:r w:rsidRPr="0094603A">
        <w:rPr>
          <w:rFonts w:ascii="Times New Roman" w:hAnsi="Times New Roman" w:cs="Times New Roman"/>
          <w:color w:val="000000"/>
          <w:sz w:val="24"/>
          <w:szCs w:val="24"/>
          <w:shd w:val="clear" w:color="auto" w:fill="FFFFFF"/>
          <w:lang w:val="en-US"/>
        </w:rPr>
        <w:t>c</w:t>
      </w:r>
      <w:r w:rsidRPr="0094603A">
        <w:rPr>
          <w:rFonts w:ascii="Times New Roman" w:hAnsi="Times New Roman" w:cs="Times New Roman"/>
          <w:color w:val="000000"/>
          <w:sz w:val="24"/>
          <w:szCs w:val="24"/>
          <w:shd w:val="clear" w:color="auto" w:fill="FFFFFF"/>
        </w:rPr>
        <w:t>.10] утверждает, что ограничение не может налагаться на само существо права, так как это приведет к его уничтожению. Сложно согласиться с его мнением в связи с тем, что даже</w:t>
      </w:r>
      <w:r w:rsidRPr="0094603A">
        <w:rPr>
          <w:rFonts w:ascii="Times New Roman" w:eastAsia="Times New Roman" w:hAnsi="Times New Roman" w:cs="Times New Roman"/>
          <w:color w:val="000000"/>
          <w:sz w:val="24"/>
          <w:szCs w:val="24"/>
        </w:rPr>
        <w:t xml:space="preserve"> Европейская конвенция о защите прав человека и основных свобод[2] устанавливает, что осуществление свободы выражения своего мнения и свободы получения информации «налагающая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Опыт последнего десятилетия показывает, что наряду с допустимой и легитимной информацией в интернете наблюдается информация, потенциально опасная для общества. </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К примеру:</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Руководство по проектированию и изготовлению взрывных устройств.</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материалы и иллюстрации, пропагандирующие насилие, оскорбляющее общественную мораль;</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киберпропаганда взглядов экстремистских группировок;</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статьи, которые оскорбляют достоинство личности или дискриминацию любого лица по расовым, религиозным или иным мотивам.</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распространение материалов, нарушающих авторские права;</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информация, наносящая вред для репутации человека или организации.</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lastRenderedPageBreak/>
        <w:t>Поэтому следует признать, что некоторые ограничения свободы выражения мнений в Интернете являются оправданными и необходимыми при условии, что они основаны на принципе надлежащего баланса между свободой информации и гарантированной защитой личных интересов.</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Немецкие законодатели утверждают, что дезинформация на сайтах социальных сетей частично саморегулируется. Согласно исследованию проекта Jugendschutz.net, опубликованному в период с января по февраль 2017 года, в котором говорится, что YouTube удаляет неправомерный контент в 90% случаев, Facebook в 39%, а Twitter только в 1%. Тем самым, они подчеркивают, что социальные сети не могут решить эту проблему самостоятельно. В соответствии с законом принятым Бундестагом в случаи если недостоверная  информация не была удалена в течении 24 часов, то налагаются штрафы в размере до 5 миллионов евро на физических лиц и до 50 миллионов евро на юридических лиц.</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Контроль личности и анонимность в Интернете часто обсуждаются техническими экспертами, специалистами по безопасности и государственными чиновниками. Масштаб охвата киберпространства и влияние сети на мировое сообщество позволяет большинству экспертов полагать, что дальнейшее развитие этой структуры без какого-либо создания и контроля невозможно. В последние годы появилось много сетевых проектов и ассоциаций, которые активно выступают против любых ограничений на свободный поток информации в Интернете.</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В марте этого года в Кодексе об административных правонарушениях был включен  закон «О фейковых новостях», который активно применяется на практике. За неуважительные публикации возлагается штраф от 30 до 100 тысяч рублей. Контроль за  исполнением данного закона осуществляет Генпрокуратура. Ведомство отслеживает фейки  и обращается в Роскомнадзор, которые посылают уведомление на редакцию портала об обнаружении нарушения.</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sz w:val="24"/>
          <w:szCs w:val="24"/>
          <w:shd w:val="clear" w:color="auto" w:fill="FFFFFF"/>
        </w:rPr>
        <w:t>Хотя сам проект соответствует стандартам журналистской этики, его реализация вызывает тревогу. В связи с тем, что не распространяется на зарубежных СМИ, которые вмешивающиеся во внутренние дела РФ. К таковым можно отнести зарегистрированное в Латвии русскоязычное интернет-издание, «Медуза», которое  не находится под российской юрисдикцией и не может нести ответственность в соответствии с российским законодательством, при этом осуществляет свою деятельности  на территории Российской Федерации. Проблема также возникает на региональном уровне. В соответствии с данным законом местные власти необоснованно налагают штрафы на представителей СМИ и блогеров, чья информация в большинстве случаев оказывается достоверной.</w:t>
      </w:r>
    </w:p>
    <w:p w:rsidR="0094603A" w:rsidRPr="0094603A" w:rsidRDefault="0094603A" w:rsidP="0094603A">
      <w:pPr>
        <w:pStyle w:val="a9"/>
        <w:ind w:firstLine="709"/>
        <w:jc w:val="both"/>
        <w:rPr>
          <w:rFonts w:cs="Times New Roman"/>
          <w:sz w:val="24"/>
          <w:szCs w:val="24"/>
        </w:rPr>
      </w:pPr>
      <w:r w:rsidRPr="0094603A">
        <w:rPr>
          <w:rFonts w:cs="Times New Roman"/>
          <w:sz w:val="24"/>
          <w:szCs w:val="24"/>
          <w:shd w:val="clear" w:color="auto" w:fill="FFFFFF"/>
        </w:rPr>
        <w:t>По нашему мнению, законопроект должен быть подвергнут полному анализу с учетом особенностей правоприменительной практики. Каждый веб-сайт должен быть зарегистрирован в органах государственной власти, а провайдеры обязаны удалять фейковую информацию по запросу национальных органов безопасности. ЮНЕСКО признаёт, что Интернет обладает огромным потенциалом для развития. Он предоставляет беспрецедентный объём ресурсов для поиска информации и накопления знаний, которые открывают новые возможности и ставят задачи в области выражения мнений и участия. Принцип свободы выражения мнений и прав человека должны применяться не только к традиционным СМИ, но и к Интернету, а также ко всем видам новых медиа-платформ, которые будут способствовать развитию, демократии.</w:t>
      </w:r>
    </w:p>
    <w:p w:rsidR="0094603A" w:rsidRPr="0094603A" w:rsidRDefault="0094603A" w:rsidP="0094603A">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94603A">
        <w:rPr>
          <w:rFonts w:ascii="Times New Roman" w:eastAsia="Times New Roman" w:hAnsi="Times New Roman" w:cs="Times New Roman"/>
          <w:b/>
          <w:color w:val="000000"/>
          <w:sz w:val="24"/>
          <w:szCs w:val="24"/>
        </w:rPr>
        <w:t>Список использованной литературы</w:t>
      </w:r>
    </w:p>
    <w:p w:rsidR="0094603A" w:rsidRPr="0094603A" w:rsidRDefault="0094603A" w:rsidP="005E400D">
      <w:pPr>
        <w:pStyle w:val="a8"/>
        <w:numPr>
          <w:ilvl w:val="0"/>
          <w:numId w:val="102"/>
        </w:numPr>
        <w:shd w:val="clear" w:color="auto" w:fill="FFFFFF"/>
        <w:spacing w:after="0" w:line="240" w:lineRule="auto"/>
        <w:ind w:left="0" w:firstLine="0"/>
        <w:jc w:val="both"/>
        <w:rPr>
          <w:rFonts w:ascii="Times New Roman" w:eastAsia="Times New Roman" w:hAnsi="Times New Roman" w:cs="Times New Roman"/>
          <w:b/>
          <w:color w:val="000000"/>
          <w:sz w:val="24"/>
          <w:szCs w:val="24"/>
        </w:rPr>
      </w:pPr>
      <w:r w:rsidRPr="0094603A">
        <w:rPr>
          <w:rFonts w:ascii="Times New Roman" w:eastAsia="Times New Roman" w:hAnsi="Times New Roman" w:cs="Times New Roman"/>
          <w:color w:val="000000"/>
          <w:sz w:val="24"/>
          <w:szCs w:val="24"/>
        </w:rPr>
        <w:t>В.Д Зорькин Философия права //Суть права, с.10, 2017г.</w:t>
      </w:r>
    </w:p>
    <w:p w:rsidR="0094603A" w:rsidRPr="0094603A" w:rsidRDefault="0094603A" w:rsidP="005E400D">
      <w:pPr>
        <w:pStyle w:val="a8"/>
        <w:numPr>
          <w:ilvl w:val="0"/>
          <w:numId w:val="102"/>
        </w:numPr>
        <w:shd w:val="clear" w:color="auto" w:fill="FFFFFF"/>
        <w:spacing w:after="0" w:line="240" w:lineRule="auto"/>
        <w:ind w:left="0" w:firstLine="0"/>
        <w:jc w:val="both"/>
        <w:rPr>
          <w:rFonts w:ascii="Times New Roman" w:eastAsia="Times New Roman" w:hAnsi="Times New Roman" w:cs="Times New Roman"/>
          <w:b/>
          <w:color w:val="000000"/>
          <w:sz w:val="24"/>
          <w:szCs w:val="24"/>
        </w:rPr>
      </w:pPr>
      <w:r w:rsidRPr="0094603A">
        <w:rPr>
          <w:rFonts w:ascii="Times New Roman" w:eastAsia="Times New Roman" w:hAnsi="Times New Roman" w:cs="Times New Roman"/>
          <w:color w:val="000000"/>
          <w:sz w:val="24"/>
          <w:szCs w:val="24"/>
        </w:rPr>
        <w:t>Конвенция по правам человека // №39954 ,ст.10, 2012г.</w:t>
      </w:r>
    </w:p>
    <w:p w:rsidR="0094603A" w:rsidRPr="0094603A" w:rsidRDefault="0094603A" w:rsidP="0094603A">
      <w:pPr>
        <w:pStyle w:val="a8"/>
        <w:shd w:val="clear" w:color="auto" w:fill="FFFFFF"/>
        <w:spacing w:after="0" w:line="240" w:lineRule="auto"/>
        <w:ind w:left="1429"/>
        <w:jc w:val="both"/>
        <w:rPr>
          <w:rFonts w:ascii="Times New Roman" w:eastAsia="Times New Roman" w:hAnsi="Times New Roman" w:cs="Times New Roman"/>
          <w:b/>
          <w:color w:val="000000"/>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Азиев Магомед Абдулазимович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lastRenderedPageBreak/>
        <w:t xml:space="preserve">Северо-Кавказского института (филиал)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«Всероссийского государственного университета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юстиции (Российская Правовая Академия Минюста России)», г. Махачкала</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Ахмедова Д.У.,</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конституционного и муниципального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Северо-Кавказского института (филиал)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«Всероссийского государственного университета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юстиции (Российская Правовая Академия Минюста России)», г. Махачкала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кандидат исторических наук, профессор </w:t>
      </w:r>
    </w:p>
    <w:p w:rsidR="0094603A" w:rsidRPr="0094603A" w:rsidRDefault="0094603A" w:rsidP="0094603A">
      <w:pPr>
        <w:spacing w:after="0" w:line="240" w:lineRule="auto"/>
        <w:jc w:val="right"/>
        <w:rPr>
          <w:rFonts w:ascii="Times New Roman" w:hAnsi="Times New Roman" w:cs="Times New Roman"/>
          <w:b/>
          <w:sz w:val="24"/>
          <w:szCs w:val="24"/>
        </w:rPr>
      </w:pPr>
    </w:p>
    <w:p w:rsidR="0094603A" w:rsidRPr="0094603A" w:rsidRDefault="0094603A" w:rsidP="0094603A">
      <w:pPr>
        <w:spacing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Особенности финансирования политических партий в Италии</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Статья посвящена изучению опыта правового регулирования современных механизмов финансирования политических партий Российской Федерации и Италии. В современном мире эффективность политических партий напрямую зависит от возможности привлечь необходимый объем финансовых ресурсов. При формировании такой модели необходимо принимать во внимание особенности становления института политических партий и их финансирования, сложившуюся практику.</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Features of financing political parties in Italy</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Aziev M.A.</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StudentNorth Caucasus Institute (branch) of the All-Russian State University of Justice </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(Russian Law Academy of the Ministry of Justice of Russia of the Ministry of Justice of Russia)</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prof. </w:t>
      </w:r>
      <w:r w:rsidRPr="0094603A">
        <w:rPr>
          <w:rFonts w:ascii="Times New Roman" w:hAnsi="Times New Roman" w:cs="Times New Roman"/>
          <w:b/>
          <w:i/>
          <w:sz w:val="24"/>
          <w:szCs w:val="24"/>
          <w:lang w:val="en-US"/>
        </w:rPr>
        <w:t>Akhmedova D.U.</w:t>
      </w:r>
    </w:p>
    <w:p w:rsidR="0094603A" w:rsidRPr="0094603A" w:rsidRDefault="0094603A" w:rsidP="0094603A">
      <w:pPr>
        <w:spacing w:line="240" w:lineRule="auto"/>
        <w:ind w:firstLine="709"/>
        <w:jc w:val="center"/>
        <w:rPr>
          <w:rFonts w:ascii="Times New Roman" w:hAnsi="Times New Roman" w:cs="Times New Roman"/>
          <w:b/>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The article is devoted to studying the experience of legal regulation of modern mechanisms for financing political parties of the Russian Federation and Italy. In the modern world, the effectiveness of political parties directly depends on the ability to attract the necessary amount of financial resources. In forming such a model, it is necessary to take into account the peculiarities of the formation of the institution of political parties and their financing, the established practice.</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Вопрос финансирования политических партий приобрел исключительную важность в наше время. Во многих странах Европы конституционно закреплено право граждан свободно объединяться в партии. Во многих из них финансирование политических партий осуществляется из государственных средств, т.е. само государство берет на себя создание финансовых возможностей для участия партий в политической жизни страны. Другим путем пошла Итальянская республика. Здесь также конституционно закреплено право граждан на свободное объединение в партии, но тут это еще дополняется тем, что партии должны демократическим путем содействовать определению национальной политики[1].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этой стране очень развитая многопартийная система (более 50 активных политических партий). С учетом исторических и политических особенностей было принято решение о прекращении государственного финансирования политических партий. Проблема государственного финансирования партий обострялась с начала 90-х годов.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Главной ее причиной стал политический кризис в Италии и громкие коррупционные скандалы, в которых была замешана верхушка почти всех политических партий. Поэтому с 2017 года было отменено государственное финансирование партий, которое существовало еще с 1974 года. Теперь каждый налогоплательщик сможет самостоятельно выбрать </w:t>
      </w:r>
      <w:r w:rsidRPr="0094603A">
        <w:rPr>
          <w:rFonts w:ascii="Times New Roman" w:hAnsi="Times New Roman" w:cs="Times New Roman"/>
          <w:sz w:val="24"/>
          <w:szCs w:val="24"/>
        </w:rPr>
        <w:lastRenderedPageBreak/>
        <w:t>политическую партию, которую будет финансировать. Для этого из годового подоходного налога граждан будут выделяться 0,2 %[3, стр. 415].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Если гражданин не заинтересован в поддержке политических партий, то эти средства будут уходить в государственный бюджет и распределяться на иные цели. Также счета политических партий будут прозрачными, т.е. будут проверятьсяизвне. Все это позволит реально определить заинтересованность населения в политической деятельности и сподвигнуть партии активнее реализовывать социальные и политические проекты для привлечения денежных средств населения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Вдобавок к этому государство экономит огромные денежные средства (расходы Италии на политические партии: 2016 год – 182 млн. евро, 2017 год – 31 млн. евро) и при этом отстраняется от влияния на деятельность политических партий, сохраняя их основную функцию – представления интересов населения.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 самое главное – это наиболее демократический вариант финансирования политических партий, ведь здесь выражается воля не только народа как совокупности граждан, но и учитывается воля каждого отдельного человека. У подобного способа есть и минусы. Если партия имеет достаточно большой партийный аппарат, не обладая абсолютным большинством в парламенте, она будет вынуждена формировать коалиционные правительства с менее крупными партиями для привлечения финансовых средств. Это порождает неравенство между возможностями политических партий, что в дальнейшем может сказаться на резком уменьшении количества политических партий и ограничении плюрализма мнений в политической сфере[2].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наш взгляд было бы неплохо перенять опыт Италии для России, так как на содержание политических партии уходят очень много средств, и они не всегда действует в интересах граждан и еще можно сказать о том, что в депутаты попадают не совсем те люди, которые туда должны попадать. Здесь уже опять-таки встает вопрос коррупции, но мы в это углубляться не будем.</w:t>
      </w:r>
    </w:p>
    <w:p w:rsidR="0094603A" w:rsidRPr="0094603A" w:rsidRDefault="0094603A" w:rsidP="0094603A">
      <w:pPr>
        <w:spacing w:after="0" w:line="240" w:lineRule="auto"/>
        <w:ind w:firstLine="709"/>
        <w:jc w:val="center"/>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10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Антонос Г.А. Государственное финансирование выборов и политических партий в Италии// Центрально избирательная комиссия. 2003.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hyperlink r:id="rId99" w:history="1">
        <w:r w:rsidRPr="0094603A">
          <w:rPr>
            <w:rStyle w:val="a7"/>
            <w:rFonts w:ascii="Times New Roman" w:hAnsi="Times New Roman"/>
            <w:sz w:val="24"/>
            <w:szCs w:val="24"/>
            <w:lang w:val="en-US"/>
          </w:rPr>
          <w:t>http</w:t>
        </w:r>
        <w:r w:rsidRPr="0094603A">
          <w:rPr>
            <w:rStyle w:val="a7"/>
            <w:rFonts w:ascii="Times New Roman" w:hAnsi="Times New Roman"/>
            <w:sz w:val="24"/>
            <w:szCs w:val="24"/>
          </w:rPr>
          <w:t>://</w:t>
        </w:r>
        <w:r w:rsidRPr="0094603A">
          <w:rPr>
            <w:rStyle w:val="a7"/>
            <w:rFonts w:ascii="Times New Roman" w:hAnsi="Times New Roman"/>
            <w:sz w:val="24"/>
            <w:szCs w:val="24"/>
            <w:lang w:val="en-US"/>
          </w:rPr>
          <w:t>www</w:t>
        </w:r>
        <w:r w:rsidRPr="0094603A">
          <w:rPr>
            <w:rStyle w:val="a7"/>
            <w:rFonts w:ascii="Times New Roman" w:hAnsi="Times New Roman"/>
            <w:sz w:val="24"/>
            <w:szCs w:val="24"/>
          </w:rPr>
          <w:t>.</w:t>
        </w:r>
        <w:r w:rsidRPr="0094603A">
          <w:rPr>
            <w:rStyle w:val="a7"/>
            <w:rFonts w:ascii="Times New Roman" w:hAnsi="Times New Roman"/>
            <w:sz w:val="24"/>
            <w:szCs w:val="24"/>
            <w:lang w:val="en-US"/>
          </w:rPr>
          <w:t>mordov</w:t>
        </w:r>
        <w:r w:rsidRPr="0094603A">
          <w:rPr>
            <w:rStyle w:val="a7"/>
            <w:rFonts w:ascii="Times New Roman" w:hAnsi="Times New Roman"/>
            <w:sz w:val="24"/>
            <w:szCs w:val="24"/>
          </w:rPr>
          <w:t>.</w:t>
        </w:r>
        <w:r w:rsidRPr="0094603A">
          <w:rPr>
            <w:rStyle w:val="a7"/>
            <w:rFonts w:ascii="Times New Roman" w:hAnsi="Times New Roman"/>
            <w:sz w:val="24"/>
            <w:szCs w:val="24"/>
            <w:lang w:val="en-US"/>
          </w:rPr>
          <w:t>izbirkom</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 xml:space="preserve">/ </w:t>
        </w:r>
        <w:r w:rsidRPr="0094603A">
          <w:rPr>
            <w:rStyle w:val="a7"/>
            <w:rFonts w:ascii="Times New Roman" w:hAnsi="Times New Roman"/>
            <w:sz w:val="24"/>
            <w:szCs w:val="24"/>
            <w:lang w:val="en-US"/>
          </w:rPr>
          <w:t>docs</w:t>
        </w:r>
        <w:r w:rsidRPr="0094603A">
          <w:rPr>
            <w:rStyle w:val="a7"/>
            <w:rFonts w:ascii="Times New Roman" w:hAnsi="Times New Roman"/>
            <w:sz w:val="24"/>
            <w:szCs w:val="24"/>
          </w:rPr>
          <w:t>/2578/</w:t>
        </w:r>
      </w:hyperlink>
      <w:r w:rsidRPr="0094603A">
        <w:rPr>
          <w:rFonts w:ascii="Times New Roman" w:hAnsi="Times New Roman" w:cs="Times New Roman"/>
          <w:sz w:val="24"/>
          <w:szCs w:val="24"/>
        </w:rPr>
        <w:t xml:space="preserve">  (Дата обращения: 23.02.2019).</w:t>
      </w:r>
    </w:p>
    <w:p w:rsidR="0094603A" w:rsidRPr="0094603A" w:rsidRDefault="0094603A" w:rsidP="005E400D">
      <w:pPr>
        <w:pStyle w:val="a8"/>
        <w:numPr>
          <w:ilvl w:val="0"/>
          <w:numId w:val="10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Избирательная комиссия Вологодской области [Электронный ресурс]. – Режим доступа:  </w:t>
      </w:r>
      <w:hyperlink r:id="rId100" w:history="1">
        <w:r w:rsidRPr="0094603A">
          <w:rPr>
            <w:rStyle w:val="a7"/>
            <w:rFonts w:ascii="Times New Roman" w:hAnsi="Times New Roman"/>
            <w:sz w:val="24"/>
            <w:szCs w:val="24"/>
            <w:lang w:val="en-US"/>
          </w:rPr>
          <w:t>http</w:t>
        </w:r>
        <w:r w:rsidRPr="0094603A">
          <w:rPr>
            <w:rStyle w:val="a7"/>
            <w:rFonts w:ascii="Times New Roman" w:hAnsi="Times New Roman"/>
            <w:sz w:val="24"/>
            <w:szCs w:val="24"/>
          </w:rPr>
          <w:t>://</w:t>
        </w:r>
        <w:r w:rsidRPr="0094603A">
          <w:rPr>
            <w:rStyle w:val="a7"/>
            <w:rFonts w:ascii="Times New Roman" w:hAnsi="Times New Roman"/>
            <w:sz w:val="24"/>
            <w:szCs w:val="24"/>
            <w:lang w:val="en-US"/>
          </w:rPr>
          <w:t>www</w:t>
        </w:r>
        <w:r w:rsidRPr="0094603A">
          <w:rPr>
            <w:rStyle w:val="a7"/>
            <w:rFonts w:ascii="Times New Roman" w:hAnsi="Times New Roman"/>
            <w:sz w:val="24"/>
            <w:szCs w:val="24"/>
          </w:rPr>
          <w:t>.</w:t>
        </w:r>
        <w:r w:rsidRPr="0094603A">
          <w:rPr>
            <w:rStyle w:val="a7"/>
            <w:rFonts w:ascii="Times New Roman" w:hAnsi="Times New Roman"/>
            <w:sz w:val="24"/>
            <w:szCs w:val="24"/>
            <w:lang w:val="en-US"/>
          </w:rPr>
          <w:t>vologod</w:t>
        </w:r>
        <w:r w:rsidRPr="0094603A">
          <w:rPr>
            <w:rStyle w:val="a7"/>
            <w:rFonts w:ascii="Times New Roman" w:hAnsi="Times New Roman"/>
            <w:sz w:val="24"/>
            <w:szCs w:val="24"/>
          </w:rPr>
          <w:t>.</w:t>
        </w:r>
        <w:r w:rsidRPr="0094603A">
          <w:rPr>
            <w:rStyle w:val="a7"/>
            <w:rFonts w:ascii="Times New Roman" w:hAnsi="Times New Roman"/>
            <w:sz w:val="24"/>
            <w:szCs w:val="24"/>
            <w:lang w:val="en-US"/>
          </w:rPr>
          <w:t>izbirkom</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docs</w:t>
        </w:r>
        <w:r w:rsidRPr="0094603A">
          <w:rPr>
            <w:rStyle w:val="a7"/>
            <w:rFonts w:ascii="Times New Roman" w:hAnsi="Times New Roman"/>
            <w:sz w:val="24"/>
            <w:szCs w:val="24"/>
          </w:rPr>
          <w:t>/1056/</w:t>
        </w:r>
      </w:hyperlink>
      <w:r w:rsidRPr="0094603A">
        <w:rPr>
          <w:rFonts w:ascii="Times New Roman" w:hAnsi="Times New Roman" w:cs="Times New Roman"/>
          <w:sz w:val="24"/>
          <w:szCs w:val="24"/>
        </w:rPr>
        <w:t>, свободный (Дата обращения: 24.02.2019).</w:t>
      </w:r>
    </w:p>
    <w:p w:rsidR="0094603A" w:rsidRPr="0094603A" w:rsidRDefault="0094603A" w:rsidP="005E400D">
      <w:pPr>
        <w:pStyle w:val="a8"/>
        <w:numPr>
          <w:ilvl w:val="0"/>
          <w:numId w:val="10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Комкова Г. Н., Колесников Е. В., Афанасьева О. В. «Конституционное право зарубежных стран»: учебник для бакалавров. Москва: Издательство «Юрайт», 2013. 415 с. </w:t>
      </w:r>
    </w:p>
    <w:p w:rsidR="0094603A" w:rsidRPr="0094603A" w:rsidRDefault="0094603A" w:rsidP="0094603A">
      <w:pPr>
        <w:spacing w:after="0" w:line="240" w:lineRule="auto"/>
        <w:contextualSpacing/>
        <w:rPr>
          <w:rFonts w:ascii="Times New Roman" w:hAnsi="Times New Roman" w:cs="Times New Roman"/>
          <w:b/>
          <w:sz w:val="24"/>
          <w:szCs w:val="24"/>
          <w:shd w:val="clear" w:color="auto" w:fill="FFFFFF"/>
        </w:rPr>
      </w:pPr>
    </w:p>
    <w:p w:rsidR="0094603A" w:rsidRPr="0094603A" w:rsidRDefault="0094603A" w:rsidP="0094603A">
      <w:pPr>
        <w:spacing w:after="0" w:line="240" w:lineRule="auto"/>
        <w:contextualSpacing/>
        <w:jc w:val="right"/>
        <w:rPr>
          <w:rFonts w:ascii="Times New Roman" w:hAnsi="Times New Roman" w:cs="Times New Roman"/>
          <w:i/>
          <w:sz w:val="24"/>
          <w:szCs w:val="24"/>
        </w:rPr>
      </w:pPr>
      <w:r w:rsidRPr="0094603A">
        <w:rPr>
          <w:rFonts w:ascii="Times New Roman" w:hAnsi="Times New Roman" w:cs="Times New Roman"/>
          <w:b/>
          <w:i/>
          <w:sz w:val="24"/>
          <w:szCs w:val="24"/>
          <w:shd w:val="clear" w:color="auto" w:fill="FFFFFF"/>
        </w:rPr>
        <w:t>Азимова Беслана Зайнуддиновна</w:t>
      </w:r>
    </w:p>
    <w:p w:rsidR="0094603A" w:rsidRPr="0094603A" w:rsidRDefault="0094603A" w:rsidP="0094603A">
      <w:pPr>
        <w:spacing w:after="0" w:line="240" w:lineRule="auto"/>
        <w:ind w:firstLine="426"/>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ind w:hanging="284"/>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Северо-Кавказского института (филиал) ФГБОУ ВО ВГУЮ (РПА Минюста России),</w:t>
      </w:r>
    </w:p>
    <w:p w:rsidR="0094603A" w:rsidRPr="0094603A" w:rsidRDefault="0094603A" w:rsidP="0094603A">
      <w:pPr>
        <w:spacing w:after="0" w:line="240" w:lineRule="auto"/>
        <w:ind w:hanging="284"/>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 г. Махачкала</w:t>
      </w:r>
    </w:p>
    <w:p w:rsidR="0094603A" w:rsidRPr="0094603A" w:rsidRDefault="0094603A" w:rsidP="0094603A">
      <w:pPr>
        <w:spacing w:after="0" w:line="240" w:lineRule="auto"/>
        <w:ind w:hanging="284"/>
        <w:contextualSpacing/>
        <w:jc w:val="right"/>
        <w:rPr>
          <w:rFonts w:ascii="Times New Roman" w:hAnsi="Times New Roman" w:cs="Times New Roman"/>
          <w:i/>
          <w:sz w:val="24"/>
          <w:szCs w:val="24"/>
        </w:rPr>
      </w:pPr>
    </w:p>
    <w:p w:rsidR="0094603A" w:rsidRPr="0094603A" w:rsidRDefault="0094603A" w:rsidP="0094603A">
      <w:pPr>
        <w:spacing w:after="0" w:line="240" w:lineRule="auto"/>
        <w:ind w:hanging="284"/>
        <w:contextualSpacing/>
        <w:jc w:val="right"/>
        <w:rPr>
          <w:rFonts w:ascii="Times New Roman" w:hAnsi="Times New Roman" w:cs="Times New Roman"/>
          <w:i/>
          <w:szCs w:val="28"/>
        </w:rPr>
      </w:pPr>
      <w:r w:rsidRPr="0094603A">
        <w:rPr>
          <w:rFonts w:ascii="Times New Roman" w:hAnsi="Times New Roman" w:cs="Times New Roman"/>
          <w:i/>
          <w:szCs w:val="28"/>
        </w:rPr>
        <w:t xml:space="preserve">Научный руководитель:  </w:t>
      </w:r>
      <w:r w:rsidRPr="0094603A">
        <w:rPr>
          <w:rFonts w:ascii="Times New Roman" w:hAnsi="Times New Roman" w:cs="Times New Roman"/>
          <w:b/>
          <w:i/>
          <w:szCs w:val="28"/>
        </w:rPr>
        <w:t>Джантуханов В.З.</w:t>
      </w:r>
    </w:p>
    <w:p w:rsidR="0094603A" w:rsidRPr="0094603A" w:rsidRDefault="0094603A" w:rsidP="0094603A">
      <w:pPr>
        <w:spacing w:after="0" w:line="240" w:lineRule="auto"/>
        <w:ind w:hanging="284"/>
        <w:contextualSpacing/>
        <w:jc w:val="right"/>
        <w:rPr>
          <w:rFonts w:ascii="Times New Roman" w:hAnsi="Times New Roman" w:cs="Times New Roman"/>
          <w:i/>
          <w:szCs w:val="28"/>
        </w:rPr>
      </w:pPr>
      <w:r w:rsidRPr="0094603A">
        <w:rPr>
          <w:rFonts w:ascii="Times New Roman" w:hAnsi="Times New Roman" w:cs="Times New Roman"/>
          <w:i/>
          <w:szCs w:val="28"/>
        </w:rPr>
        <w:t>профессор кафедры конституционного права</w:t>
      </w:r>
    </w:p>
    <w:p w:rsidR="0094603A" w:rsidRPr="0094603A" w:rsidRDefault="0094603A" w:rsidP="0094603A">
      <w:pPr>
        <w:spacing w:after="0" w:line="240" w:lineRule="auto"/>
        <w:ind w:hanging="284"/>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Северо-Кавказского института (филиал) ФГБОУ ВО ВГУЮ (РПА Минюста России), г. Махачкала, кандидат юридических наук </w:t>
      </w:r>
    </w:p>
    <w:p w:rsidR="0094603A" w:rsidRPr="0094603A" w:rsidRDefault="0094603A" w:rsidP="0094603A">
      <w:pPr>
        <w:spacing w:after="0" w:line="240" w:lineRule="auto"/>
        <w:ind w:firstLine="426"/>
        <w:jc w:val="center"/>
        <w:rPr>
          <w:rFonts w:ascii="Times New Roman" w:hAnsi="Times New Roman" w:cs="Times New Roman"/>
          <w:sz w:val="24"/>
          <w:szCs w:val="24"/>
        </w:rPr>
      </w:pPr>
    </w:p>
    <w:p w:rsidR="0094603A" w:rsidRPr="0094603A" w:rsidRDefault="0094603A" w:rsidP="0094603A">
      <w:pPr>
        <w:spacing w:after="0" w:line="240" w:lineRule="auto"/>
        <w:ind w:firstLine="426"/>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ОГРАНИЧЕНИЕ ИНФОРМАЦИОННЫХ ПРАВ И СВОБОД ГРАЖДАН РОССИЙСКОЙ ФЕДЕРАЦИИ</w:t>
      </w:r>
    </w:p>
    <w:p w:rsidR="0094603A" w:rsidRPr="0094603A" w:rsidRDefault="0094603A" w:rsidP="0094603A">
      <w:pPr>
        <w:spacing w:after="0" w:line="240" w:lineRule="auto"/>
        <w:ind w:firstLine="426"/>
        <w:jc w:val="center"/>
        <w:rPr>
          <w:rFonts w:ascii="Times New Roman" w:hAnsi="Times New Roman" w:cs="Times New Roman"/>
          <w:b/>
          <w:sz w:val="24"/>
          <w:szCs w:val="24"/>
          <w:shd w:val="clear" w:color="auto" w:fill="FFFFFF"/>
        </w:rPr>
      </w:pPr>
    </w:p>
    <w:p w:rsidR="0094603A" w:rsidRPr="0094603A" w:rsidRDefault="0094603A" w:rsidP="0094603A">
      <w:pPr>
        <w:spacing w:after="0" w:line="240" w:lineRule="auto"/>
        <w:ind w:firstLine="426"/>
        <w:jc w:val="both"/>
        <w:rPr>
          <w:rFonts w:ascii="Times New Roman" w:hAnsi="Times New Roman" w:cs="Times New Roman"/>
          <w:sz w:val="24"/>
          <w:szCs w:val="24"/>
          <w:shd w:val="clear" w:color="auto" w:fill="FFFFFF"/>
        </w:rPr>
      </w:pPr>
      <w:r w:rsidRPr="0094603A">
        <w:rPr>
          <w:rFonts w:ascii="Times New Roman" w:hAnsi="Times New Roman" w:cs="Times New Roman"/>
          <w:b/>
          <w:sz w:val="24"/>
          <w:szCs w:val="24"/>
          <w:shd w:val="clear" w:color="auto" w:fill="FFFFFF"/>
        </w:rPr>
        <w:lastRenderedPageBreak/>
        <w:t>Аннотация:</w:t>
      </w:r>
      <w:r w:rsidRPr="0094603A">
        <w:rPr>
          <w:rFonts w:ascii="Times New Roman" w:hAnsi="Times New Roman" w:cs="Times New Roman"/>
          <w:sz w:val="24"/>
          <w:szCs w:val="24"/>
          <w:shd w:val="clear" w:color="auto" w:fill="FFFFFF"/>
        </w:rPr>
        <w:t xml:space="preserve"> Всякое право может и должно быть ограничено, исходя из кантовского императива. Именно это и происходит на сегодняшний день. В данной статье речь идёт о законопроектах, которые в той или иной мере ограничивают информационные права граждан Российской Федерации.Одним из примеров притеснения прав и свобод человека в информационной среде является пакет «антитеррористических законов» или «Пакет Яровой», который был подписан Президентом РФ 7 июля 2016 года. В связи с этим будет не излишним разрабатывать более эффективные способы решения проблем с терроризмом, также разработки эффективных систем борьбы с данной проблемой.</w:t>
      </w:r>
    </w:p>
    <w:p w:rsidR="0094603A" w:rsidRPr="0094603A" w:rsidRDefault="0094603A" w:rsidP="0094603A">
      <w:pPr>
        <w:spacing w:after="0" w:line="240" w:lineRule="auto"/>
        <w:jc w:val="both"/>
        <w:rPr>
          <w:rFonts w:ascii="Times New Roman" w:hAnsi="Times New Roman" w:cs="Times New Roman"/>
          <w:b/>
          <w:sz w:val="24"/>
          <w:szCs w:val="24"/>
          <w:shd w:val="clear" w:color="auto" w:fill="FFFFFF"/>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val="en-US"/>
        </w:rPr>
      </w:pPr>
      <w:r w:rsidRPr="0094603A">
        <w:rPr>
          <w:rFonts w:ascii="Times New Roman" w:eastAsia="Times New Roman" w:hAnsi="Times New Roman" w:cs="Times New Roman"/>
          <w:b/>
          <w:sz w:val="24"/>
          <w:szCs w:val="24"/>
          <w:lang w:val="en-US"/>
        </w:rPr>
        <w:t>RESTRICTION OF INFORMATION RIGHTS AND FREEDOMS OF CITIZENS OF THE RUSSIAN FEDERATION</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val="en-US"/>
        </w:rPr>
      </w:pPr>
    </w:p>
    <w:p w:rsidR="0094603A" w:rsidRPr="0094603A" w:rsidRDefault="0094603A" w:rsidP="0094603A">
      <w:pPr>
        <w:pStyle w:val="HTML"/>
        <w:jc w:val="right"/>
        <w:rPr>
          <w:rFonts w:ascii="Times New Roman" w:hAnsi="Times New Roman" w:cs="Times New Roman"/>
          <w:b/>
          <w:i/>
          <w:color w:val="222222"/>
          <w:sz w:val="24"/>
          <w:szCs w:val="45"/>
          <w:lang w:val="en-US"/>
        </w:rPr>
      </w:pPr>
      <w:r w:rsidRPr="0094603A">
        <w:rPr>
          <w:rFonts w:ascii="Times New Roman" w:hAnsi="Times New Roman" w:cs="Times New Roman"/>
          <w:b/>
          <w:i/>
          <w:color w:val="222222"/>
          <w:sz w:val="24"/>
          <w:szCs w:val="45"/>
          <w:lang w:val="en-US"/>
        </w:rPr>
        <w:t>AzimovaBeslanaZainuddinovna</w:t>
      </w:r>
    </w:p>
    <w:p w:rsidR="0094603A" w:rsidRPr="0094603A" w:rsidRDefault="0094603A" w:rsidP="0094603A">
      <w:pPr>
        <w:pStyle w:val="HTML"/>
        <w:jc w:val="right"/>
        <w:rPr>
          <w:rFonts w:ascii="Times New Roman" w:hAnsi="Times New Roman" w:cs="Times New Roman"/>
          <w:i/>
          <w:color w:val="222222"/>
          <w:sz w:val="24"/>
          <w:szCs w:val="45"/>
          <w:lang w:val="en-US"/>
        </w:rPr>
      </w:pPr>
      <w:r w:rsidRPr="0094603A">
        <w:rPr>
          <w:rFonts w:ascii="Times New Roman" w:hAnsi="Times New Roman" w:cs="Times New Roman"/>
          <w:i/>
          <w:color w:val="222222"/>
          <w:sz w:val="24"/>
          <w:szCs w:val="45"/>
          <w:lang w:val="en-US"/>
        </w:rPr>
        <w:t>3 year student</w:t>
      </w:r>
    </w:p>
    <w:p w:rsidR="0094603A" w:rsidRPr="0094603A" w:rsidRDefault="0094603A" w:rsidP="0094603A">
      <w:pPr>
        <w:pStyle w:val="HTML"/>
        <w:jc w:val="right"/>
        <w:rPr>
          <w:rFonts w:ascii="Times New Roman" w:hAnsi="Times New Roman" w:cs="Times New Roman"/>
          <w:i/>
          <w:color w:val="222222"/>
          <w:sz w:val="24"/>
          <w:szCs w:val="45"/>
          <w:lang w:val="en-US"/>
        </w:rPr>
      </w:pPr>
      <w:r w:rsidRPr="0094603A">
        <w:rPr>
          <w:rFonts w:ascii="Times New Roman" w:hAnsi="Times New Roman" w:cs="Times New Roman"/>
          <w:i/>
          <w:color w:val="222222"/>
          <w:sz w:val="24"/>
          <w:szCs w:val="45"/>
          <w:lang w:val="en-US"/>
        </w:rPr>
        <w:t>North-Caucasian Institute (branch) of FSBEI of HEI (RPA of the Ministry of Justice of Russia), Makhachkala</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i/>
          <w:color w:val="222222"/>
          <w:sz w:val="24"/>
          <w:szCs w:val="24"/>
          <w:shd w:val="clear" w:color="auto" w:fill="F8F9FA"/>
          <w:lang w:val="en-US"/>
        </w:rPr>
      </w:pPr>
    </w:p>
    <w:p w:rsidR="0094603A" w:rsidRPr="0094603A" w:rsidRDefault="0094603A" w:rsidP="0094603A">
      <w:pPr>
        <w:pStyle w:val="HTML"/>
        <w:jc w:val="right"/>
        <w:rPr>
          <w:rFonts w:ascii="Times New Roman" w:hAnsi="Times New Roman" w:cs="Times New Roman"/>
          <w:b/>
          <w:i/>
          <w:sz w:val="24"/>
          <w:szCs w:val="45"/>
          <w:lang w:val="en-US"/>
        </w:rPr>
      </w:pPr>
      <w:r w:rsidRPr="0094603A">
        <w:rPr>
          <w:rFonts w:ascii="Times New Roman" w:hAnsi="Times New Roman" w:cs="Times New Roman"/>
          <w:i/>
          <w:color w:val="000000"/>
          <w:sz w:val="24"/>
          <w:szCs w:val="24"/>
          <w:lang w:val="en-US"/>
        </w:rPr>
        <w:t>Supervisor:</w:t>
      </w:r>
      <w:r w:rsidRPr="0094603A">
        <w:rPr>
          <w:rFonts w:ascii="Times New Roman" w:hAnsi="Times New Roman" w:cs="Times New Roman"/>
          <w:b/>
          <w:i/>
          <w:sz w:val="24"/>
          <w:szCs w:val="45"/>
          <w:lang w:val="en-US"/>
        </w:rPr>
        <w:t>Dzhantukhanov V.Z.</w:t>
      </w:r>
    </w:p>
    <w:p w:rsidR="0094603A" w:rsidRPr="0094603A" w:rsidRDefault="0094603A" w:rsidP="0094603A">
      <w:pPr>
        <w:pStyle w:val="HTML"/>
        <w:jc w:val="right"/>
        <w:rPr>
          <w:rFonts w:ascii="Times New Roman" w:hAnsi="Times New Roman" w:cs="Times New Roman"/>
          <w:i/>
          <w:sz w:val="24"/>
          <w:szCs w:val="45"/>
          <w:lang w:val="en-US"/>
        </w:rPr>
      </w:pPr>
      <w:r w:rsidRPr="0094603A">
        <w:rPr>
          <w:rFonts w:ascii="Times New Roman" w:hAnsi="Times New Roman" w:cs="Times New Roman"/>
          <w:i/>
          <w:sz w:val="24"/>
          <w:szCs w:val="45"/>
          <w:lang w:val="en-US"/>
        </w:rPr>
        <w:t>Ph D</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right"/>
        <w:rPr>
          <w:rFonts w:ascii="Times New Roman" w:eastAsia="Times New Roman" w:hAnsi="Times New Roman" w:cs="Times New Roman"/>
          <w:b/>
          <w:i/>
          <w:color w:val="222222"/>
          <w:sz w:val="12"/>
          <w:szCs w:val="24"/>
          <w:shd w:val="clear" w:color="auto" w:fill="F8F9FA"/>
          <w:lang w:val="en-US"/>
        </w:rPr>
      </w:pPr>
      <w:r w:rsidRPr="0094603A">
        <w:rPr>
          <w:rFonts w:ascii="Times New Roman" w:eastAsia="Times New Roman" w:hAnsi="Times New Roman" w:cs="Times New Roman"/>
          <w:b/>
          <w:i/>
          <w:color w:val="222222"/>
          <w:sz w:val="2"/>
          <w:szCs w:val="2"/>
          <w:shd w:val="clear" w:color="auto" w:fill="F8F9FA"/>
          <w:lang w:val="en-US"/>
        </w:rPr>
        <w:br/>
      </w:r>
    </w:p>
    <w:p w:rsidR="0094603A" w:rsidRPr="0094603A" w:rsidRDefault="0094603A" w:rsidP="0094603A">
      <w:pPr>
        <w:spacing w:after="0" w:line="240" w:lineRule="auto"/>
        <w:ind w:firstLine="426"/>
        <w:jc w:val="both"/>
        <w:rPr>
          <w:rFonts w:ascii="Times New Roman" w:hAnsi="Times New Roman" w:cs="Times New Roman"/>
          <w:sz w:val="24"/>
          <w:szCs w:val="24"/>
          <w:shd w:val="clear" w:color="auto" w:fill="FFFFFF"/>
          <w:lang w:val="en-US"/>
        </w:rPr>
      </w:pPr>
    </w:p>
    <w:p w:rsidR="0094603A" w:rsidRPr="0094603A" w:rsidRDefault="0094603A" w:rsidP="0094603A">
      <w:pPr>
        <w:spacing w:after="0" w:line="240" w:lineRule="auto"/>
        <w:ind w:firstLine="426"/>
        <w:jc w:val="both"/>
        <w:rPr>
          <w:rFonts w:ascii="Times New Roman" w:hAnsi="Times New Roman" w:cs="Times New Roman"/>
          <w:sz w:val="24"/>
          <w:szCs w:val="24"/>
          <w:shd w:val="clear" w:color="auto" w:fill="FFFFFF"/>
          <w:lang w:val="en-US"/>
        </w:rPr>
      </w:pPr>
      <w:r w:rsidRPr="0094603A">
        <w:rPr>
          <w:rFonts w:ascii="Times New Roman" w:eastAsia="Times New Roman" w:hAnsi="Times New Roman" w:cs="Times New Roman"/>
          <w:b/>
          <w:sz w:val="24"/>
          <w:szCs w:val="24"/>
          <w:lang w:val="en-US"/>
        </w:rPr>
        <w:t>Abstract</w:t>
      </w:r>
      <w:r w:rsidRPr="0094603A">
        <w:rPr>
          <w:rFonts w:ascii="Times New Roman" w:hAnsi="Times New Roman" w:cs="Times New Roman"/>
          <w:b/>
          <w:sz w:val="24"/>
          <w:szCs w:val="24"/>
          <w:shd w:val="clear" w:color="auto" w:fill="FFFFFF"/>
          <w:lang w:val="en-US"/>
        </w:rPr>
        <w:t>:</w:t>
      </w:r>
      <w:r w:rsidRPr="0094603A">
        <w:rPr>
          <w:rFonts w:ascii="Times New Roman" w:hAnsi="Times New Roman" w:cs="Times New Roman"/>
          <w:sz w:val="24"/>
          <w:szCs w:val="24"/>
          <w:shd w:val="clear" w:color="auto" w:fill="FFFFFF"/>
          <w:lang w:val="en-US"/>
        </w:rPr>
        <w:t xml:space="preserve"> All law can and should be limited, based on the Kantian imperative. This is exactly what is happening today. This article is about bills that, to one degree or another, limit the information rights of citizens of the Russian Federation. One example of the oppression of human rights and freedoms in the information environment is the package of “anti-terrorism laws” or the “Spring Package”, which was signed by the President of the Russian Federation on July 7, 2016. In this regard, it will not be redundant to develop more effective ways to solve problems with terrorism, as well as the development of effective systems to combat this problem.</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С экономической точки зрения, это огромные затраты. Чтобы хранить массив данных, операторам придётся приобретать специальное оборудование. При этом оно должно быть российского производства. Участники рынков полагают, что это невозможно, ведь операторам связи придется израсходовать десятки миллиардов, чтобы реализовать Пакет Яровой.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Эксперты считают, что влияние закона на безопасность не совсем положительное, а ограничение прав и свобод действительно имеется. Однако официальная позиция властей состоит в том, что закон, в первую очередь, направлен на защиту граждан от терроризма. Вывод можно сделать следующий: Пакет Яровой не только ограничивает информационные права граждан, но и может привести к серьёзным последствиям, в результате чего, цены на услуги связи повысятся, а некоторые компании разорятся. Даже сами операторы сети назвали этот законопроект неисполняемым.</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 xml:space="preserve">С 1 июля 2018 года данный законопроект начал действовать, несмотря на предложения Правительства РФ перенести его на 2023 год из-за недоработок. Но предложение Правительства РФ было отклонено, в связи с тем, что в этом нет необходимости. Однако в последний момент выяснилось, что есть неполадки технического характера. Чтобы хранить данные пользователей, необходимы сертификаты, которые выдаются специальными органами. В России нет такого органа, что выдаёт сертификаты. Если говорить об Испытательном центре сертификации метрологии центрального научно-исследовательского института связи, то и он не имеет на это право.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lastRenderedPageBreak/>
        <w:t>Какое положение складывается в стране? Операторы связи, выполняя Пакет Яровой, нарушают другой закон, используя оборудование, на которое не имеют разрешение. Тогда как данный законопроект вступил в силу?</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Власти заявили, что аккредитацию проходят сразу несколько органов, но для этого необходимо время и только к концу 2019 года в России появятся органы, которые будут иметь право выдавать сертификаты на подобное оборудование.</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Более того, если раньше человек мог, руководствуясь статьей 29 Конституции РФ: «каждому гарантируется свобода мысли и слова», выразить своё мнение по поводу государственной власти, законов и так далее, то теперь ему придется задуматься о том, что его ждёт, если он выразит «неправильное мнение». И речь идёт не только о власти, но и о других лицах. То есть, Пакет Яровой открывает дорогу штрафам и повесткам в суд за негативное мнение в социальных сетях. В связи с этим будет не излишним разрабатывать более эффективные способы решения проблем с терроризмом, также разработки эффективных систем борьбы с данной проблемой.</w:t>
      </w:r>
    </w:p>
    <w:p w:rsidR="0094603A" w:rsidRPr="0094603A" w:rsidRDefault="0094603A" w:rsidP="0094603A">
      <w:pPr>
        <w:spacing w:after="0" w:line="240" w:lineRule="auto"/>
        <w:ind w:firstLine="426"/>
        <w:jc w:val="both"/>
        <w:rPr>
          <w:rFonts w:ascii="Times New Roman" w:hAnsi="Times New Roman" w:cs="Times New Roman"/>
          <w:sz w:val="24"/>
          <w:szCs w:val="24"/>
          <w:shd w:val="clear" w:color="auto" w:fill="FFFFFF"/>
        </w:rPr>
      </w:pPr>
    </w:p>
    <w:p w:rsidR="0094603A" w:rsidRPr="0094603A" w:rsidRDefault="0094603A" w:rsidP="0094603A">
      <w:pPr>
        <w:spacing w:after="0" w:line="240" w:lineRule="auto"/>
        <w:ind w:firstLine="426"/>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использованных источников</w:t>
      </w:r>
    </w:p>
    <w:p w:rsidR="0094603A" w:rsidRPr="0094603A" w:rsidRDefault="0094603A" w:rsidP="005E400D">
      <w:pPr>
        <w:pStyle w:val="a8"/>
        <w:numPr>
          <w:ilvl w:val="0"/>
          <w:numId w:val="10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color w:val="000000"/>
          <w:sz w:val="24"/>
          <w:szCs w:val="24"/>
        </w:rPr>
        <w:t>Закон «Яровой» О внесении изменений в УК и УПК РФ в части установления дополнительных мер противодействия терроризму</w:t>
      </w:r>
    </w:p>
    <w:p w:rsidR="0094603A" w:rsidRPr="0094603A" w:rsidRDefault="0094603A" w:rsidP="005E400D">
      <w:pPr>
        <w:pStyle w:val="a8"/>
        <w:numPr>
          <w:ilvl w:val="0"/>
          <w:numId w:val="10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Конституция Российской Федерации, принята всенародным голосованием  12.12.1993 года</w:t>
      </w:r>
    </w:p>
    <w:p w:rsidR="0094603A" w:rsidRPr="0094603A" w:rsidRDefault="0094603A" w:rsidP="0094603A">
      <w:pPr>
        <w:spacing w:line="240" w:lineRule="auto"/>
        <w:contextualSpacing/>
        <w:jc w:val="right"/>
        <w:rPr>
          <w:rFonts w:ascii="Times New Roman" w:hAnsi="Times New Roman" w:cs="Times New Roman"/>
          <w:b/>
          <w:sz w:val="24"/>
          <w:szCs w:val="24"/>
        </w:rPr>
      </w:pPr>
    </w:p>
    <w:p w:rsidR="0094603A" w:rsidRPr="0094603A" w:rsidRDefault="0094603A" w:rsidP="0094603A">
      <w:pPr>
        <w:spacing w:line="240" w:lineRule="auto"/>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Артамонов Алексей Константинович</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студент 5 курса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 Саратовской государственной юридической академии, г. Саратов</w:t>
      </w:r>
    </w:p>
    <w:p w:rsidR="0094603A" w:rsidRPr="0094603A" w:rsidRDefault="0094603A" w:rsidP="0094603A">
      <w:pPr>
        <w:spacing w:line="240" w:lineRule="auto"/>
        <w:contextualSpacing/>
        <w:jc w:val="right"/>
        <w:rPr>
          <w:rFonts w:ascii="Times New Roman" w:hAnsi="Times New Roman" w:cs="Times New Roman"/>
          <w:i/>
          <w:sz w:val="24"/>
          <w:szCs w:val="24"/>
        </w:rPr>
      </w:pP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Пазына Е.О.</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международного права</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line="240" w:lineRule="auto"/>
        <w:contextualSpacing/>
        <w:jc w:val="right"/>
        <w:rPr>
          <w:rFonts w:ascii="Times New Roman" w:hAnsi="Times New Roman" w:cs="Times New Roman"/>
          <w:i/>
          <w:sz w:val="24"/>
          <w:szCs w:val="24"/>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Международно-правовое обеспечение авиационной безопасности</w:t>
      </w:r>
    </w:p>
    <w:p w:rsidR="0094603A" w:rsidRPr="0094603A" w:rsidRDefault="0094603A" w:rsidP="0094603A">
      <w:pPr>
        <w:pStyle w:val="afd"/>
        <w:ind w:firstLine="709"/>
        <w:contextualSpacing/>
        <w:jc w:val="both"/>
      </w:pPr>
      <w:r w:rsidRPr="0094603A">
        <w:rPr>
          <w:b/>
          <w:color w:val="000000"/>
          <w:shd w:val="clear" w:color="auto" w:fill="FFFFFF"/>
        </w:rPr>
        <w:t>Аннотация:</w:t>
      </w:r>
      <w:r w:rsidRPr="0094603A">
        <w:rPr>
          <w:color w:val="000000"/>
          <w:shd w:val="clear" w:color="auto" w:fill="FFFFFF"/>
        </w:rPr>
        <w:t xml:space="preserve"> Обеспечение безопасности международной гражданской авиации считается основным принципом международного воздушного права и играет важную роль в организации защиты пассажирских авиаперевозок, в том числе, от всевозможных террористических актов. Разработка общих правил международных полетов и их широкое использование являются объективным требованием, которое служит основой для обеспечения безопасной эксплуатации гражданской авиации на международной арене.</w:t>
      </w: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International legal provision of aviation security</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Artamonov A. K</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(SSLA) ,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Supervizor: Ph.D. in law, docent </w:t>
      </w:r>
      <w:r w:rsidRPr="0094603A">
        <w:rPr>
          <w:rFonts w:ascii="Times New Roman" w:hAnsi="Times New Roman" w:cs="Times New Roman"/>
          <w:b/>
          <w:i/>
          <w:sz w:val="24"/>
          <w:szCs w:val="24"/>
          <w:lang w:val="en-US"/>
        </w:rPr>
        <w:t>Pazyna E.O.</w:t>
      </w:r>
    </w:p>
    <w:p w:rsidR="0094603A" w:rsidRPr="0094603A" w:rsidRDefault="0094603A" w:rsidP="0094603A">
      <w:pPr>
        <w:pStyle w:val="afd"/>
        <w:tabs>
          <w:tab w:val="left" w:pos="6315"/>
        </w:tabs>
        <w:spacing w:before="0" w:beforeAutospacing="0" w:after="0" w:afterAutospacing="0"/>
        <w:ind w:firstLine="709"/>
        <w:contextualSpacing/>
        <w:jc w:val="both"/>
        <w:rPr>
          <w:lang w:val="en-US"/>
        </w:rPr>
      </w:pPr>
      <w:r w:rsidRPr="0094603A">
        <w:rPr>
          <w:b/>
          <w:lang w:val="en-US"/>
        </w:rPr>
        <w:t xml:space="preserve">Abstract: </w:t>
      </w:r>
      <w:r w:rsidRPr="0094603A">
        <w:rPr>
          <w:lang w:val="en-US"/>
        </w:rPr>
        <w:t>Ensuring the safety of international civil aviation is considered the basic principle of international air law and plays an important role in the organization of protection of passenger air transportation, including from all kinds of terrorist acts. The development of General rules for international flights and their widespread use is an objective requirement that serves as the basis for ensuring the safe operation of civil aviation in the international arena.</w:t>
      </w:r>
    </w:p>
    <w:p w:rsidR="0094603A" w:rsidRPr="0094603A" w:rsidRDefault="0094603A" w:rsidP="0094603A">
      <w:pPr>
        <w:pStyle w:val="afd"/>
        <w:tabs>
          <w:tab w:val="left" w:pos="6315"/>
        </w:tabs>
        <w:spacing w:before="0" w:beforeAutospacing="0" w:after="0" w:afterAutospacing="0"/>
        <w:ind w:firstLine="709"/>
        <w:contextualSpacing/>
        <w:jc w:val="both"/>
        <w:rPr>
          <w:lang w:val="en-US"/>
        </w:rPr>
      </w:pPr>
    </w:p>
    <w:p w:rsidR="0094603A" w:rsidRPr="0094603A" w:rsidRDefault="0094603A" w:rsidP="0094603A">
      <w:pPr>
        <w:pStyle w:val="afd"/>
        <w:spacing w:before="0" w:beforeAutospacing="0" w:after="0" w:afterAutospacing="0"/>
        <w:ind w:firstLine="709"/>
        <w:jc w:val="both"/>
      </w:pPr>
      <w:r w:rsidRPr="0094603A">
        <w:lastRenderedPageBreak/>
        <w:t>Одной из основных задач международной гражданской авиации (далее -ГА) являетсяобеспечение безопасных, безошибочных, надежных и эффективных условий полета наразных уровнях. Повышение безопасности полетов - считается ключевой обязанностьюруководителей авиации и летного персонала, которые должны объединить все свои усилия иресурсы для достижения максимальных результатов в этой области. Воздушный транспортявляется одним из важнейших компонентов мировой финансовой деятельности и являетсячастью одного из наиболее быстро растущих секторов мировой экономики [1,с.90-94].</w:t>
      </w:r>
    </w:p>
    <w:p w:rsidR="0094603A" w:rsidRPr="0094603A" w:rsidRDefault="0094603A" w:rsidP="0094603A">
      <w:pPr>
        <w:pStyle w:val="afd"/>
        <w:spacing w:before="0" w:beforeAutospacing="0" w:after="0" w:afterAutospacing="0"/>
        <w:ind w:firstLine="709"/>
        <w:jc w:val="both"/>
      </w:pPr>
      <w:r w:rsidRPr="0094603A">
        <w:t>Вопрос о естественных особенностях воздушного пространства был серьезно исследован в науке международного права[2, с. 178-179]. Однако в связи с текущей темой следует проанализироватьосновные принципы международного воздушного права. 1. Принцип исключительного иполного суверенитета государств в отношении воздушного пространства, расположенногонад их наземной и водной территориями, в соответствии с этим, государствамогут устанавливать разрешительную процедуру для полетов в собственном воздушномпространстве или любым другим по своему усмотрению. 2. Принцип свободы полета воткрытом воздушном пространстве, что означает, что все воздушные суда могут свободнолетать в этом пространстве. Свобода полета в воздушном пространстве не считаетсяабсолютной. Правила для этих полетов установлены международным правом. 3. Принципвзаимности - государства предоставляют друг другу насвоей территории равные права и несут аналогичные обязательства в областимеждународной гражданской авиации[4]. 4. Принцип обеспечения безопасностимеждународной гражданской авиации для более упорядоченного развития воздушного права. Действие этого принципа основано на международных многосторонних договорах, а такжена деятельности Международной организации гражданской авиации (ИКАО). В интересахобеспечения безопасности, регулярности и эффективности международной гражданскойавиации особенно важно единообразно применять стандарты и рекомендации ИКАО.Государство может не принимать тот или иной стандарт ИКАО или принять его сопределенными оговорками. Однако при этом оно не должно идти по пути принятия законови правил, в корне не соответствующих международным стандартам ИКАО, поскольку этопротиворечит принципу безопасного развития гражданской авиации, закрепленному впреамбуле Чикагской конвенции [3, с. 1].</w:t>
      </w:r>
    </w:p>
    <w:p w:rsidR="0094603A" w:rsidRPr="0094603A" w:rsidRDefault="0094603A" w:rsidP="0094603A">
      <w:pPr>
        <w:pStyle w:val="afd"/>
        <w:spacing w:before="0" w:beforeAutospacing="0" w:after="0" w:afterAutospacing="0"/>
        <w:ind w:firstLine="709"/>
        <w:jc w:val="both"/>
      </w:pPr>
      <w:r w:rsidRPr="0094603A">
        <w:t>Обеспечение безопасности полетов является ведущей задачей на современном уровнеразвития международной ГА. Жизнь людей в самолетах и максимальная эффективностьвоздушного транспорта зависят от уровня безопасности полетов. Вопреки всем усилиям по предотвращениюсбоев и ошибок, они могут иметь место. Ни один вид человеческой деятельности и любаяискусственная система не может быть абсолютно безопасной, то есть свободной от риска.Безопасность - это относительное понятие, предполагающее, что в «безопасной» системеналичие моментов риска считается приемлемой ситуацией.</w:t>
      </w:r>
    </w:p>
    <w:p w:rsidR="0094603A" w:rsidRPr="0094603A" w:rsidRDefault="0094603A" w:rsidP="0094603A">
      <w:pPr>
        <w:pStyle w:val="afd"/>
        <w:spacing w:before="0" w:beforeAutospacing="0" w:after="0" w:afterAutospacing="0"/>
        <w:ind w:firstLine="709"/>
        <w:jc w:val="both"/>
      </w:pPr>
      <w:r w:rsidRPr="0094603A">
        <w:t>Международно-правовое регулирование гражданского воздушного транспорта представляетсобой сложный структурированный и эффективный механизм, позволяющий быстрореагировать на современные запросы международного сообщества в сфере ГА. Данныймеханизм обладает специфической эластичностью, которая позволяет его перестраивать взависимости от преобразований происходящих в этой области международных отношений.Это сделает его неотъемлемым инструментом для достижения целей и задач, поставленныхперед международной ГА.</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104"/>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 xml:space="preserve">Бордунов В. Д. Принцип обеспечения безопасности международной гражданской авиации // Всеобъемлющая система международной безопасности и международное право. М., 1987. С. 90–94. </w:t>
      </w:r>
    </w:p>
    <w:p w:rsidR="0094603A" w:rsidRPr="0094603A" w:rsidRDefault="0094603A" w:rsidP="005E400D">
      <w:pPr>
        <w:pStyle w:val="a8"/>
        <w:numPr>
          <w:ilvl w:val="0"/>
          <w:numId w:val="104"/>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 Малеев Ю. Н. Обеспечение безопасности международной гражданской авиации как принцип международного воздушного права // Советский ежегодник международного права. М., 1975. С. 178–179:</w:t>
      </w:r>
    </w:p>
    <w:p w:rsidR="0094603A" w:rsidRPr="0094603A" w:rsidRDefault="0094603A" w:rsidP="005E400D">
      <w:pPr>
        <w:pStyle w:val="a8"/>
        <w:numPr>
          <w:ilvl w:val="0"/>
          <w:numId w:val="104"/>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«Конвенция о международной гражданской авиации» (заключена в г. Чикаго 07.12.1944) (с изм. от 26.10.1990) (с изм. и доп., вступившим в силу на 01.01.2000)</w:t>
      </w:r>
    </w:p>
    <w:p w:rsidR="0094603A" w:rsidRPr="0094603A" w:rsidRDefault="0094603A" w:rsidP="005E400D">
      <w:pPr>
        <w:pStyle w:val="a8"/>
        <w:numPr>
          <w:ilvl w:val="0"/>
          <w:numId w:val="104"/>
        </w:numPr>
        <w:spacing w:after="0" w:line="240" w:lineRule="auto"/>
        <w:ind w:left="0" w:firstLine="0"/>
        <w:contextualSpacing w:val="0"/>
        <w:jc w:val="both"/>
        <w:rPr>
          <w:rFonts w:ascii="Times New Roman" w:hAnsi="Times New Roman" w:cs="Times New Roman"/>
          <w:sz w:val="24"/>
          <w:szCs w:val="24"/>
        </w:rPr>
      </w:pPr>
      <w:r w:rsidRPr="0094603A">
        <w:rPr>
          <w:rFonts w:ascii="Times New Roman" w:hAnsi="Times New Roman" w:cs="Times New Roman"/>
          <w:sz w:val="24"/>
          <w:szCs w:val="24"/>
        </w:rPr>
        <w:t xml:space="preserve">«Воздушный кодекс Российской Федерации» от 19.03.1997 N 60-ФЗ (ред. от 03.08.2018) (с изм. и доп., вступ. в силу с 14.08.2018). </w:t>
      </w:r>
    </w:p>
    <w:p w:rsidR="0094603A" w:rsidRPr="0094603A" w:rsidRDefault="0094603A" w:rsidP="0094603A">
      <w:pPr>
        <w:spacing w:after="0" w:line="240" w:lineRule="auto"/>
        <w:jc w:val="right"/>
        <w:rPr>
          <w:rFonts w:ascii="Times New Roman" w:eastAsia="Times New Roman" w:hAnsi="Times New Roman" w:cs="Times New Roman"/>
          <w:b/>
          <w:i/>
          <w:sz w:val="24"/>
          <w:szCs w:val="24"/>
        </w:rPr>
      </w:pPr>
    </w:p>
    <w:p w:rsidR="0094603A" w:rsidRPr="0094603A" w:rsidRDefault="0094603A" w:rsidP="0094603A">
      <w:pPr>
        <w:spacing w:after="0" w:line="240" w:lineRule="auto"/>
        <w:jc w:val="right"/>
        <w:rPr>
          <w:rFonts w:ascii="Times New Roman" w:eastAsia="Times New Roman" w:hAnsi="Times New Roman" w:cs="Times New Roman"/>
          <w:b/>
          <w:i/>
          <w:sz w:val="24"/>
          <w:szCs w:val="24"/>
        </w:rPr>
      </w:pPr>
      <w:r w:rsidRPr="0094603A">
        <w:rPr>
          <w:rFonts w:ascii="Times New Roman" w:eastAsia="Times New Roman" w:hAnsi="Times New Roman" w:cs="Times New Roman"/>
          <w:b/>
          <w:i/>
          <w:sz w:val="24"/>
          <w:szCs w:val="24"/>
        </w:rPr>
        <w:t>Алиев Курбан Ибрагимович</w:t>
      </w:r>
    </w:p>
    <w:p w:rsidR="0094603A" w:rsidRPr="0094603A" w:rsidRDefault="0094603A" w:rsidP="0094603A">
      <w:pPr>
        <w:spacing w:after="0" w:line="240" w:lineRule="auto"/>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 xml:space="preserve">Студент 3 курса </w:t>
      </w:r>
    </w:p>
    <w:p w:rsidR="0094603A" w:rsidRPr="0094603A" w:rsidRDefault="0094603A" w:rsidP="0094603A">
      <w:pPr>
        <w:spacing w:after="0" w:line="240" w:lineRule="auto"/>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Северо-Кавказский институт (филиал) Всероссийского государственного университета юстиции (РПА Минюста России)</w:t>
      </w:r>
    </w:p>
    <w:p w:rsidR="0094603A" w:rsidRPr="0094603A" w:rsidRDefault="0094603A" w:rsidP="0094603A">
      <w:pPr>
        <w:spacing w:after="0" w:line="240" w:lineRule="auto"/>
        <w:rPr>
          <w:rFonts w:ascii="Times New Roman" w:eastAsia="Times New Roman" w:hAnsi="Times New Roman" w:cs="Times New Roman"/>
          <w:i/>
          <w:sz w:val="24"/>
          <w:szCs w:val="24"/>
        </w:rPr>
      </w:pPr>
    </w:p>
    <w:p w:rsidR="0094603A" w:rsidRPr="0094603A" w:rsidRDefault="0094603A" w:rsidP="0094603A">
      <w:pPr>
        <w:spacing w:after="0" w:line="240" w:lineRule="auto"/>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 xml:space="preserve">Научный руководитель </w:t>
      </w:r>
      <w:r w:rsidRPr="0094603A">
        <w:rPr>
          <w:rFonts w:ascii="Times New Roman" w:eastAsia="Times New Roman" w:hAnsi="Times New Roman" w:cs="Times New Roman"/>
          <w:b/>
          <w:i/>
          <w:sz w:val="24"/>
          <w:szCs w:val="24"/>
        </w:rPr>
        <w:t>Гитинова М.М.,</w:t>
      </w:r>
    </w:p>
    <w:p w:rsidR="0094603A" w:rsidRPr="0094603A" w:rsidRDefault="0094603A" w:rsidP="0094603A">
      <w:pPr>
        <w:spacing w:after="0" w:line="240" w:lineRule="auto"/>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Северо-Кавказский институт (филиал) Всероссийского государственного университета юстиции (РПА Минюста России)</w:t>
      </w:r>
    </w:p>
    <w:p w:rsidR="0094603A" w:rsidRPr="0094603A" w:rsidRDefault="0094603A" w:rsidP="0094603A">
      <w:pPr>
        <w:spacing w:after="0" w:line="240" w:lineRule="auto"/>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Кандидат юридических наук</w:t>
      </w:r>
    </w:p>
    <w:p w:rsidR="0094603A" w:rsidRPr="0094603A" w:rsidRDefault="0094603A" w:rsidP="0094603A">
      <w:pPr>
        <w:spacing w:after="0" w:line="240" w:lineRule="auto"/>
        <w:jc w:val="right"/>
        <w:rPr>
          <w:rFonts w:ascii="Times New Roman" w:eastAsia="Times New Roman" w:hAnsi="Times New Roman" w:cs="Times New Roman"/>
          <w:i/>
          <w:sz w:val="24"/>
          <w:szCs w:val="24"/>
        </w:rPr>
      </w:pPr>
    </w:p>
    <w:p w:rsidR="0094603A" w:rsidRPr="0094603A" w:rsidRDefault="0094603A" w:rsidP="0094603A">
      <w:pPr>
        <w:spacing w:after="0" w:line="360" w:lineRule="auto"/>
        <w:ind w:firstLine="709"/>
        <w:contextualSpacing/>
        <w:jc w:val="both"/>
        <w:rPr>
          <w:rFonts w:ascii="Times New Roman" w:hAnsi="Times New Roman" w:cs="Times New Roman"/>
          <w:b/>
          <w:sz w:val="24"/>
          <w:szCs w:val="28"/>
        </w:rPr>
      </w:pPr>
      <w:r w:rsidRPr="0094603A">
        <w:rPr>
          <w:rFonts w:ascii="Times New Roman" w:hAnsi="Times New Roman" w:cs="Times New Roman"/>
          <w:b/>
          <w:sz w:val="24"/>
          <w:szCs w:val="28"/>
        </w:rPr>
        <w:t xml:space="preserve">Организованная преступность как угроза национальной безопасности </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8"/>
          <w:shd w:val="clear" w:color="auto" w:fill="FFFFFF"/>
        </w:rPr>
      </w:pPr>
      <w:r w:rsidRPr="0094603A">
        <w:rPr>
          <w:rFonts w:ascii="Times New Roman" w:hAnsi="Times New Roman" w:cs="Times New Roman"/>
          <w:b/>
          <w:color w:val="000000"/>
          <w:sz w:val="24"/>
          <w:szCs w:val="28"/>
          <w:shd w:val="clear" w:color="auto" w:fill="FFFFFF"/>
        </w:rPr>
        <w:t>Аннотация</w:t>
      </w:r>
      <w:r w:rsidRPr="0094603A">
        <w:rPr>
          <w:rFonts w:ascii="Times New Roman" w:hAnsi="Times New Roman" w:cs="Times New Roman"/>
          <w:color w:val="000000"/>
          <w:sz w:val="24"/>
          <w:szCs w:val="28"/>
          <w:shd w:val="clear" w:color="auto" w:fill="FFFFFF"/>
        </w:rPr>
        <w:t>: В статье анализируется уровень угроз национальной безопасности исходящий от преступных сообществ (организаций), их влияние на криминогенную обстановку в стране, а так же раскрываются основные сферы деятельности и специализации преступных организаций, повествуется о ныне действующих методах борьбы с ними, а так же предлагаются  способы совершенствования этих способов, приемов и средств направленных на борьбу с таким преступным фактором.</w:t>
      </w:r>
    </w:p>
    <w:p w:rsidR="0094603A" w:rsidRPr="0094603A" w:rsidRDefault="0094603A" w:rsidP="0094603A">
      <w:pPr>
        <w:rPr>
          <w:rFonts w:ascii="Times New Roman" w:hAnsi="Times New Roman" w:cs="Times New Roman"/>
          <w:sz w:val="20"/>
        </w:rPr>
      </w:pPr>
    </w:p>
    <w:p w:rsidR="0094603A" w:rsidRPr="0094603A" w:rsidRDefault="0094603A" w:rsidP="0094603A">
      <w:pPr>
        <w:spacing w:after="0" w:line="240" w:lineRule="auto"/>
        <w:jc w:val="right"/>
        <w:rPr>
          <w:rFonts w:ascii="Times New Roman" w:eastAsia="Times New Roman" w:hAnsi="Times New Roman" w:cs="Times New Roman"/>
          <w:b/>
          <w:i/>
          <w:sz w:val="24"/>
          <w:szCs w:val="24"/>
          <w:lang w:val="en-US"/>
        </w:rPr>
      </w:pPr>
      <w:r w:rsidRPr="0094603A">
        <w:rPr>
          <w:rFonts w:ascii="Times New Roman" w:eastAsia="Times New Roman" w:hAnsi="Times New Roman" w:cs="Times New Roman"/>
          <w:b/>
          <w:i/>
          <w:sz w:val="24"/>
          <w:szCs w:val="24"/>
          <w:lang w:val="en-US"/>
        </w:rPr>
        <w:t>Aliev K.I.</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student of the North Caucasian Institute (branch) of the All-Russian State University of Justice (RPA of the Ministry of Justice of Russia).</w:t>
      </w:r>
    </w:p>
    <w:p w:rsidR="0094603A" w:rsidRPr="0094603A" w:rsidRDefault="0094603A" w:rsidP="0094603A">
      <w:pPr>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Supervisor:Gitinova M.M.</w:t>
      </w:r>
    </w:p>
    <w:p w:rsidR="0094603A" w:rsidRPr="0094603A" w:rsidRDefault="0094603A" w:rsidP="0094603A">
      <w:pPr>
        <w:rPr>
          <w:rFonts w:ascii="Times New Roman" w:hAnsi="Times New Roman" w:cs="Times New Roman"/>
          <w:sz w:val="20"/>
          <w:lang w:val="en-US"/>
        </w:rPr>
      </w:pPr>
    </w:p>
    <w:p w:rsidR="0094603A" w:rsidRPr="0094603A" w:rsidRDefault="0094603A" w:rsidP="0094603A">
      <w:pPr>
        <w:spacing w:after="0" w:line="360" w:lineRule="auto"/>
        <w:jc w:val="center"/>
        <w:rPr>
          <w:rFonts w:ascii="Times New Roman" w:hAnsi="Times New Roman" w:cs="Times New Roman"/>
          <w:b/>
          <w:sz w:val="24"/>
          <w:lang w:val="en-US"/>
        </w:rPr>
      </w:pPr>
      <w:r w:rsidRPr="0094603A">
        <w:rPr>
          <w:rFonts w:ascii="Times New Roman" w:hAnsi="Times New Roman" w:cs="Times New Roman"/>
          <w:b/>
          <w:sz w:val="24"/>
          <w:lang w:val="en-US"/>
        </w:rPr>
        <w:t>Organized crime as a threat to national security</w:t>
      </w:r>
    </w:p>
    <w:p w:rsidR="0094603A" w:rsidRPr="0094603A" w:rsidRDefault="0094603A" w:rsidP="0094603A">
      <w:pPr>
        <w:spacing w:after="0" w:line="360" w:lineRule="auto"/>
        <w:ind w:firstLine="709"/>
        <w:contextualSpacing/>
        <w:jc w:val="both"/>
        <w:rPr>
          <w:rFonts w:ascii="Times New Roman" w:hAnsi="Times New Roman" w:cs="Times New Roman"/>
          <w:sz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sz w:val="24"/>
          <w:lang w:val="en-US"/>
        </w:rPr>
      </w:pPr>
      <w:r w:rsidRPr="0094603A">
        <w:rPr>
          <w:rFonts w:ascii="Times New Roman" w:hAnsi="Times New Roman" w:cs="Times New Roman"/>
          <w:b/>
          <w:sz w:val="24"/>
          <w:lang w:val="en-US"/>
        </w:rPr>
        <w:t>Abstract</w:t>
      </w:r>
      <w:r w:rsidRPr="0094603A">
        <w:rPr>
          <w:rFonts w:ascii="Times New Roman" w:hAnsi="Times New Roman" w:cs="Times New Roman"/>
          <w:sz w:val="24"/>
          <w:lang w:val="en-US"/>
        </w:rPr>
        <w:t>: the article analyzes the level of threat to the initial communities (organizations) that affect the criminal situation in the country, as well as the disclosure of the main areas of activity and specializations in relation to criminal organizations. ways to deal with such crimes.</w:t>
      </w:r>
    </w:p>
    <w:p w:rsidR="0094603A" w:rsidRPr="0094603A" w:rsidRDefault="0094603A" w:rsidP="0094603A">
      <w:pPr>
        <w:spacing w:after="0" w:line="240" w:lineRule="auto"/>
        <w:ind w:firstLine="709"/>
        <w:contextualSpacing/>
        <w:jc w:val="both"/>
        <w:rPr>
          <w:rFonts w:ascii="Times New Roman" w:hAnsi="Times New Roman" w:cs="Times New Roman"/>
          <w:sz w:val="24"/>
          <w:lang w:val="en-US"/>
        </w:rPr>
      </w:pP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Организованная преступность это категория умышленного преступления, представляющее наибольшую опасность национальной безопасности для любого государства, но данное криминалистическое явление характерно не для всех стран. По этой причине наличие в стране небольшого числа организованных преступлений ещё не свидетельствует о существование организованной преступности как общественного феномена в государстве.</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Уголовный кодекс РФ 1996 года выделяет две формы организованной преступности: организованную группу и преступное сообщество (преступную организацию)</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ОПГ как фактор угроз национальной безопасности представляет наиболее существенную опасность, своей деятельностью они криминализируют обстановку в стране, </w:t>
      </w:r>
      <w:r w:rsidRPr="0094603A">
        <w:rPr>
          <w:rFonts w:ascii="Times New Roman" w:hAnsi="Times New Roman" w:cs="Times New Roman"/>
          <w:color w:val="000000"/>
          <w:sz w:val="24"/>
          <w:szCs w:val="24"/>
          <w:shd w:val="clear" w:color="auto" w:fill="FFFFFF"/>
        </w:rPr>
        <w:lastRenderedPageBreak/>
        <w:t>расширяя сферы своего влияния и привлекая в свои ряды все большее количество участников они вовлекают целые слои населения в преступность.</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shd w:val="clear" w:color="auto" w:fill="FFFFFF"/>
        </w:rPr>
        <w:t xml:space="preserve">По характеру преступлений совершаемых ОПГ можно разделить на </w:t>
      </w:r>
      <w:r w:rsidRPr="0094603A">
        <w:rPr>
          <w:rFonts w:ascii="Times New Roman" w:hAnsi="Times New Roman" w:cs="Times New Roman"/>
          <w:iCs/>
          <w:color w:val="000000"/>
          <w:sz w:val="24"/>
          <w:szCs w:val="24"/>
        </w:rPr>
        <w:t>политическую, экономическую (беловоротничковую) и общеуголовную</w:t>
      </w:r>
      <w:r w:rsidRPr="0094603A">
        <w:rPr>
          <w:rFonts w:ascii="Times New Roman" w:hAnsi="Times New Roman" w:cs="Times New Roman"/>
          <w:color w:val="000000"/>
          <w:sz w:val="24"/>
          <w:szCs w:val="24"/>
        </w:rPr>
        <w:t xml:space="preserve"> преступность.</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Политическая направленность преступлений заключается в преступлениях, совершаемых с целью дальнейшего проникновения во властные структуры. Обоснованно это тем, что преступные организации путем своего влияния на орган власти намерены использовать эти полномочия для защиты своей преступной организации, легализации преступного бизнеса и отмывания средств полученных преступным путем. Осуществляют свое проникновение во власть ОПГ по средствам проталкивания своих кандидатов, подкуп членов избирательных комиссий; оказание влияния на политику путём использования СМИ, финансирования и подкупа действующих чиновников, тем самым ОПГ обретают настолько сильное влияние у власти, что могут позволить себе  лоббирование нужных законопроектов, которые направлены как на смягчение наказании, так на препятствование принятия законов направленных на устранение пробелов в праве которые, к примеру могут свести на нет возможность отмывания преступных денег или же вывод с помощью офшор за границу.</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Как правило, ОПГ совершает многие виды преступлений, но зачастую у них иметься одна основная сфера деятельности, своего рода специализация, например незаконный оборот наркотических и психотропных веществ. Торговля наркотическими веществами одна из наиболее доходных сфер деятельности в преступном мире, при относительно небольших затратах прибыль просто феноменальна, доход некоторых ОПГ за свою историю превышал ВВП многих стран.  В России же ими созданы хорошо защищённые картели перевозки партий наркотических веществ из стран производителей в Россию и транзитом в другие государства. К тому же количество и  употреблявших наркотики в России невероятное, за 2017 год на медицинском учете находиться 800т чел. а примерные оценки фактических наркоманов около 8 миллионов. По данным ФСБ количество героина прибывающего ежегодно в РФ примерно 100тонн. Кроме того основной проблемой борьбы с такими наркокартелями является  их объединение на трансграничном уровне с картелями других стран желавших сделать Россию крупнейшим рынком сбыта а так же использовать ее для организации поставок в ЕС и США.</w:t>
      </w:r>
    </w:p>
    <w:p w:rsidR="0094603A" w:rsidRPr="0094603A" w:rsidRDefault="0094603A" w:rsidP="0094603A">
      <w:pPr>
        <w:spacing w:after="0" w:line="240" w:lineRule="auto"/>
        <w:ind w:firstLine="709"/>
        <w:contextualSpacing/>
        <w:jc w:val="both"/>
        <w:rPr>
          <w:rFonts w:ascii="Times New Roman" w:hAnsi="Times New Roman" w:cs="Times New Roman"/>
          <w:color w:val="000000"/>
          <w:sz w:val="24"/>
          <w:szCs w:val="24"/>
        </w:rPr>
      </w:pPr>
    </w:p>
    <w:p w:rsidR="0094603A" w:rsidRPr="0094603A" w:rsidRDefault="0094603A" w:rsidP="0094603A">
      <w:pPr>
        <w:spacing w:after="0" w:line="240" w:lineRule="auto"/>
        <w:ind w:firstLine="709"/>
        <w:jc w:val="center"/>
        <w:rPr>
          <w:rFonts w:ascii="Times New Roman" w:eastAsia="Times New Roman" w:hAnsi="Times New Roman" w:cs="Times New Roman"/>
          <w:b/>
          <w:sz w:val="24"/>
          <w:szCs w:val="24"/>
        </w:rPr>
      </w:pPr>
      <w:r w:rsidRPr="0094603A">
        <w:rPr>
          <w:rFonts w:ascii="Times New Roman" w:eastAsia="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1</w:t>
      </w:r>
      <w:r w:rsidRPr="0094603A">
        <w:rPr>
          <w:rFonts w:ascii="Times New Roman" w:eastAsia="Times New Roman" w:hAnsi="Times New Roman" w:cs="Times New Roman"/>
          <w:sz w:val="24"/>
          <w:szCs w:val="24"/>
        </w:rPr>
        <w:tab/>
        <w:t>Уголовный кодекс Российской Федерации от 13.06.1996 N 63-ФЗ (ред. от 01.10.2019)// Собрание законодательства РФ, 17.06.1996, N 25, ст. 2954</w:t>
      </w:r>
    </w:p>
    <w:p w:rsidR="0094603A" w:rsidRPr="0094603A" w:rsidRDefault="0094603A" w:rsidP="0094603A">
      <w:pPr>
        <w:pStyle w:val="a4"/>
        <w:jc w:val="both"/>
        <w:rPr>
          <w:rFonts w:ascii="Times New Roman" w:hAnsi="Times New Roman"/>
          <w:sz w:val="24"/>
          <w:szCs w:val="24"/>
        </w:rPr>
      </w:pPr>
      <w:r w:rsidRPr="0094603A">
        <w:rPr>
          <w:rFonts w:ascii="Times New Roman" w:hAnsi="Times New Roman"/>
          <w:sz w:val="24"/>
          <w:szCs w:val="24"/>
        </w:rPr>
        <w:t>2</w:t>
      </w:r>
      <w:r w:rsidRPr="0094603A">
        <w:rPr>
          <w:rFonts w:ascii="Times New Roman" w:hAnsi="Times New Roman"/>
          <w:sz w:val="24"/>
          <w:szCs w:val="24"/>
        </w:rPr>
        <w:tab/>
      </w:r>
      <w:r w:rsidRPr="0094603A">
        <w:rPr>
          <w:rFonts w:ascii="Times New Roman" w:hAnsi="Times New Roman"/>
          <w:color w:val="000000"/>
          <w:sz w:val="24"/>
          <w:szCs w:val="24"/>
        </w:rPr>
        <w:t>ДолговойА.И.,Криминальная ситуация на рубеже веков в России. / Под ред.ДолговойА.И.// М., криминологическая Ассоциация, 1999. С. 33 – 34.</w:t>
      </w:r>
    </w:p>
    <w:p w:rsidR="0094603A" w:rsidRPr="0094603A" w:rsidRDefault="0094603A" w:rsidP="0094603A">
      <w:pPr>
        <w:spacing w:after="0" w:line="360" w:lineRule="auto"/>
        <w:ind w:firstLine="709"/>
        <w:contextualSpacing/>
        <w:jc w:val="both"/>
        <w:rPr>
          <w:rFonts w:ascii="Times New Roman" w:hAnsi="Times New Roman" w:cs="Times New Roman"/>
          <w:sz w:val="24"/>
          <w:szCs w:val="24"/>
        </w:rPr>
      </w:pPr>
    </w:p>
    <w:p w:rsidR="0094603A" w:rsidRPr="0094603A" w:rsidRDefault="0094603A" w:rsidP="0094603A">
      <w:pPr>
        <w:pStyle w:val="afd"/>
        <w:spacing w:before="20" w:beforeAutospacing="0" w:after="20" w:afterAutospacing="0"/>
        <w:jc w:val="right"/>
        <w:rPr>
          <w:b/>
          <w:i/>
          <w:color w:val="000000"/>
        </w:rPr>
      </w:pPr>
      <w:r w:rsidRPr="0094603A">
        <w:rPr>
          <w:b/>
          <w:i/>
          <w:color w:val="000000"/>
        </w:rPr>
        <w:t xml:space="preserve">Александрова Анна Анатольевна </w:t>
      </w:r>
    </w:p>
    <w:p w:rsidR="0094603A" w:rsidRPr="0094603A" w:rsidRDefault="0094603A" w:rsidP="0094603A">
      <w:pPr>
        <w:pStyle w:val="afd"/>
        <w:spacing w:before="20" w:beforeAutospacing="0" w:after="20" w:afterAutospacing="0"/>
        <w:jc w:val="right"/>
        <w:rPr>
          <w:i/>
          <w:color w:val="000000"/>
        </w:rPr>
      </w:pPr>
      <w:r w:rsidRPr="0094603A">
        <w:rPr>
          <w:i/>
          <w:color w:val="000000"/>
        </w:rPr>
        <w:t>студентка 5 курса</w:t>
      </w:r>
    </w:p>
    <w:p w:rsidR="0094603A" w:rsidRPr="0094603A" w:rsidRDefault="0094603A" w:rsidP="0094603A">
      <w:pPr>
        <w:pStyle w:val="afd"/>
        <w:spacing w:before="20" w:beforeAutospacing="0" w:after="2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0" w:beforeAutospacing="0" w:after="20" w:afterAutospacing="0"/>
        <w:jc w:val="right"/>
        <w:rPr>
          <w:b/>
          <w:i/>
          <w:color w:val="000000"/>
        </w:rPr>
      </w:pPr>
      <w:r w:rsidRPr="0094603A">
        <w:rPr>
          <w:b/>
          <w:i/>
          <w:color w:val="000000"/>
        </w:rPr>
        <w:t>ЗейналоваНилуферФаррухкызы</w:t>
      </w:r>
    </w:p>
    <w:p w:rsidR="0094603A" w:rsidRPr="0094603A" w:rsidRDefault="0094603A" w:rsidP="0094603A">
      <w:pPr>
        <w:pStyle w:val="afd"/>
        <w:spacing w:before="20" w:beforeAutospacing="0" w:after="20" w:afterAutospacing="0"/>
        <w:jc w:val="right"/>
        <w:rPr>
          <w:i/>
          <w:color w:val="000000"/>
        </w:rPr>
      </w:pPr>
      <w:r w:rsidRPr="0094603A">
        <w:rPr>
          <w:i/>
          <w:color w:val="000000"/>
        </w:rPr>
        <w:t>студентка 5 курса</w:t>
      </w:r>
    </w:p>
    <w:p w:rsidR="0094603A" w:rsidRPr="0094603A" w:rsidRDefault="0094603A" w:rsidP="0094603A">
      <w:pPr>
        <w:pStyle w:val="afd"/>
        <w:spacing w:before="20" w:beforeAutospacing="0" w:after="2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0" w:beforeAutospacing="0" w:after="20" w:afterAutospacing="0"/>
        <w:jc w:val="right"/>
        <w:rPr>
          <w:i/>
          <w:color w:val="000000"/>
        </w:rPr>
      </w:pPr>
    </w:p>
    <w:p w:rsidR="0094603A" w:rsidRPr="0094603A" w:rsidRDefault="0094603A" w:rsidP="0094603A">
      <w:pPr>
        <w:pStyle w:val="afd"/>
        <w:spacing w:before="20" w:beforeAutospacing="0" w:after="20" w:afterAutospacing="0"/>
        <w:jc w:val="right"/>
        <w:rPr>
          <w:b/>
          <w:i/>
          <w:color w:val="000000"/>
        </w:rPr>
      </w:pPr>
      <w:r w:rsidRPr="0094603A">
        <w:rPr>
          <w:i/>
          <w:color w:val="000000"/>
        </w:rPr>
        <w:t xml:space="preserve">Научный руководитель </w:t>
      </w:r>
      <w:r w:rsidRPr="0094603A">
        <w:rPr>
          <w:b/>
          <w:i/>
          <w:color w:val="000000"/>
        </w:rPr>
        <w:t>Ермолаева Т.А.</w:t>
      </w:r>
    </w:p>
    <w:p w:rsidR="0094603A" w:rsidRPr="0094603A" w:rsidRDefault="0094603A" w:rsidP="0094603A">
      <w:pPr>
        <w:spacing w:after="0"/>
        <w:jc w:val="right"/>
        <w:rPr>
          <w:rFonts w:ascii="Times New Roman" w:hAnsi="Times New Roman" w:cs="Times New Roman"/>
          <w:i/>
          <w:sz w:val="24"/>
          <w:szCs w:val="24"/>
        </w:rPr>
      </w:pPr>
      <w:r w:rsidRPr="0094603A">
        <w:rPr>
          <w:rFonts w:ascii="Times New Roman" w:hAnsi="Times New Roman" w:cs="Times New Roman"/>
          <w:i/>
          <w:sz w:val="24"/>
          <w:szCs w:val="24"/>
        </w:rPr>
        <w:t xml:space="preserve">доцент кафедры международного права, </w:t>
      </w:r>
    </w:p>
    <w:p w:rsidR="0094603A" w:rsidRPr="0094603A" w:rsidRDefault="0094603A" w:rsidP="0094603A">
      <w:pPr>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w:t>
      </w:r>
    </w:p>
    <w:p w:rsidR="0094603A" w:rsidRPr="0094603A" w:rsidRDefault="0094603A" w:rsidP="0094603A">
      <w:pPr>
        <w:shd w:val="clear" w:color="auto" w:fill="FFFFFF"/>
        <w:spacing w:after="0"/>
        <w:jc w:val="center"/>
        <w:rPr>
          <w:rStyle w:val="aff4"/>
          <w:rFonts w:ascii="Times New Roman" w:hAnsi="Times New Roman" w:cs="Times New Roman"/>
          <w:color w:val="111111"/>
          <w:sz w:val="24"/>
          <w:szCs w:val="24"/>
          <w:bdr w:val="none" w:sz="0" w:space="0" w:color="auto" w:frame="1"/>
          <w:shd w:val="clear" w:color="auto" w:fill="FFFFFF"/>
        </w:rPr>
      </w:pPr>
      <w:r w:rsidRPr="0094603A">
        <w:rPr>
          <w:rStyle w:val="aff4"/>
          <w:rFonts w:ascii="Times New Roman" w:hAnsi="Times New Roman" w:cs="Times New Roman"/>
          <w:color w:val="111111"/>
          <w:sz w:val="24"/>
          <w:szCs w:val="24"/>
          <w:bdr w:val="none" w:sz="0" w:space="0" w:color="auto" w:frame="1"/>
          <w:shd w:val="clear" w:color="auto" w:fill="FFFFFF"/>
        </w:rPr>
        <w:t>Сравнительная характеристика сервитута в гражданском праве России и Германии</w:t>
      </w:r>
    </w:p>
    <w:p w:rsidR="0094603A" w:rsidRPr="0094603A" w:rsidRDefault="0094603A" w:rsidP="0094603A">
      <w:pPr>
        <w:shd w:val="clear" w:color="auto" w:fill="FFFFFF"/>
        <w:spacing w:after="0"/>
        <w:jc w:val="both"/>
        <w:rPr>
          <w:rFonts w:ascii="Times New Roman" w:eastAsia="Times New Roman" w:hAnsi="Times New Roman" w:cs="Times New Roman"/>
          <w:color w:val="000000"/>
          <w:sz w:val="24"/>
          <w:szCs w:val="24"/>
        </w:rPr>
      </w:pP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94603A">
        <w:rPr>
          <w:rFonts w:ascii="Times New Roman" w:eastAsia="Times New Roman" w:hAnsi="Times New Roman" w:cs="Times New Roman"/>
          <w:b/>
          <w:bCs/>
          <w:color w:val="111111"/>
          <w:sz w:val="24"/>
          <w:szCs w:val="24"/>
          <w:bdr w:val="none" w:sz="0" w:space="0" w:color="auto" w:frame="1"/>
        </w:rPr>
        <w:lastRenderedPageBreak/>
        <w:t>Аннотация</w:t>
      </w:r>
      <w:r w:rsidRPr="0094603A">
        <w:rPr>
          <w:rFonts w:ascii="Times New Roman" w:eastAsia="Times New Roman" w:hAnsi="Times New Roman" w:cs="Times New Roman"/>
          <w:color w:val="111111"/>
          <w:sz w:val="24"/>
          <w:szCs w:val="24"/>
        </w:rPr>
        <w:t>: В настоящей работе будет исследовано и проанализировано понятие и содержание сервитута в праве России и Германии. Кроме того, будет проведет анализ видов сервитута в данных странах. В результате произведенного сравнения сервитута в России и Германии будут выявлены проблемы правового регулирования сервитута в праве России, и соответственно, сделаны предложения для их устранения.</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Alexandrova Anna Anatolyevna</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5 year student</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ZeynalovaNiluferFarrukhKyzy</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5 year student</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 Saratov</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b/>
          <w:i/>
          <w:sz w:val="24"/>
          <w:szCs w:val="24"/>
          <w:lang w:val="en-US"/>
        </w:rPr>
        <w:t xml:space="preserve">Supervisor: </w:t>
      </w:r>
      <w:r w:rsidRPr="0094603A">
        <w:rPr>
          <w:rFonts w:ascii="Times New Roman" w:hAnsi="Times New Roman" w:cs="Times New Roman"/>
          <w:i/>
          <w:sz w:val="24"/>
          <w:szCs w:val="24"/>
          <w:lang w:val="en-US"/>
        </w:rPr>
        <w:t>T. Ermolaeva</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Associate Professor of International Law, Ph.D.</w:t>
      </w:r>
    </w:p>
    <w:p w:rsidR="0094603A" w:rsidRPr="0094603A" w:rsidRDefault="0094603A" w:rsidP="0094603A">
      <w:pPr>
        <w:spacing w:after="0" w:line="240" w:lineRule="auto"/>
        <w:ind w:firstLine="709"/>
        <w:jc w:val="center"/>
        <w:rPr>
          <w:rFonts w:ascii="Times New Roman" w:hAnsi="Times New Roman" w:cs="Times New Roman"/>
          <w:sz w:val="24"/>
          <w:szCs w:val="24"/>
          <w:lang w:val="en-US"/>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color w:val="000000" w:themeColor="text1"/>
          <w:sz w:val="24"/>
          <w:szCs w:val="24"/>
          <w:lang w:val="en-US"/>
        </w:rPr>
        <w:t>Comparative characteristics of easement in the civil law of Russia and Germany</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lang w:val="en-US"/>
        </w:rPr>
      </w:pPr>
      <w:r w:rsidRPr="0094603A">
        <w:rPr>
          <w:rFonts w:ascii="Times New Roman" w:eastAsia="Times New Roman" w:hAnsi="Times New Roman" w:cs="Times New Roman"/>
          <w:b/>
          <w:bCs/>
          <w:color w:val="111111"/>
          <w:sz w:val="24"/>
          <w:szCs w:val="24"/>
          <w:bdr w:val="none" w:sz="0" w:space="0" w:color="auto" w:frame="1"/>
          <w:lang w:val="en-US"/>
        </w:rPr>
        <w:t>Annotation</w:t>
      </w:r>
      <w:r w:rsidRPr="0094603A">
        <w:rPr>
          <w:rFonts w:ascii="Times New Roman" w:eastAsia="Times New Roman" w:hAnsi="Times New Roman" w:cs="Times New Roman"/>
          <w:color w:val="111111"/>
          <w:sz w:val="24"/>
          <w:szCs w:val="24"/>
          <w:lang w:val="en-US"/>
        </w:rPr>
        <w:t>: In this paper, the concept and content of the servitude will be investigated and analyzed in the law of Russia and Germany. In addition, it will analyze the types of servitude in these countries. As a result of the comparison of servitude in Russia and Germany, problems of legal regulation of servitude in Russian law will be revealed, and accordingly, suggestions are made for their elimination. </w:t>
      </w:r>
    </w:p>
    <w:p w:rsidR="0094603A" w:rsidRPr="0094603A" w:rsidRDefault="0094603A" w:rsidP="0094603A">
      <w:pPr>
        <w:spacing w:after="0"/>
        <w:ind w:firstLine="709"/>
        <w:jc w:val="both"/>
        <w:rPr>
          <w:rFonts w:ascii="Times New Roman" w:hAnsi="Times New Roman" w:cs="Times New Roman"/>
          <w:sz w:val="24"/>
          <w:szCs w:val="24"/>
          <w:lang w:val="en-US"/>
        </w:rPr>
      </w:pPr>
    </w:p>
    <w:p w:rsidR="0094603A" w:rsidRPr="0094603A" w:rsidRDefault="0094603A" w:rsidP="0094603A">
      <w:pPr>
        <w:tabs>
          <w:tab w:val="left" w:pos="579"/>
        </w:tabs>
        <w:spacing w:after="0"/>
        <w:ind w:firstLine="709"/>
        <w:jc w:val="both"/>
        <w:rPr>
          <w:rFonts w:ascii="Times New Roman" w:hAnsi="Times New Roman" w:cs="Times New Roman"/>
          <w:sz w:val="24"/>
          <w:szCs w:val="24"/>
        </w:rPr>
      </w:pPr>
      <w:r w:rsidRPr="0094603A">
        <w:rPr>
          <w:rFonts w:ascii="Times New Roman" w:hAnsi="Times New Roman" w:cs="Times New Roman"/>
          <w:sz w:val="24"/>
          <w:szCs w:val="24"/>
        </w:rPr>
        <w:t>Впервые понятие сервитутов формируется в римском праве, когда при появлении частной собственности на землю, возник вопрос о закреплении порядка пользования ресурсами, принадлежащими неопределенному кругу лиц</w:t>
      </w:r>
      <w:r w:rsidRPr="0094603A">
        <w:rPr>
          <w:rFonts w:ascii="Times New Roman" w:hAnsi="Times New Roman" w:cs="Times New Roman"/>
          <w:color w:val="000000" w:themeColor="text1"/>
          <w:sz w:val="24"/>
          <w:szCs w:val="24"/>
        </w:rPr>
        <w:t>.</w:t>
      </w:r>
      <w:r w:rsidRPr="0094603A">
        <w:rPr>
          <w:rFonts w:ascii="Times New Roman" w:hAnsi="Times New Roman" w:cs="Times New Roman"/>
          <w:color w:val="000000" w:themeColor="text1"/>
          <w:sz w:val="24"/>
          <w:szCs w:val="24"/>
          <w:shd w:val="clear" w:color="auto" w:fill="FFFFFF"/>
        </w:rPr>
        <w:t>В настоящее время все чаще серветутные отношения оказываются в центре внимания ученых и практических работников. Необходимо отметить, что попытки их анализа и решения предпринимались еще великими русскими цивилистами - Д.И. Азаревичем, К. Анненковым, Е.В. Васьковским, И. Гороновичем, JI.C. Личковым, Г.Ф. Шершеневичем и другими, причем их исследования нередко опирались на сравнительный анализ российского и зарубежного законодательства, тем более что понятие сервитута было для России относительно новым.</w:t>
      </w:r>
    </w:p>
    <w:p w:rsidR="0094603A" w:rsidRPr="0094603A" w:rsidRDefault="0094603A" w:rsidP="0094603A">
      <w:pPr>
        <w:tabs>
          <w:tab w:val="left" w:pos="579"/>
        </w:tabs>
        <w:spacing w:after="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 Так, в российском законодательстве под сервитутом понимается ограниченное пользование чужим имуществом. Стоит отметить, что данное определение имеет сходства с термином земельного сервитута  в Германии, где </w:t>
      </w:r>
      <w:r w:rsidRPr="0094603A">
        <w:rPr>
          <w:rFonts w:ascii="Times New Roman" w:hAnsi="Times New Roman" w:cs="Times New Roman"/>
          <w:color w:val="000000" w:themeColor="text1"/>
          <w:sz w:val="24"/>
          <w:szCs w:val="24"/>
          <w:shd w:val="clear" w:color="auto" w:fill="FFFFFF"/>
        </w:rPr>
        <w:t>за земельным участком закрепляется право пользования чужой землей [1,с.807].</w:t>
      </w:r>
    </w:p>
    <w:p w:rsidR="0094603A" w:rsidRPr="0094603A" w:rsidRDefault="0094603A" w:rsidP="0094603A">
      <w:pPr>
        <w:tabs>
          <w:tab w:val="left" w:pos="579"/>
        </w:tabs>
        <w:spacing w:after="0" w:line="240" w:lineRule="auto"/>
        <w:ind w:firstLine="709"/>
        <w:jc w:val="both"/>
        <w:rPr>
          <w:rFonts w:ascii="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Нормы российского и германского законодательства имеют определенный ряд черт сходства в отношении земельного сервитута, который проявляется в отнесении сервитута к числу вещных прав на имущество лиц, которые не являются собственниками. К тому же, как в Германии, так и в России сервитут подлежит государственной регистрации: в России - в Едином государственном реестре недвижимости, в Германии -  в поземельной книге. Особых отличий нет и в способах защиты прав граждан от нарушений земельного сервитута (негаторный иск, иск об устранении нарушений).</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Земельный сервитут может устанавливаться для обеспечения таких нужд, как проход и проезд через соседнюю территорию, прокладка и пользование линиями электропередачи, связи и трубопроводов, обеспечение водоснабжения и мелиорации. Такие сервитуты называются положительными. В Германском Гражданском Уложении выделяются три вида сервитута, из которых два - отрицательных и один положительный</w:t>
      </w:r>
      <w:hyperlink r:id="rId101" w:anchor="_ftn2" w:history="1">
        <w:r w:rsidRPr="0094603A">
          <w:rPr>
            <w:rFonts w:ascii="Times New Roman" w:eastAsia="Times New Roman" w:hAnsi="Times New Roman" w:cs="Times New Roman"/>
            <w:color w:val="000000" w:themeColor="text1"/>
            <w:sz w:val="24"/>
            <w:szCs w:val="24"/>
            <w:bdr w:val="none" w:sz="0" w:space="0" w:color="auto" w:frame="1"/>
          </w:rPr>
          <w:t>[2,с.356]</w:t>
        </w:r>
      </w:hyperlink>
      <w:r w:rsidRPr="0094603A">
        <w:rPr>
          <w:rFonts w:ascii="Times New Roman" w:eastAsia="Times New Roman" w:hAnsi="Times New Roman" w:cs="Times New Roman"/>
          <w:color w:val="000000" w:themeColor="text1"/>
          <w:sz w:val="24"/>
          <w:szCs w:val="24"/>
        </w:rPr>
        <w:t>:</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lastRenderedPageBreak/>
        <w:t>- право на использование служащего земельного участка – владелец участка имеет право на использование чужого участка, только в особых случаях (проход через один участок на другой, выкорчевывание пней, устройство водопровода);</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 запрет на использование служащего земельного участка – означает, что собственник участка, на который устанавливается сервитут, не может осуществлять определенные действия;</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 исключение осуществления права собственника обремененного земельного участка – собственник земельного участка, находящегося в обременении, теряет возможность использовать права на этот участок (например, исключено предъявление негаторного иска).</w:t>
      </w:r>
    </w:p>
    <w:p w:rsidR="0094603A" w:rsidRPr="0094603A"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В российском праве задачу отрицательных сервитутов выполняют нормы общего запрета, содержащиеся в нормативных актах и правилах, которые находятся в строительных, противопожарных, градостроительных и иных регламентах. Ноне во всех случаях собственникам недвижимых вещей подобные правила могут помочь в обеспечении их нужды. Как показывает судебная практика, чаще всего происходят отказы в защите гражданских прав, потому что установление отрицательных сервитутов нигде не прописано в законодательстве. Таким образом, в Германии собственникам недвижимой вещи предоставляется более полная защита прав при установлении отрицательного сервитута. В отличие от Германии, в России собственник земли имеет право требовать плату за пользование его участком, который обременен сервитутом. В то же время, германское законодательство возлагает больше ответственности на пользователей чужим имуществом, в целях сохранить земельный участок в надлежащем состоянии, обеспечить его бережное использование и соблюдения интересов собственника. Если российское законодательство переймет указанную норму Германского Гражданского Уложения, то скорее всего, это уравняет как интересы собственника земли, так и пользователя сервитута.</w:t>
      </w:r>
    </w:p>
    <w:p w:rsidR="0094603A" w:rsidRPr="0094603A"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 xml:space="preserve">По разделению сервитутов на частные и публичные, можно сделать вывод, что в Германии их установление осуществляется по-разному. В России и Германии большее предпочтение отдается праву частного сервитута. Причем немцы исключают общественный интерес, в целях установления частноправовых отношений </w:t>
      </w:r>
      <w:hyperlink r:id="rId102" w:anchor="_ftn3" w:history="1">
        <w:r w:rsidRPr="0094603A">
          <w:rPr>
            <w:rFonts w:ascii="Times New Roman" w:eastAsia="Times New Roman" w:hAnsi="Times New Roman" w:cs="Times New Roman"/>
            <w:color w:val="000000" w:themeColor="text1"/>
            <w:sz w:val="24"/>
            <w:szCs w:val="24"/>
            <w:bdr w:val="none" w:sz="0" w:space="0" w:color="auto" w:frame="1"/>
          </w:rPr>
          <w:t>[3, с. 187]</w:t>
        </w:r>
      </w:hyperlink>
      <w:r w:rsidRPr="0094603A">
        <w:rPr>
          <w:rFonts w:ascii="Times New Roman" w:eastAsia="Times New Roman" w:hAnsi="Times New Roman" w:cs="Times New Roman"/>
          <w:color w:val="000000" w:themeColor="text1"/>
          <w:sz w:val="24"/>
          <w:szCs w:val="24"/>
        </w:rPr>
        <w:t>. При установлении личного сервитута, на обременяемую территорию распространяется запрет на передачу ее по наследству, отчуждение, и размер части земли, предоставляемая в ограниченное пользование, определяемая самим собственником.</w:t>
      </w:r>
    </w:p>
    <w:p w:rsidR="0094603A" w:rsidRPr="0094603A"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Стоит заметить, что согласие на раздел земли и предоставление ее в пользование, для сервитута, дается только в случае, если оно не затрудняет пользование земельным участком самим владельцем.</w:t>
      </w:r>
    </w:p>
    <w:p w:rsidR="0094603A" w:rsidRPr="0094603A"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4603A">
        <w:rPr>
          <w:rFonts w:ascii="Times New Roman" w:eastAsia="Times New Roman" w:hAnsi="Times New Roman" w:cs="Times New Roman"/>
          <w:color w:val="000000" w:themeColor="text1"/>
          <w:sz w:val="24"/>
          <w:szCs w:val="24"/>
        </w:rPr>
        <w:t>Говоря о последствиях, которые наступают для сервитута при разделе земельного участка, необходимо подчеркнуть, что специальных норм, касающихся данной ситуации, Гражданский Кодекс РФ  не имеет. В §1025 Германского Гражданского Уложения содержится положение о сохранении земельным сервитутом силы в отношении отдельных частей, при этом его осуществление допускается лишь в том случае, если не причиняются затруднения собственнику обременённого участка.При предоставлении сервитутом преимущества лишь одной из названных частей, он прекращается в отношении остальных. Закрепление аналогичного правила в отечественном правопорядке способствовало бы единообразию определения судьбы сервитута при разделе участков.</w:t>
      </w:r>
    </w:p>
    <w:p w:rsidR="0094603A" w:rsidRPr="0094603A"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94603A">
        <w:rPr>
          <w:rFonts w:ascii="Times New Roman" w:eastAsia="Times New Roman" w:hAnsi="Times New Roman" w:cs="Times New Roman"/>
          <w:color w:val="111111"/>
          <w:sz w:val="24"/>
          <w:szCs w:val="24"/>
        </w:rPr>
        <w:t> </w:t>
      </w:r>
    </w:p>
    <w:p w:rsidR="0094603A" w:rsidRPr="0094603A" w:rsidRDefault="0094603A" w:rsidP="0094603A">
      <w:pPr>
        <w:shd w:val="clear" w:color="auto" w:fill="FFFFFF"/>
        <w:spacing w:after="0" w:line="240" w:lineRule="auto"/>
        <w:ind w:firstLine="709"/>
        <w:jc w:val="center"/>
        <w:rPr>
          <w:rFonts w:ascii="Times New Roman" w:eastAsia="Times New Roman" w:hAnsi="Times New Roman" w:cs="Times New Roman"/>
          <w:b/>
          <w:bCs/>
          <w:color w:val="111111"/>
          <w:sz w:val="24"/>
          <w:szCs w:val="24"/>
          <w:bdr w:val="none" w:sz="0" w:space="0" w:color="auto" w:frame="1"/>
        </w:rPr>
      </w:pPr>
      <w:r w:rsidRPr="0094603A">
        <w:rPr>
          <w:rFonts w:ascii="Times New Roman" w:eastAsia="Times New Roman" w:hAnsi="Times New Roman" w:cs="Times New Roman"/>
          <w:b/>
          <w:bCs/>
          <w:color w:val="111111"/>
          <w:sz w:val="24"/>
          <w:szCs w:val="24"/>
          <w:bdr w:val="none" w:sz="0" w:space="0" w:color="auto" w:frame="1"/>
        </w:rPr>
        <w:t>Список использованной литературы:</w:t>
      </w:r>
    </w:p>
    <w:p w:rsidR="0094603A" w:rsidRPr="0094603A" w:rsidRDefault="0094603A" w:rsidP="0094603A">
      <w:pPr>
        <w:shd w:val="clear" w:color="auto" w:fill="FFFFFF"/>
        <w:spacing w:after="0" w:line="240" w:lineRule="auto"/>
        <w:jc w:val="both"/>
        <w:rPr>
          <w:rFonts w:ascii="Times New Roman" w:eastAsia="Times New Roman" w:hAnsi="Times New Roman" w:cs="Times New Roman"/>
          <w:color w:val="111111"/>
          <w:sz w:val="24"/>
          <w:szCs w:val="24"/>
        </w:rPr>
      </w:pPr>
      <w:r w:rsidRPr="0094603A">
        <w:rPr>
          <w:rFonts w:ascii="Times New Roman" w:eastAsia="Times New Roman" w:hAnsi="Times New Roman" w:cs="Times New Roman"/>
          <w:color w:val="111111"/>
          <w:sz w:val="24"/>
          <w:szCs w:val="24"/>
        </w:rPr>
        <w:lastRenderedPageBreak/>
        <w:t>1.</w:t>
      </w:r>
      <w:r w:rsidRPr="0094603A">
        <w:rPr>
          <w:rFonts w:ascii="Times New Roman" w:eastAsia="Times New Roman" w:hAnsi="Times New Roman" w:cs="Times New Roman"/>
          <w:color w:val="111111"/>
          <w:sz w:val="24"/>
          <w:szCs w:val="24"/>
        </w:rPr>
        <w:tab/>
        <w:t>Льянов М.М. Сравнительный анализ сервитута в Российской Федерации и в Германии // Молодой ученый. 2016. №1. С.807.[URL:</w:t>
      </w:r>
      <w:hyperlink r:id="rId103" w:history="1">
        <w:r w:rsidRPr="0094603A">
          <w:rPr>
            <w:rStyle w:val="a7"/>
            <w:rFonts w:ascii="Times New Roman" w:hAnsi="Times New Roman"/>
            <w:sz w:val="24"/>
            <w:szCs w:val="24"/>
          </w:rPr>
          <w:t>https://moluch.ru/archive/105/24770/</w:t>
        </w:r>
      </w:hyperlink>
      <w:r w:rsidRPr="0094603A">
        <w:rPr>
          <w:rFonts w:ascii="Times New Roman" w:eastAsia="Times New Roman" w:hAnsi="Times New Roman" w:cs="Times New Roman"/>
          <w:color w:val="111111"/>
          <w:sz w:val="24"/>
          <w:szCs w:val="24"/>
        </w:rPr>
        <w:t>] Дата обращения 23.10.2019.</w:t>
      </w:r>
    </w:p>
    <w:p w:rsidR="0094603A" w:rsidRPr="0094603A" w:rsidRDefault="0094603A" w:rsidP="0094603A">
      <w:pPr>
        <w:shd w:val="clear" w:color="auto" w:fill="FFFFFF"/>
        <w:spacing w:after="0"/>
        <w:jc w:val="both"/>
        <w:rPr>
          <w:rFonts w:ascii="Times New Roman" w:eastAsia="Times New Roman" w:hAnsi="Times New Roman" w:cs="Times New Roman"/>
          <w:color w:val="111111"/>
          <w:sz w:val="24"/>
          <w:szCs w:val="24"/>
        </w:rPr>
      </w:pPr>
      <w:r w:rsidRPr="0094603A">
        <w:rPr>
          <w:rFonts w:ascii="Times New Roman" w:eastAsia="Times New Roman" w:hAnsi="Times New Roman" w:cs="Times New Roman"/>
          <w:color w:val="111111"/>
          <w:sz w:val="24"/>
          <w:szCs w:val="24"/>
        </w:rPr>
        <w:t>2.</w:t>
      </w:r>
      <w:r w:rsidRPr="0094603A">
        <w:rPr>
          <w:rFonts w:ascii="Times New Roman" w:eastAsia="Times New Roman" w:hAnsi="Times New Roman" w:cs="Times New Roman"/>
          <w:color w:val="111111"/>
          <w:sz w:val="24"/>
          <w:szCs w:val="24"/>
        </w:rPr>
        <w:tab/>
        <w:t>Василевская Л.Ю. Учение о вещных сделках по германскому праву. - М., 2014. - С. 356-396.</w:t>
      </w:r>
    </w:p>
    <w:p w:rsidR="0094603A" w:rsidRPr="0094603A" w:rsidRDefault="0094603A" w:rsidP="0094603A">
      <w:pPr>
        <w:shd w:val="clear" w:color="auto" w:fill="FFFFFF"/>
        <w:spacing w:after="0"/>
        <w:jc w:val="both"/>
        <w:rPr>
          <w:rFonts w:ascii="Times New Roman" w:eastAsia="Times New Roman" w:hAnsi="Times New Roman" w:cs="Times New Roman"/>
          <w:color w:val="111111"/>
          <w:sz w:val="24"/>
          <w:szCs w:val="24"/>
        </w:rPr>
      </w:pPr>
      <w:r w:rsidRPr="0094603A">
        <w:rPr>
          <w:rFonts w:ascii="Times New Roman" w:eastAsia="Times New Roman" w:hAnsi="Times New Roman" w:cs="Times New Roman"/>
          <w:color w:val="111111"/>
          <w:sz w:val="24"/>
          <w:szCs w:val="24"/>
        </w:rPr>
        <w:t>3.</w:t>
      </w:r>
      <w:r w:rsidRPr="0094603A">
        <w:rPr>
          <w:rFonts w:ascii="Times New Roman" w:eastAsia="Times New Roman" w:hAnsi="Times New Roman" w:cs="Times New Roman"/>
          <w:color w:val="111111"/>
          <w:sz w:val="24"/>
          <w:szCs w:val="24"/>
        </w:rPr>
        <w:tab/>
        <w:t>Винницкий А.В. Институт публичных вещей в германском праве // Вестник гражданского права.  2013.  № 2. С. 187-201.</w:t>
      </w:r>
    </w:p>
    <w:p w:rsidR="0094603A" w:rsidRPr="0094603A" w:rsidRDefault="0094603A" w:rsidP="0094603A">
      <w:pPr>
        <w:spacing w:after="0" w:line="240" w:lineRule="auto"/>
        <w:jc w:val="right"/>
        <w:rPr>
          <w:rFonts w:ascii="Times New Roman" w:hAnsi="Times New Roman" w:cs="Times New Roman"/>
          <w:b/>
          <w:i/>
          <w:color w:val="000000" w:themeColor="text1"/>
          <w:sz w:val="24"/>
          <w:szCs w:val="24"/>
        </w:rPr>
      </w:pPr>
    </w:p>
    <w:p w:rsidR="0094603A" w:rsidRPr="0094603A" w:rsidRDefault="0094603A" w:rsidP="0094603A">
      <w:pPr>
        <w:spacing w:after="0" w:line="240" w:lineRule="auto"/>
        <w:jc w:val="right"/>
        <w:rPr>
          <w:rFonts w:ascii="Times New Roman" w:hAnsi="Times New Roman" w:cs="Times New Roman"/>
          <w:b/>
          <w:i/>
          <w:color w:val="000000" w:themeColor="text1"/>
          <w:sz w:val="24"/>
          <w:szCs w:val="24"/>
        </w:rPr>
      </w:pPr>
      <w:r w:rsidRPr="0094603A">
        <w:rPr>
          <w:rFonts w:ascii="Times New Roman" w:hAnsi="Times New Roman" w:cs="Times New Roman"/>
          <w:b/>
          <w:i/>
          <w:color w:val="000000" w:themeColor="text1"/>
          <w:sz w:val="24"/>
          <w:szCs w:val="24"/>
        </w:rPr>
        <w:t>Ашкалов Владислав Исаакович</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студент 2 курса</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Саратовской государственной юридической академии, г. Саратов</w:t>
      </w:r>
    </w:p>
    <w:p w:rsidR="0094603A" w:rsidRPr="0094603A" w:rsidRDefault="0094603A" w:rsidP="0094603A">
      <w:pPr>
        <w:spacing w:after="0" w:line="240" w:lineRule="auto"/>
        <w:jc w:val="both"/>
        <w:rPr>
          <w:rFonts w:ascii="Times New Roman" w:hAnsi="Times New Roman" w:cs="Times New Roman"/>
          <w:color w:val="000000" w:themeColor="text1"/>
          <w:sz w:val="24"/>
          <w:szCs w:val="24"/>
        </w:rPr>
      </w:pPr>
    </w:p>
    <w:p w:rsidR="0094603A" w:rsidRPr="0094603A" w:rsidRDefault="0094603A" w:rsidP="0094603A">
      <w:pPr>
        <w:spacing w:after="0" w:line="240" w:lineRule="auto"/>
        <w:jc w:val="right"/>
        <w:rPr>
          <w:rFonts w:ascii="Times New Roman" w:hAnsi="Times New Roman" w:cs="Times New Roman"/>
          <w:b/>
          <w:i/>
          <w:color w:val="000000" w:themeColor="text1"/>
          <w:sz w:val="24"/>
          <w:szCs w:val="24"/>
        </w:rPr>
      </w:pPr>
      <w:r w:rsidRPr="0094603A">
        <w:rPr>
          <w:rFonts w:ascii="Times New Roman" w:hAnsi="Times New Roman" w:cs="Times New Roman"/>
          <w:i/>
          <w:color w:val="000000" w:themeColor="text1"/>
          <w:sz w:val="24"/>
          <w:szCs w:val="24"/>
        </w:rPr>
        <w:t xml:space="preserve">Научный руководитель </w:t>
      </w:r>
      <w:r w:rsidRPr="0094603A">
        <w:rPr>
          <w:rFonts w:ascii="Times New Roman" w:hAnsi="Times New Roman" w:cs="Times New Roman"/>
          <w:b/>
          <w:i/>
          <w:color w:val="000000" w:themeColor="text1"/>
          <w:sz w:val="24"/>
          <w:szCs w:val="24"/>
        </w:rPr>
        <w:t>Привалов С.А.,</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ассистент кафедры конституционного права</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 xml:space="preserve">Саратовской государственной юридической академии, г. Саратов </w:t>
      </w:r>
    </w:p>
    <w:p w:rsidR="0094603A" w:rsidRPr="0094603A" w:rsidRDefault="0094603A" w:rsidP="0094603A">
      <w:pPr>
        <w:spacing w:line="240" w:lineRule="auto"/>
        <w:jc w:val="both"/>
        <w:rPr>
          <w:rFonts w:ascii="Times New Roman" w:hAnsi="Times New Roman" w:cs="Times New Roman"/>
          <w:color w:val="000000" w:themeColor="text1"/>
          <w:sz w:val="24"/>
          <w:szCs w:val="24"/>
        </w:rPr>
      </w:pPr>
    </w:p>
    <w:p w:rsidR="0094603A" w:rsidRPr="0094603A" w:rsidRDefault="0094603A" w:rsidP="0094603A">
      <w:pPr>
        <w:spacing w:line="240" w:lineRule="auto"/>
        <w:jc w:val="center"/>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Характер взаимоотношений Правительства Российской Федерации и органов исполнительной власти субъектов Российской Федерации.</w:t>
      </w:r>
    </w:p>
    <w:p w:rsidR="0094603A" w:rsidRPr="0094603A" w:rsidRDefault="0094603A" w:rsidP="0094603A">
      <w:pPr>
        <w:spacing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b/>
          <w:color w:val="000000" w:themeColor="text1"/>
          <w:sz w:val="24"/>
          <w:szCs w:val="24"/>
        </w:rPr>
        <w:t xml:space="preserve">Аннотация: </w:t>
      </w:r>
      <w:r w:rsidRPr="0094603A">
        <w:rPr>
          <w:rFonts w:ascii="Times New Roman" w:hAnsi="Times New Roman" w:cs="Times New Roman"/>
          <w:color w:val="000000" w:themeColor="text1"/>
          <w:sz w:val="24"/>
          <w:szCs w:val="24"/>
        </w:rPr>
        <w:t>В данной статье рассмотрен характер взаимоотношений Правительства Российской Федерации и органов исполнительной власти субъектов Российской Федерации. Мною были рассмотрены вопросы разделения компетенции между РФ и субъектами РФ в контексте исполнительной власти, взаимоотношения между федеральными органами исполнительной власти и органами исполнительной власти субъекта РФ, компетенция Правительства в вопросах регулирования взаимоотношений федеральных органов исполнительной власти и органов исполнительной власти субъектов РФ.</w:t>
      </w:r>
    </w:p>
    <w:p w:rsidR="0094603A" w:rsidRPr="0094603A" w:rsidRDefault="0094603A" w:rsidP="0094603A">
      <w:pPr>
        <w:spacing w:line="240" w:lineRule="auto"/>
        <w:jc w:val="center"/>
        <w:rPr>
          <w:rFonts w:ascii="Times New Roman" w:hAnsi="Times New Roman" w:cs="Times New Roman"/>
          <w:b/>
          <w:color w:val="000000" w:themeColor="text1"/>
          <w:sz w:val="24"/>
          <w:szCs w:val="24"/>
          <w:lang w:val="en-US"/>
        </w:rPr>
      </w:pPr>
      <w:r w:rsidRPr="0094603A">
        <w:rPr>
          <w:rFonts w:ascii="Times New Roman" w:eastAsia="Times New Roman" w:hAnsi="Times New Roman" w:cs="Times New Roman"/>
          <w:b/>
          <w:color w:val="000000" w:themeColor="text1"/>
          <w:sz w:val="24"/>
          <w:szCs w:val="24"/>
          <w:lang w:val="en-US"/>
        </w:rPr>
        <w:t>The nature of the relationship between the Government of the Russian Federation and executive bodies of the constituent entities of the Russian Federation.</w:t>
      </w:r>
    </w:p>
    <w:p w:rsidR="0094603A" w:rsidRPr="0094603A" w:rsidRDefault="0094603A" w:rsidP="0094603A">
      <w:pPr>
        <w:spacing w:after="0" w:line="240" w:lineRule="auto"/>
        <w:jc w:val="right"/>
        <w:rPr>
          <w:rFonts w:ascii="Times New Roman" w:hAnsi="Times New Roman" w:cs="Times New Roman"/>
          <w:b/>
          <w:i/>
          <w:color w:val="000000" w:themeColor="text1"/>
          <w:sz w:val="24"/>
          <w:szCs w:val="24"/>
          <w:lang w:val="en-US"/>
        </w:rPr>
      </w:pPr>
      <w:r w:rsidRPr="0094603A">
        <w:rPr>
          <w:rFonts w:ascii="Times New Roman" w:eastAsia="Times New Roman" w:hAnsi="Times New Roman" w:cs="Times New Roman"/>
          <w:color w:val="000000" w:themeColor="text1"/>
          <w:sz w:val="2"/>
          <w:szCs w:val="2"/>
          <w:shd w:val="clear" w:color="auto" w:fill="F8F9FA"/>
          <w:lang w:val="en-US"/>
        </w:rPr>
        <w:br/>
      </w:r>
      <w:r w:rsidRPr="0094603A">
        <w:rPr>
          <w:rFonts w:ascii="Times New Roman" w:hAnsi="Times New Roman" w:cs="Times New Roman"/>
          <w:b/>
          <w:i/>
          <w:color w:val="000000" w:themeColor="text1"/>
          <w:sz w:val="24"/>
          <w:szCs w:val="24"/>
          <w:lang w:val="en-US"/>
        </w:rPr>
        <w:t>Ashkalov V.I.</w:t>
      </w:r>
    </w:p>
    <w:p w:rsidR="0094603A" w:rsidRPr="0094603A" w:rsidRDefault="0094603A" w:rsidP="0094603A">
      <w:pPr>
        <w:pStyle w:val="afd"/>
        <w:spacing w:before="0" w:beforeAutospacing="0" w:after="0" w:afterAutospacing="0"/>
        <w:jc w:val="right"/>
        <w:rPr>
          <w:i/>
          <w:color w:val="000000" w:themeColor="text1"/>
          <w:lang w:val="en-US"/>
        </w:rPr>
      </w:pPr>
      <w:r w:rsidRPr="0094603A">
        <w:rPr>
          <w:i/>
          <w:color w:val="000000" w:themeColor="text1"/>
          <w:lang w:val="en-US"/>
        </w:rPr>
        <w:t>student of the Saratov State Law Academy (SSLA), Saratov</w:t>
      </w:r>
    </w:p>
    <w:p w:rsidR="0094603A" w:rsidRPr="0094603A" w:rsidRDefault="0094603A" w:rsidP="0094603A">
      <w:pPr>
        <w:pStyle w:val="afd"/>
        <w:spacing w:before="0" w:beforeAutospacing="0" w:after="0" w:afterAutospacing="0"/>
        <w:jc w:val="right"/>
        <w:rPr>
          <w:i/>
          <w:color w:val="000000" w:themeColor="text1"/>
          <w:lang w:val="en-US"/>
        </w:rPr>
      </w:pPr>
      <w:r w:rsidRPr="0094603A">
        <w:rPr>
          <w:i/>
          <w:color w:val="000000" w:themeColor="text1"/>
          <w:lang w:val="en-US"/>
        </w:rPr>
        <w:t xml:space="preserve">Supervisor: assistant </w:t>
      </w:r>
      <w:r w:rsidRPr="0094603A">
        <w:rPr>
          <w:b/>
          <w:i/>
          <w:color w:val="000000" w:themeColor="text1"/>
          <w:lang w:val="en-US"/>
        </w:rPr>
        <w:t>Privalov S.A.</w:t>
      </w:r>
    </w:p>
    <w:p w:rsidR="0094603A" w:rsidRPr="0094603A" w:rsidRDefault="0094603A" w:rsidP="0094603A">
      <w:pPr>
        <w:spacing w:line="240" w:lineRule="auto"/>
        <w:jc w:val="right"/>
        <w:rPr>
          <w:rFonts w:ascii="Times New Roman" w:hAnsi="Times New Roman" w:cs="Times New Roman"/>
          <w:b/>
          <w:color w:val="000000" w:themeColor="text1"/>
          <w:sz w:val="24"/>
          <w:szCs w:val="24"/>
          <w:lang w:val="en-US"/>
        </w:rPr>
      </w:pPr>
    </w:p>
    <w:p w:rsidR="0094603A" w:rsidRPr="0094603A" w:rsidRDefault="0094603A" w:rsidP="0094603A">
      <w:pPr>
        <w:pStyle w:val="HTML"/>
        <w:ind w:firstLine="919"/>
        <w:jc w:val="both"/>
        <w:rPr>
          <w:rFonts w:ascii="Times New Roman" w:hAnsi="Times New Roman" w:cs="Times New Roman"/>
          <w:color w:val="000000" w:themeColor="text1"/>
          <w:sz w:val="24"/>
          <w:szCs w:val="24"/>
          <w:lang w:val="en-US"/>
        </w:rPr>
      </w:pPr>
      <w:r w:rsidRPr="0094603A">
        <w:rPr>
          <w:rFonts w:ascii="Times New Roman" w:hAnsi="Times New Roman" w:cs="Times New Roman"/>
          <w:b/>
          <w:color w:val="000000" w:themeColor="text1"/>
          <w:sz w:val="24"/>
          <w:szCs w:val="24"/>
          <w:lang w:val="en-US"/>
        </w:rPr>
        <w:t>Abstract:</w:t>
      </w:r>
      <w:r w:rsidRPr="0094603A">
        <w:rPr>
          <w:rFonts w:ascii="Times New Roman" w:hAnsi="Times New Roman" w:cs="Times New Roman"/>
          <w:color w:val="000000" w:themeColor="text1"/>
          <w:sz w:val="24"/>
          <w:szCs w:val="24"/>
          <w:lang w:val="en-US"/>
        </w:rPr>
        <w:t>This article discusses the nature of the relationship between the Government of the Russian Federation and executive authorities of the constituent entities of the Russian Federation. I considered the issues of separation of competence between the Russian Federation and the constituent entities of the Russian Federation in the context of the executive branch, the relationship between federal executive bodies and executive bodies of a constituent entity of the Russian Federation, the competence of the Government in matters of regulating relations between federal executive bodies and executive bodies of constituent entities of the Russian Federation.</w:t>
      </w:r>
    </w:p>
    <w:p w:rsidR="0094603A" w:rsidRPr="0094603A" w:rsidRDefault="0094603A" w:rsidP="0094603A">
      <w:pPr>
        <w:spacing w:after="0"/>
        <w:rPr>
          <w:rFonts w:ascii="Times New Roman" w:hAnsi="Times New Roman" w:cs="Times New Roman"/>
          <w:lang w:val="en-US"/>
        </w:rPr>
      </w:pP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Принцип федерализма является основополагающим для демократического правового государства. На мой взгляд, этот аспект наиболее полно раскрывается в системе взаимоотношений федеральных органов исполнительной власти и органов субъектов РФ. Смысл федерализма заключается не столько в том, чтобы разделить территорию на административно-территориальные единицы, а в том, чтобы предоставить им реальные полномочия по решению вопросов регионального значения, но в то же время ограничить их </w:t>
      </w:r>
      <w:r w:rsidRPr="0094603A">
        <w:rPr>
          <w:rFonts w:ascii="Times New Roman" w:hAnsi="Times New Roman" w:cs="Times New Roman"/>
          <w:color w:val="000000" w:themeColor="text1"/>
          <w:sz w:val="24"/>
          <w:szCs w:val="24"/>
        </w:rPr>
        <w:lastRenderedPageBreak/>
        <w:t>суверенитет ради единообразного правоприменения во всех органах исполнительной власти субъектов РФ.</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Конституция РФ в ч.1 ст.77 устанавливает основные принципы взаимодействия федеральных органов исполнительной власти и органов исполнительной власти субъектов, а именно: система органов государственной власти субъектов РФ устанавливается субъектами РФ самостоятельно.  В пределах совместного ведения РФ и субъектов РФ органы исполнительной власти образуют единую систему исполнительной власти в РФ. Принцип самостоятельности выстраивания системы органов субъектов РФ прежде всего проявляется в их структуре. Так например, по-разному именуются главы исполнительной власти( Президент, Губернатор, Мэр, Глава Администрации, Глава Республики) ; существует различная организация исполнительной власти ( в Москве и Свердловской области действует вдобавок Правительство, а Председатель Правительства Республики Карелии одновременно является главой исполнительной власти и высшим должностным лицом). Однако самостоятельность имеет ряд принципов: так система органов должна вписываться в концепцию демократического федеративного правового государства с республиканской формой правления, ориентироваться на человека, его права и свободы, рассматривать народовластие как единственный источник власти и тд ( ст. 10, ч.2 ст.4 , ч.3 ст.5, ч.3 ст 11 и др.). Данные положения конкретизируются в ФЗ «Об общих принципах организации законодательной и исполнительной  органов государственной власти субъектов РФ» и развивает важнейшие элементы статуса органов государственной власти, действующих на уровне субъекта РФ. В Постановлении КС РФ от 18.01.96 </w:t>
      </w:r>
      <w:r w:rsidRPr="0094603A">
        <w:rPr>
          <w:rFonts w:ascii="Times New Roman" w:hAnsi="Times New Roman" w:cs="Times New Roman"/>
          <w:color w:val="000000" w:themeColor="text1"/>
          <w:sz w:val="24"/>
          <w:szCs w:val="24"/>
          <w:lang w:val="en-US"/>
        </w:rPr>
        <w:t>N</w:t>
      </w:r>
      <w:r w:rsidRPr="0094603A">
        <w:rPr>
          <w:rFonts w:ascii="Times New Roman" w:hAnsi="Times New Roman" w:cs="Times New Roman"/>
          <w:color w:val="000000" w:themeColor="text1"/>
          <w:sz w:val="24"/>
          <w:szCs w:val="24"/>
        </w:rPr>
        <w:t xml:space="preserve"> 2-П Конституционный суд приходит к выводу, что субъекты при построении системы своих органов должны исходить из федеральной системы взаимоотношений властей (в Постановление КС РФ от 21.12.05 </w:t>
      </w:r>
      <w:r w:rsidRPr="0094603A">
        <w:rPr>
          <w:rFonts w:ascii="Times New Roman" w:hAnsi="Times New Roman" w:cs="Times New Roman"/>
          <w:color w:val="000000" w:themeColor="text1"/>
          <w:sz w:val="24"/>
          <w:szCs w:val="24"/>
          <w:lang w:val="en-US"/>
        </w:rPr>
        <w:t>N</w:t>
      </w:r>
      <w:r w:rsidRPr="0094603A">
        <w:rPr>
          <w:rFonts w:ascii="Times New Roman" w:hAnsi="Times New Roman" w:cs="Times New Roman"/>
          <w:color w:val="000000" w:themeColor="text1"/>
          <w:sz w:val="24"/>
          <w:szCs w:val="24"/>
        </w:rPr>
        <w:t xml:space="preserve"> 13-П допустил наделение полномочиями по представлению Президента представительным органом власти).</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Единство системы в решении вопросов совместного ведения РФ и субъектов РФ  предполагает структурно-функциональную схожесть, повышенную степень соподчиненности. Высшее ДЛ субъекта РФ является звеном в системе исполнительной власти и ответственно за обеспечение исполнение на территории этого субъекта НПА РФ и субъектов РФ. Находится в отношениях субординации с Президентом РФ (П КС от 21.12.05 </w:t>
      </w:r>
      <w:r w:rsidRPr="0094603A">
        <w:rPr>
          <w:rFonts w:ascii="Times New Roman" w:hAnsi="Times New Roman" w:cs="Times New Roman"/>
          <w:color w:val="000000" w:themeColor="text1"/>
          <w:sz w:val="24"/>
          <w:szCs w:val="24"/>
          <w:lang w:val="en-US"/>
        </w:rPr>
        <w:t>N</w:t>
      </w:r>
      <w:r w:rsidRPr="0094603A">
        <w:rPr>
          <w:rFonts w:ascii="Times New Roman" w:hAnsi="Times New Roman" w:cs="Times New Roman"/>
          <w:color w:val="000000" w:themeColor="text1"/>
          <w:sz w:val="24"/>
          <w:szCs w:val="24"/>
        </w:rPr>
        <w:t xml:space="preserve"> 13-П). Решения федеральных органов исполнительной власти обязательны, органы исполнительной власти субъектов подчиняются общим правилам единой системы органов исполнительной власти. Однако это не противоречит принципу собственной компетенции, понимаемому как обладание кругом функций и полномочий, в который никто не вправе вмешиваться, и ответственности за осуществление предоставленной компетенцией. </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Исходя из смысла содержания ФКЗ «О Правительстве РФ» можно сделать вывод о том, что Правительство координирует деятельность органов исполнительной власти субъектов, направляет проекты своих решений по предметам совместного ведения РФ и субъектов РФ и рассматривает предложения исполнительных органов по предметам совместного ведения. Также Правительство осуществляет контроль за деятельностью органов исполнительной власти субъектов, разрешает споры между федеральными органами и органами субъектов РФ, способствует взаимодействию указанных органов, обеспечивает  исполнение прав органов исполнительной власти субъекта РФ.</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Характер взаимоотношений Правительства  РФ и органов исполнительной власти субъектов РФ является наиболее полным проявлением сущности принципа федерализма, а также гарантирует единообразноеправоприменение, способствует эффективному решению вопросов субъектов РФ с учетом различного рода особенностей, а также распределению бюджетных средств за счёт разделения бюджета на федеральный и региональный. </w:t>
      </w:r>
    </w:p>
    <w:p w:rsidR="0094603A" w:rsidRPr="0094603A" w:rsidRDefault="0094603A" w:rsidP="0094603A">
      <w:pPr>
        <w:spacing w:after="0" w:line="240" w:lineRule="auto"/>
        <w:ind w:firstLine="709"/>
        <w:jc w:val="center"/>
        <w:rPr>
          <w:rFonts w:ascii="Times New Roman" w:hAnsi="Times New Roman" w:cs="Times New Roman"/>
          <w:b/>
          <w:color w:val="000000" w:themeColor="text1"/>
          <w:sz w:val="24"/>
          <w:szCs w:val="24"/>
        </w:rPr>
      </w:pPr>
    </w:p>
    <w:p w:rsidR="0094603A" w:rsidRPr="0094603A" w:rsidRDefault="0094603A" w:rsidP="0094603A">
      <w:pPr>
        <w:spacing w:after="0" w:line="240" w:lineRule="auto"/>
        <w:ind w:firstLine="709"/>
        <w:jc w:val="center"/>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Список использованной литературы.</w:t>
      </w:r>
    </w:p>
    <w:p w:rsidR="0094603A" w:rsidRPr="0094603A" w:rsidRDefault="0094603A" w:rsidP="005E400D">
      <w:pPr>
        <w:pStyle w:val="10"/>
        <w:keepNext w:val="0"/>
        <w:keepLines w:val="0"/>
        <w:numPr>
          <w:ilvl w:val="0"/>
          <w:numId w:val="81"/>
        </w:numPr>
        <w:shd w:val="clear" w:color="auto" w:fill="FFFFFF"/>
        <w:spacing w:line="240" w:lineRule="auto"/>
        <w:ind w:left="0" w:firstLine="0"/>
        <w:jc w:val="both"/>
        <w:rPr>
          <w:rFonts w:ascii="Times New Roman" w:hAnsi="Times New Roman"/>
          <w:b w:val="0"/>
          <w:color w:val="000000" w:themeColor="text1"/>
          <w:sz w:val="24"/>
          <w:szCs w:val="24"/>
          <w:shd w:val="clear" w:color="auto" w:fill="FFFFFF"/>
        </w:rPr>
      </w:pPr>
      <w:r w:rsidRPr="0094603A">
        <w:rPr>
          <w:rFonts w:ascii="Times New Roman" w:hAnsi="Times New Roman"/>
          <w:b w:val="0"/>
          <w:color w:val="000000" w:themeColor="text1"/>
          <w:sz w:val="24"/>
          <w:szCs w:val="24"/>
        </w:rPr>
        <w:lastRenderedPageBreak/>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94603A">
        <w:rPr>
          <w:rFonts w:ascii="Times New Roman" w:hAnsi="Times New Roman"/>
          <w:color w:val="000000" w:themeColor="text1"/>
          <w:sz w:val="24"/>
          <w:szCs w:val="24"/>
          <w:shd w:val="clear" w:color="auto" w:fill="FFFFFF"/>
        </w:rPr>
        <w:t xml:space="preserve">// </w:t>
      </w:r>
      <w:r w:rsidRPr="0094603A">
        <w:rPr>
          <w:rFonts w:ascii="Times New Roman" w:hAnsi="Times New Roman"/>
          <w:b w:val="0"/>
          <w:color w:val="000000" w:themeColor="text1"/>
          <w:sz w:val="24"/>
          <w:szCs w:val="24"/>
          <w:shd w:val="clear" w:color="auto" w:fill="FFFFFF"/>
        </w:rPr>
        <w:t xml:space="preserve">Собр. законодательства Рос. Федерации. – 2014. –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 xml:space="preserve"> 31, ст. 4398.</w:t>
      </w:r>
    </w:p>
    <w:p w:rsidR="0094603A" w:rsidRPr="0094603A" w:rsidRDefault="0094603A" w:rsidP="005E400D">
      <w:pPr>
        <w:pStyle w:val="10"/>
        <w:keepNext w:val="0"/>
        <w:keepLines w:val="0"/>
        <w:numPr>
          <w:ilvl w:val="0"/>
          <w:numId w:val="81"/>
        </w:numPr>
        <w:shd w:val="clear" w:color="auto" w:fill="FFFFFF"/>
        <w:spacing w:line="240" w:lineRule="auto"/>
        <w:ind w:left="0" w:firstLine="0"/>
        <w:jc w:val="both"/>
        <w:rPr>
          <w:rFonts w:ascii="Times New Roman" w:hAnsi="Times New Roman"/>
          <w:b w:val="0"/>
          <w:color w:val="000000" w:themeColor="text1"/>
          <w:sz w:val="24"/>
          <w:szCs w:val="24"/>
        </w:rPr>
      </w:pPr>
      <w:r w:rsidRPr="0094603A">
        <w:rPr>
          <w:rFonts w:ascii="Times New Roman" w:hAnsi="Times New Roman"/>
          <w:b w:val="0"/>
          <w:color w:val="000000" w:themeColor="text1"/>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Рос. Федерации от 06.10.1999 </w:t>
      </w:r>
      <w:r w:rsidRPr="0094603A">
        <w:rPr>
          <w:rFonts w:ascii="Times New Roman" w:hAnsi="Times New Roman"/>
          <w:b w:val="0"/>
          <w:color w:val="000000" w:themeColor="text1"/>
          <w:sz w:val="24"/>
          <w:szCs w:val="24"/>
          <w:lang w:val="en-US"/>
        </w:rPr>
        <w:t>N</w:t>
      </w:r>
      <w:r w:rsidRPr="0094603A">
        <w:rPr>
          <w:rFonts w:ascii="Times New Roman" w:hAnsi="Times New Roman"/>
          <w:b w:val="0"/>
          <w:color w:val="000000" w:themeColor="text1"/>
          <w:sz w:val="24"/>
          <w:szCs w:val="24"/>
        </w:rPr>
        <w:t xml:space="preserve"> 184-ФЗ: принят Гос. Думой Федер. Собр. Рос. Федерации 22 сентября 1999 г. // Собр. законодательства Рос. Федерации. – 1999. – </w:t>
      </w:r>
      <w:r w:rsidRPr="0094603A">
        <w:rPr>
          <w:rFonts w:ascii="Times New Roman" w:hAnsi="Times New Roman"/>
          <w:b w:val="0"/>
          <w:color w:val="000000" w:themeColor="text1"/>
          <w:sz w:val="24"/>
          <w:szCs w:val="24"/>
          <w:lang w:val="en-US"/>
        </w:rPr>
        <w:t xml:space="preserve">N 42, </w:t>
      </w:r>
      <w:r w:rsidRPr="0094603A">
        <w:rPr>
          <w:rFonts w:ascii="Times New Roman" w:hAnsi="Times New Roman"/>
          <w:b w:val="0"/>
          <w:color w:val="000000" w:themeColor="text1"/>
          <w:sz w:val="24"/>
          <w:szCs w:val="24"/>
        </w:rPr>
        <w:t>ст. 5005.</w:t>
      </w:r>
    </w:p>
    <w:p w:rsidR="0094603A" w:rsidRPr="0094603A" w:rsidRDefault="0094603A" w:rsidP="005E400D">
      <w:pPr>
        <w:pStyle w:val="10"/>
        <w:keepNext w:val="0"/>
        <w:keepLines w:val="0"/>
        <w:numPr>
          <w:ilvl w:val="0"/>
          <w:numId w:val="81"/>
        </w:numPr>
        <w:shd w:val="clear" w:color="auto" w:fill="FFFFFF"/>
        <w:spacing w:line="240" w:lineRule="auto"/>
        <w:ind w:left="0" w:firstLine="0"/>
        <w:jc w:val="both"/>
        <w:rPr>
          <w:rFonts w:ascii="Times New Roman" w:hAnsi="Times New Roman"/>
          <w:b w:val="0"/>
          <w:color w:val="000000" w:themeColor="text1"/>
          <w:sz w:val="24"/>
          <w:szCs w:val="24"/>
        </w:rPr>
      </w:pPr>
      <w:r w:rsidRPr="0094603A">
        <w:rPr>
          <w:rFonts w:ascii="Times New Roman" w:hAnsi="Times New Roman"/>
          <w:b w:val="0"/>
          <w:color w:val="000000" w:themeColor="text1"/>
          <w:sz w:val="24"/>
          <w:szCs w:val="24"/>
          <w:shd w:val="clear" w:color="auto" w:fill="FFFFFF"/>
        </w:rPr>
        <w:t xml:space="preserve">По делу о проверке конституционности ряда положений Устава (Основного Закона) Алтайского края: Постановление Конституционного Суда Рос. Федерации от 18.01.1996 г.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 xml:space="preserve"> 2-П // Собр. законодательства Рос. Федерации. – 1996. –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4, ст. 409.</w:t>
      </w:r>
    </w:p>
    <w:p w:rsidR="0094603A" w:rsidRPr="0094603A" w:rsidRDefault="0094603A" w:rsidP="005E400D">
      <w:pPr>
        <w:pStyle w:val="10"/>
        <w:keepNext w:val="0"/>
        <w:keepLines w:val="0"/>
        <w:numPr>
          <w:ilvl w:val="0"/>
          <w:numId w:val="81"/>
        </w:numPr>
        <w:shd w:val="clear" w:color="auto" w:fill="FFFFFF"/>
        <w:spacing w:line="240" w:lineRule="auto"/>
        <w:ind w:left="0" w:firstLine="0"/>
        <w:jc w:val="both"/>
        <w:rPr>
          <w:rFonts w:ascii="Times New Roman" w:hAnsi="Times New Roman"/>
          <w:b w:val="0"/>
          <w:color w:val="000000" w:themeColor="text1"/>
          <w:sz w:val="24"/>
          <w:szCs w:val="24"/>
        </w:rPr>
      </w:pPr>
      <w:r w:rsidRPr="0094603A">
        <w:rPr>
          <w:rFonts w:ascii="Times New Roman" w:hAnsi="Times New Roman"/>
          <w:b w:val="0"/>
          <w:color w:val="000000" w:themeColor="text1"/>
          <w:sz w:val="24"/>
          <w:szCs w:val="24"/>
        </w:rPr>
        <w:t>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жалобами ряда граждан:</w:t>
      </w:r>
      <w:r w:rsidRPr="0094603A">
        <w:rPr>
          <w:rFonts w:ascii="Times New Roman" w:hAnsi="Times New Roman"/>
          <w:b w:val="0"/>
          <w:color w:val="000000" w:themeColor="text1"/>
          <w:sz w:val="24"/>
          <w:szCs w:val="24"/>
          <w:shd w:val="clear" w:color="auto" w:fill="FFFFFF"/>
        </w:rPr>
        <w:t xml:space="preserve"> Постановление Конституционного Суда Рос. Федерации от 21.12.2005 г.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 xml:space="preserve"> 13-П // Собр. законодательства Рос. Федерации. – 2006. –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 xml:space="preserve"> 3, ст. 336.</w:t>
      </w:r>
    </w:p>
    <w:p w:rsidR="0094603A" w:rsidRPr="0094603A" w:rsidRDefault="0094603A" w:rsidP="005E400D">
      <w:pPr>
        <w:pStyle w:val="10"/>
        <w:keepNext w:val="0"/>
        <w:keepLines w:val="0"/>
        <w:numPr>
          <w:ilvl w:val="0"/>
          <w:numId w:val="81"/>
        </w:numPr>
        <w:shd w:val="clear" w:color="auto" w:fill="FFFFFF"/>
        <w:spacing w:line="240" w:lineRule="auto"/>
        <w:ind w:left="0" w:firstLine="0"/>
        <w:jc w:val="both"/>
        <w:rPr>
          <w:rFonts w:ascii="Times New Roman" w:hAnsi="Times New Roman"/>
          <w:b w:val="0"/>
          <w:color w:val="000000" w:themeColor="text1"/>
          <w:sz w:val="24"/>
          <w:szCs w:val="24"/>
        </w:rPr>
      </w:pPr>
      <w:r w:rsidRPr="0094603A">
        <w:rPr>
          <w:rFonts w:ascii="Times New Roman" w:hAnsi="Times New Roman"/>
          <w:b w:val="0"/>
          <w:color w:val="000000" w:themeColor="text1"/>
          <w:sz w:val="24"/>
          <w:szCs w:val="24"/>
        </w:rPr>
        <w:t>О  Правительстве Российской Федерации: федер. конституционный закон Рос. Федерации от 17.12.1997</w:t>
      </w:r>
      <w:r w:rsidRPr="0094603A">
        <w:rPr>
          <w:rFonts w:ascii="Times New Roman" w:hAnsi="Times New Roman"/>
          <w:b w:val="0"/>
          <w:color w:val="000000" w:themeColor="text1"/>
          <w:sz w:val="24"/>
          <w:szCs w:val="24"/>
          <w:lang w:val="en-US"/>
        </w:rPr>
        <w:t>N</w:t>
      </w:r>
      <w:r w:rsidRPr="0094603A">
        <w:rPr>
          <w:rFonts w:ascii="Times New Roman" w:hAnsi="Times New Roman"/>
          <w:b w:val="0"/>
          <w:color w:val="000000" w:themeColor="text1"/>
          <w:sz w:val="24"/>
          <w:szCs w:val="24"/>
        </w:rPr>
        <w:t xml:space="preserve"> 2-ФКЗ : принят Гос. Думой Федер. Собр. Рос. Федерации 11 апреля 1997 г.:одобр. Советом Федерации Федер. Собр. Рос. Федерации 14 мая 1997 г. </w:t>
      </w:r>
      <w:r w:rsidRPr="0094603A">
        <w:rPr>
          <w:rFonts w:ascii="Times New Roman" w:hAnsi="Times New Roman"/>
          <w:b w:val="0"/>
          <w:color w:val="000000" w:themeColor="text1"/>
          <w:sz w:val="24"/>
          <w:szCs w:val="24"/>
          <w:shd w:val="clear" w:color="auto" w:fill="FFFFFF"/>
        </w:rPr>
        <w:t xml:space="preserve">// Собр. законодательства Рос. Федерации. – 1997. – </w:t>
      </w:r>
      <w:r w:rsidRPr="0094603A">
        <w:rPr>
          <w:rFonts w:ascii="Times New Roman" w:hAnsi="Times New Roman"/>
          <w:b w:val="0"/>
          <w:color w:val="000000" w:themeColor="text1"/>
          <w:sz w:val="24"/>
          <w:szCs w:val="24"/>
          <w:shd w:val="clear" w:color="auto" w:fill="FFFFFF"/>
          <w:lang w:val="en-US"/>
        </w:rPr>
        <w:t>N</w:t>
      </w:r>
      <w:r w:rsidRPr="0094603A">
        <w:rPr>
          <w:rFonts w:ascii="Times New Roman" w:hAnsi="Times New Roman"/>
          <w:b w:val="0"/>
          <w:color w:val="000000" w:themeColor="text1"/>
          <w:sz w:val="24"/>
          <w:szCs w:val="24"/>
          <w:shd w:val="clear" w:color="auto" w:fill="FFFFFF"/>
        </w:rPr>
        <w:t>51, ст. 5712.</w:t>
      </w:r>
    </w:p>
    <w:p w:rsidR="0094603A" w:rsidRPr="0094603A" w:rsidRDefault="0094603A" w:rsidP="0094603A">
      <w:pPr>
        <w:pStyle w:val="10"/>
        <w:shd w:val="clear" w:color="auto" w:fill="FFFFFF"/>
        <w:ind w:left="709"/>
        <w:jc w:val="right"/>
        <w:rPr>
          <w:rFonts w:ascii="Times New Roman" w:hAnsi="Times New Roman"/>
          <w:b w:val="0"/>
          <w:color w:val="000000" w:themeColor="text1"/>
          <w:sz w:val="24"/>
          <w:szCs w:val="24"/>
          <w:shd w:val="clear" w:color="auto" w:fill="FFFFFF"/>
        </w:rPr>
      </w:pPr>
    </w:p>
    <w:p w:rsidR="0094603A" w:rsidRPr="0094603A" w:rsidRDefault="0094603A" w:rsidP="0094603A">
      <w:pPr>
        <w:pStyle w:val="10"/>
        <w:shd w:val="clear" w:color="auto" w:fill="FFFFFF"/>
        <w:spacing w:line="240" w:lineRule="auto"/>
        <w:jc w:val="right"/>
        <w:rPr>
          <w:rFonts w:ascii="Times New Roman" w:hAnsi="Times New Roman"/>
          <w:b w:val="0"/>
          <w:color w:val="000000" w:themeColor="text1"/>
          <w:sz w:val="24"/>
          <w:szCs w:val="24"/>
        </w:rPr>
      </w:pPr>
      <w:r w:rsidRPr="0094603A">
        <w:rPr>
          <w:rFonts w:ascii="Times New Roman" w:hAnsi="Times New Roman"/>
          <w:i/>
          <w:sz w:val="24"/>
          <w:szCs w:val="24"/>
        </w:rPr>
        <w:t>Аюбов Курбан Низамович</w:t>
      </w:r>
    </w:p>
    <w:p w:rsidR="0094603A" w:rsidRP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2-го курса 206 группы ИП </w:t>
      </w:r>
    </w:p>
    <w:p w:rsidR="0094603A" w:rsidRP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w:t>
      </w:r>
    </w:p>
    <w:p w:rsidR="0094603A" w:rsidRP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b/>
          <w:bCs/>
          <w:i/>
          <w:sz w:val="24"/>
          <w:szCs w:val="24"/>
        </w:rPr>
      </w:pPr>
    </w:p>
    <w:p w:rsidR="0094603A" w:rsidRP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94603A">
        <w:rPr>
          <w:rFonts w:ascii="Times New Roman" w:hAnsi="Times New Roman" w:cs="Times New Roman"/>
          <w:b/>
          <w:bCs/>
          <w:i/>
          <w:sz w:val="24"/>
          <w:szCs w:val="24"/>
        </w:rPr>
        <w:t>Научный руководитель</w:t>
      </w:r>
      <w:r w:rsidRPr="0094603A">
        <w:rPr>
          <w:rFonts w:ascii="Times New Roman" w:hAnsi="Times New Roman" w:cs="Times New Roman"/>
          <w:i/>
          <w:sz w:val="24"/>
          <w:szCs w:val="24"/>
        </w:rPr>
        <w:t xml:space="preserve">-к.ю.н, доцент </w:t>
      </w:r>
    </w:p>
    <w:p w:rsidR="0094603A" w:rsidRP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sz w:val="24"/>
          <w:szCs w:val="24"/>
        </w:rPr>
      </w:pPr>
      <w:r w:rsidRPr="0094603A">
        <w:rPr>
          <w:rFonts w:ascii="Times New Roman" w:hAnsi="Times New Roman" w:cs="Times New Roman"/>
          <w:b/>
          <w:bCs/>
          <w:i/>
          <w:sz w:val="24"/>
          <w:szCs w:val="24"/>
        </w:rPr>
        <w:t>Старшова Ульяна Александровна</w:t>
      </w:r>
    </w:p>
    <w:p w:rsidR="0094603A" w:rsidRPr="0094603A" w:rsidRDefault="0094603A" w:rsidP="0094603A">
      <w:pPr>
        <w:widowControl w:val="0"/>
        <w:tabs>
          <w:tab w:val="left" w:pos="852"/>
          <w:tab w:val="left" w:pos="1988"/>
          <w:tab w:val="left" w:pos="7810"/>
        </w:tabs>
        <w:autoSpaceDE w:val="0"/>
        <w:autoSpaceDN w:val="0"/>
        <w:adjustRightInd w:val="0"/>
        <w:spacing w:line="240" w:lineRule="auto"/>
        <w:ind w:right="70"/>
        <w:jc w:val="center"/>
        <w:rPr>
          <w:rFonts w:ascii="Times New Roman" w:hAnsi="Times New Roman" w:cs="Times New Roman"/>
          <w:b/>
          <w:sz w:val="24"/>
          <w:szCs w:val="24"/>
        </w:rPr>
      </w:pPr>
    </w:p>
    <w:p w:rsidR="0094603A" w:rsidRPr="0094603A" w:rsidRDefault="0094603A" w:rsidP="0094603A">
      <w:pPr>
        <w:widowControl w:val="0"/>
        <w:tabs>
          <w:tab w:val="left" w:pos="852"/>
          <w:tab w:val="left" w:pos="1988"/>
          <w:tab w:val="left" w:pos="7810"/>
        </w:tabs>
        <w:autoSpaceDE w:val="0"/>
        <w:autoSpaceDN w:val="0"/>
        <w:adjustRightInd w:val="0"/>
        <w:spacing w:line="240" w:lineRule="auto"/>
        <w:ind w:right="70"/>
        <w:jc w:val="center"/>
        <w:rPr>
          <w:rFonts w:ascii="Times New Roman" w:hAnsi="Times New Roman" w:cs="Times New Roman"/>
          <w:b/>
          <w:sz w:val="24"/>
          <w:szCs w:val="24"/>
        </w:rPr>
      </w:pPr>
      <w:r w:rsidRPr="0094603A">
        <w:rPr>
          <w:rFonts w:ascii="Times New Roman" w:hAnsi="Times New Roman" w:cs="Times New Roman"/>
          <w:b/>
          <w:sz w:val="24"/>
          <w:szCs w:val="24"/>
        </w:rPr>
        <w:t>Статья 9 Конституции Японии и ее  влияние на историю конституционного развития государства</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bCs/>
          <w:sz w:val="24"/>
          <w:szCs w:val="24"/>
        </w:rPr>
        <w:t>Аннотация:</w:t>
      </w:r>
      <w:r w:rsidRPr="0094603A">
        <w:rPr>
          <w:rFonts w:ascii="Times New Roman" w:hAnsi="Times New Roman" w:cs="Times New Roman"/>
          <w:sz w:val="24"/>
          <w:szCs w:val="24"/>
        </w:rPr>
        <w:t xml:space="preserve"> В статье рассмотрена конкретно Глава 2, статья 9 Конституции Японии которая называется "Отказ от войны", проанализирован исторический путь Японии и процесс создания этой статьи.</w:t>
      </w:r>
    </w:p>
    <w:p w:rsidR="0094603A" w:rsidRPr="0094603A" w:rsidRDefault="0094603A" w:rsidP="0094603A">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94603A" w:rsidRPr="0094603A" w:rsidRDefault="0094603A" w:rsidP="0094603A">
      <w:pPr>
        <w:widowControl w:val="0"/>
        <w:autoSpaceDE w:val="0"/>
        <w:autoSpaceDN w:val="0"/>
        <w:adjustRightInd w:val="0"/>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Article 9 of the Constitution of Japan and its influence on the history of the constitutional development of the state</w:t>
      </w:r>
    </w:p>
    <w:p w:rsidR="0094603A" w:rsidRPr="0094603A" w:rsidRDefault="0094603A" w:rsidP="0094603A">
      <w:pPr>
        <w:widowControl w:val="0"/>
        <w:autoSpaceDE w:val="0"/>
        <w:autoSpaceDN w:val="0"/>
        <w:adjustRightInd w:val="0"/>
        <w:spacing w:after="0"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b/>
          <w:bCs/>
          <w:i/>
          <w:sz w:val="24"/>
          <w:szCs w:val="24"/>
          <w:lang w:val="en-US"/>
        </w:rPr>
        <w:t>AyubovKurbanNizamovich</w:t>
      </w:r>
    </w:p>
    <w:p w:rsidR="0094603A" w:rsidRPr="0094603A" w:rsidRDefault="0094603A" w:rsidP="0094603A">
      <w:pPr>
        <w:widowControl w:val="0"/>
        <w:autoSpaceDE w:val="0"/>
        <w:autoSpaceDN w:val="0"/>
        <w:adjustRightInd w:val="0"/>
        <w:spacing w:after="0" w:line="240" w:lineRule="auto"/>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2nd year student 206 of the IP group</w:t>
      </w:r>
    </w:p>
    <w:p w:rsidR="0094603A" w:rsidRPr="0094603A" w:rsidRDefault="0094603A" w:rsidP="0094603A">
      <w:pPr>
        <w:widowControl w:val="0"/>
        <w:autoSpaceDE w:val="0"/>
        <w:autoSpaceDN w:val="0"/>
        <w:adjustRightInd w:val="0"/>
        <w:spacing w:after="0" w:line="240" w:lineRule="auto"/>
        <w:ind w:left="-993" w:hanging="141"/>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Law Academy</w:t>
      </w:r>
    </w:p>
    <w:p w:rsidR="0094603A" w:rsidRPr="0094603A" w:rsidRDefault="0094603A" w:rsidP="0094603A">
      <w:pPr>
        <w:widowControl w:val="0"/>
        <w:autoSpaceDE w:val="0"/>
        <w:autoSpaceDN w:val="0"/>
        <w:adjustRightInd w:val="0"/>
        <w:spacing w:after="0" w:line="240" w:lineRule="auto"/>
        <w:ind w:left="1134"/>
        <w:contextualSpacing/>
        <w:jc w:val="right"/>
        <w:rPr>
          <w:rFonts w:ascii="Times New Roman" w:hAnsi="Times New Roman" w:cs="Times New Roman"/>
          <w:b/>
          <w:bCs/>
          <w:i/>
          <w:sz w:val="24"/>
          <w:szCs w:val="24"/>
          <w:lang w:val="en-US"/>
        </w:rPr>
      </w:pPr>
    </w:p>
    <w:p w:rsidR="0094603A" w:rsidRPr="0094603A" w:rsidRDefault="0094603A" w:rsidP="0094603A">
      <w:pPr>
        <w:widowControl w:val="0"/>
        <w:autoSpaceDE w:val="0"/>
        <w:autoSpaceDN w:val="0"/>
        <w:adjustRightInd w:val="0"/>
        <w:spacing w:after="0" w:line="240" w:lineRule="auto"/>
        <w:ind w:left="1134"/>
        <w:contextualSpacing/>
        <w:jc w:val="right"/>
        <w:rPr>
          <w:rFonts w:ascii="Times New Roman" w:hAnsi="Times New Roman" w:cs="Times New Roman"/>
          <w:i/>
          <w:sz w:val="24"/>
          <w:szCs w:val="24"/>
          <w:lang w:val="en-US"/>
        </w:rPr>
      </w:pPr>
      <w:r w:rsidRPr="0094603A">
        <w:rPr>
          <w:rFonts w:ascii="Times New Roman" w:hAnsi="Times New Roman" w:cs="Times New Roman"/>
          <w:b/>
          <w:bCs/>
          <w:i/>
          <w:sz w:val="24"/>
          <w:szCs w:val="24"/>
          <w:lang w:val="en-US"/>
        </w:rPr>
        <w:t>Supervisor</w:t>
      </w:r>
      <w:r w:rsidRPr="0094603A">
        <w:rPr>
          <w:rFonts w:ascii="Times New Roman" w:hAnsi="Times New Roman" w:cs="Times New Roman"/>
          <w:i/>
          <w:sz w:val="24"/>
          <w:szCs w:val="24"/>
          <w:lang w:val="en-US"/>
        </w:rPr>
        <w:t>-Ph.D., Associate Professor</w:t>
      </w:r>
    </w:p>
    <w:p w:rsidR="0094603A" w:rsidRPr="0094603A" w:rsidRDefault="0094603A" w:rsidP="0094603A">
      <w:pPr>
        <w:widowControl w:val="0"/>
        <w:autoSpaceDE w:val="0"/>
        <w:autoSpaceDN w:val="0"/>
        <w:adjustRightInd w:val="0"/>
        <w:spacing w:after="0" w:line="240" w:lineRule="auto"/>
        <w:contextualSpacing/>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t>StarshovaUlyana Alexandrovna</w:t>
      </w:r>
    </w:p>
    <w:p w:rsidR="0094603A" w:rsidRPr="0094603A" w:rsidRDefault="0094603A" w:rsidP="0094603A">
      <w:pPr>
        <w:widowControl w:val="0"/>
        <w:autoSpaceDE w:val="0"/>
        <w:autoSpaceDN w:val="0"/>
        <w:adjustRightInd w:val="0"/>
        <w:spacing w:line="240" w:lineRule="auto"/>
        <w:ind w:firstLine="709"/>
        <w:jc w:val="both"/>
        <w:rPr>
          <w:rFonts w:ascii="Times New Roman" w:hAnsi="Times New Roman" w:cs="Times New Roman"/>
          <w:b/>
          <w:bCs/>
          <w:sz w:val="24"/>
          <w:szCs w:val="24"/>
          <w:lang w:val="en-US"/>
        </w:rPr>
      </w:pPr>
    </w:p>
    <w:p w:rsidR="0094603A" w:rsidRPr="0094603A" w:rsidRDefault="0094603A" w:rsidP="0094603A">
      <w:pPr>
        <w:widowControl w:val="0"/>
        <w:autoSpaceDE w:val="0"/>
        <w:autoSpaceDN w:val="0"/>
        <w:adjustRightInd w:val="0"/>
        <w:spacing w:line="240" w:lineRule="auto"/>
        <w:ind w:firstLine="709"/>
        <w:jc w:val="both"/>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 xml:space="preserve">Annotation: </w:t>
      </w:r>
      <w:r w:rsidRPr="0094603A">
        <w:rPr>
          <w:rFonts w:ascii="Times New Roman" w:hAnsi="Times New Roman" w:cs="Times New Roman"/>
          <w:sz w:val="24"/>
          <w:szCs w:val="24"/>
          <w:lang w:val="en-US"/>
        </w:rPr>
        <w:t>The article deals specifically with Chapter 2, Article 9 of the Constitution of Japan, which is called "Refusal of War", analyzes the historical path of Japan and the process of creating this article.</w:t>
      </w:r>
    </w:p>
    <w:p w:rsidR="0094603A" w:rsidRPr="0094603A" w:rsidRDefault="0094603A" w:rsidP="0094603A">
      <w:pPr>
        <w:widowControl w:val="0"/>
        <w:autoSpaceDE w:val="0"/>
        <w:autoSpaceDN w:val="0"/>
        <w:adjustRightInd w:val="0"/>
        <w:jc w:val="center"/>
        <w:rPr>
          <w:rFonts w:ascii="Times New Roman" w:hAnsi="Times New Roman" w:cs="Times New Roman"/>
          <w:b/>
          <w:bCs/>
          <w:sz w:val="24"/>
          <w:szCs w:val="24"/>
        </w:rPr>
      </w:pPr>
      <w:r w:rsidRPr="0094603A">
        <w:rPr>
          <w:rFonts w:ascii="Times New Roman" w:hAnsi="Times New Roman" w:cs="Times New Roman"/>
          <w:b/>
          <w:bCs/>
          <w:sz w:val="24"/>
          <w:szCs w:val="24"/>
        </w:rPr>
        <w:lastRenderedPageBreak/>
        <w:t xml:space="preserve">Глава </w:t>
      </w:r>
      <w:r w:rsidRPr="0094603A">
        <w:rPr>
          <w:rFonts w:ascii="Times New Roman" w:hAnsi="Times New Roman" w:cs="Times New Roman"/>
          <w:b/>
          <w:bCs/>
          <w:sz w:val="24"/>
          <w:szCs w:val="24"/>
          <w:lang w:val="en-US"/>
        </w:rPr>
        <w:t>II</w:t>
      </w:r>
      <w:r w:rsidRPr="0094603A">
        <w:rPr>
          <w:rFonts w:ascii="Times New Roman" w:hAnsi="Times New Roman" w:cs="Times New Roman"/>
          <w:b/>
          <w:bCs/>
          <w:sz w:val="24"/>
          <w:szCs w:val="24"/>
        </w:rPr>
        <w:t>. Отказ от войны</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Статья 9. Искренне стремясь к международному миру, основанному на справедливости и порядке, японский народ на вечные времена отказывается от войны как суверенного права нации, а также от угрозы или применения вооруженной силы как средства разрешения международных споров.</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Для достижения цели, указанной в предыдущем абзаце, никогда впредь не будут создаваться сухопутные, морские и военно-воздушные силы, равно как и другие средства войны. Право на ведение государством войны не признается.     </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Конституция Японии  имеет длинную историю, начиная с ее первого образца 1867-1868. Поражение "Страны восходящего солнца" и оккупация ее территории военными силами США- одна из главных причин которые привели к перелому действующих конституционных и административных институтов.</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Силами союзных держав в большинстве своем США был создан проект  Конституции Японии, который вступила в силу 3 мая 1947 года. За срок более чем семьдесят лет ее существования, с момента своего принятия Конституция 1947 года ни притерпела ни одной поправки, средний срок продолжительности применения одной конституции составялет около 17 лет.</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Существует несколько теорий о том, почему в Конституцию не вносились поправки, я приведу пару из них, по моему мнению самые вероятные.</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Первая, связана со статьей 96, она определяет следующее, проект поправок инициируется квалифицированным парламентским большинством в две трети голосов. Одобренные поправки переходят на рассмотрение на специальный референдум либо на рассмотрение Парламента после его новых выборов.</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Вторая причина, связана с тем, что изменения такие как, например связанные с выборами или  МСУ, в других странах требуют внесения изменений, дополнений в Конституцию, в Японии теже вопросы решаются путем введения отдельных законодательных актов.</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Вернемся к статье 9 Конституции и ее роли в становлении современной Японии.</w:t>
      </w:r>
      <w:r w:rsidRPr="0094603A">
        <w:rPr>
          <w:rFonts w:ascii="Times New Roman" w:hAnsi="Times New Roman" w:cs="Times New Roman"/>
          <w:sz w:val="24"/>
          <w:szCs w:val="24"/>
        </w:rPr>
        <w:br/>
        <w:t>Соединенные Штаты видели в их лице главного соперника их политике на Тихоокенской территории и намеревались полностью демилитизировать эту державу, но с изменением обстоятельств, усилением социализма на территории Азиатских стран Американское правительство пересмотрело свои планы на Японию, решили "растянуть" смысл 9  статьи, но они не преуспели в планах ремилитаризации Японии (создание резервных полицейских отрядов), так как,  страна была настроена на антивоенное продолжение своей истории.</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Японское правительство, решило сосредоточиться на своем экономическом развитии, именно это стало ключевым периодом в истории этой страны, который поменял путь их развития и позволил в будущем, за короткий промежуток времени выйти на второе место в экономическом  развитии во всем мире.Во время изучения военной истории Японии я наткнулся на такую запись: "Вашингтон требовал от действующего премьер-министра СигэрыЕсиды продолжить подготвоку к боевым действиям, но он ссылаясь на 9 статью лишь хитро улыбался".</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Получилось следующее, унизительная 9 статья стала фундаментом экономического чуда Японии, благодаря этой статье затраты страны на внешнюю и оборонную политику были сведены до минимума, эта стратегия, стратегия преобладания экономичекого развития над военно-политическим вошла в историю под названием "Доктрина Есиды".</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4603A" w:rsidRPr="0094603A" w:rsidRDefault="0094603A" w:rsidP="0094603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widowControl w:val="0"/>
        <w:autoSpaceDE w:val="0"/>
        <w:autoSpaceDN w:val="0"/>
        <w:adjustRightInd w:val="0"/>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Конституция Японии (вступила в силу 3 мая 1947 года).</w:t>
      </w:r>
    </w:p>
    <w:p w:rsidR="0094603A" w:rsidRPr="0094603A" w:rsidRDefault="0094603A" w:rsidP="0094603A">
      <w:pPr>
        <w:widowControl w:val="0"/>
        <w:autoSpaceDE w:val="0"/>
        <w:autoSpaceDN w:val="0"/>
        <w:adjustRightInd w:val="0"/>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 xml:space="preserve">Проблемы пересмотра Конституции в контексте изменений в японском обществе. </w:t>
      </w:r>
      <w:r w:rsidRPr="0094603A">
        <w:rPr>
          <w:rFonts w:ascii="Times New Roman" w:hAnsi="Times New Roman" w:cs="Times New Roman"/>
          <w:sz w:val="24"/>
          <w:szCs w:val="24"/>
          <w:lang w:val="en-US"/>
        </w:rPr>
        <w:t>ttps</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cyberleninka</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article</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n</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problemy</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peresmotra</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konstitutsii</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v</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kontekste</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izmeneniy</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v</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lastRenderedPageBreak/>
        <w:t>yaponskom</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obschestve</w:t>
      </w:r>
    </w:p>
    <w:p w:rsidR="0094603A" w:rsidRPr="0094603A" w:rsidRDefault="0094603A" w:rsidP="0094603A">
      <w:pPr>
        <w:spacing w:after="0" w:line="240" w:lineRule="auto"/>
        <w:jc w:val="right"/>
        <w:rPr>
          <w:rFonts w:ascii="Times New Roman" w:hAnsi="Times New Roman" w:cs="Times New Roman"/>
          <w:b/>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Базыка Максим Владимирович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 5 курса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 xml:space="preserve">Трепалина Светлана Вячеславовна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студентка 5 курса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Ермолаева Т.А.,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международного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Актуальность закона «Димы Яковлева»</w:t>
      </w:r>
    </w:p>
    <w:p w:rsidR="0094603A" w:rsidRPr="0094603A" w:rsidRDefault="0094603A" w:rsidP="0094603A">
      <w:pPr>
        <w:spacing w:after="0" w:line="240" w:lineRule="auto"/>
        <w:jc w:val="center"/>
        <w:rPr>
          <w:rFonts w:ascii="Times New Roman" w:hAnsi="Times New Roman" w:cs="Times New Roman"/>
          <w:i/>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нами был рассмотрен так называемый закон «Димы Яковлева», в котором установлен запрет на усыновление гражданами из Соединенных Штатов Америки   российских детей. Проанализирована статистика, в которой указано число погибших детей усыновленных гражданами США и гражданами Российской Федерации. А также сделан вывод об отсутствии необходимости существования данной нормы, в виду того, что она защищает права детей – сирот, посредством ограничения их в праве на усыновление гражданами США.</w:t>
      </w:r>
    </w:p>
    <w:p w:rsidR="0094603A" w:rsidRPr="0094603A" w:rsidRDefault="0094603A" w:rsidP="0094603A">
      <w:pPr>
        <w:spacing w:after="0" w:line="240" w:lineRule="auto"/>
        <w:ind w:firstLine="709"/>
        <w:jc w:val="center"/>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Relevance of the law «Dima Yakovlev»</w:t>
      </w: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Trepalina S.V.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b/>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BazykaM.V.</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jc w:val="right"/>
        <w:rPr>
          <w:rFonts w:ascii="Times New Roman" w:hAnsi="Times New Roman" w:cs="Times New Roman"/>
          <w:i/>
          <w:sz w:val="24"/>
          <w:szCs w:val="24"/>
          <w:lang w:val="en-US"/>
        </w:rPr>
      </w:pPr>
    </w:p>
    <w:p w:rsidR="0094603A" w:rsidRPr="0094603A" w:rsidRDefault="0094603A" w:rsidP="0094603A">
      <w:pPr>
        <w:spacing w:after="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Supervisor:PhD in law</w:t>
      </w:r>
      <w:r w:rsidRPr="0094603A">
        <w:rPr>
          <w:rFonts w:ascii="Times New Roman" w:hAnsi="Times New Roman" w:cs="Times New Roman"/>
          <w:b/>
          <w:i/>
          <w:sz w:val="24"/>
          <w:szCs w:val="24"/>
          <w:lang w:val="en-US"/>
        </w:rPr>
        <w:t>Yermolaeva T. A.</w:t>
      </w:r>
    </w:p>
    <w:p w:rsidR="0094603A" w:rsidRPr="0094603A" w:rsidRDefault="0094603A" w:rsidP="0094603A">
      <w:pPr>
        <w:spacing w:after="0" w:line="240" w:lineRule="auto"/>
        <w:jc w:val="right"/>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In this article, we examined the so-called Dima Yakovlev Law, which establishes a ban on the adoption of Russian children by citizens of the United States of America. Statistics are analyzed, which indicate the percentage of dead children adopted by citizens from the United States and citizens from the Russian Federation. And it was also concluded that there is no need for this rule to exist, in view of the fact that it protects the rights of orphans by restricting their right to adoption by US citizens.</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2012 году был принят Федеральный закон «О мерах воздействия на лиц, причастных к нарушениям основополагающих прав и свобод человека, прав и свобод граждан Российской Федерации»[1].В ст.4 вышеуказанного закона, говорится о запрете передачи детей, являющихся гражданами Российской Федерации, на усыновление (удочерение) гражданам Соединенных Штатов Америки, а также осуществление на территории Российской Федерации деятельности органов и организаций в целях подбора и передачи детей, являющихся гражданами Российской Федерации, на усыновление (удочерение) гражданам Соединенных Штатов Америки, желающим усыновить (удочерить) указанных детей.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Одной из причин принятия данной нормы закона, стала гибель гражданина Российской Федерации Димы Яковлева, усыновленного гражданами Соединенных Штатов </w:t>
      </w:r>
      <w:r w:rsidRPr="0094603A">
        <w:rPr>
          <w:rFonts w:ascii="Times New Roman" w:hAnsi="Times New Roman" w:cs="Times New Roman"/>
          <w:sz w:val="24"/>
          <w:szCs w:val="24"/>
        </w:rPr>
        <w:lastRenderedPageBreak/>
        <w:t xml:space="preserve">Америки супругами Харрисонами. Ребенок погиб в результате того, что был оставлен своим усыновителем МайлсомХаррисоном на 9 часов в закрытом автомобиле на 30 градусной жаре. Никто не возьмется оправдывать этого человека, в такой жестокой халатности, также не известно, почему он не понес никакого наказания и был оправдан судом[2].Это происшествие возбудило бурю эмоций в России в целом, но вопрос вдругом. Имеет ли смысл данная норма закона, которая по сущности своей направлена на защиту прав и свобод социально незащищенной категории граждан, а именно детей оказавшихся в детских домах? Ведь усыновленные дети страдают от насилия и погибают, не только в США, но и в других странах. Так, например в 2002 году в Канаде сожитель приемной матери ребенка из России наносил ребенку телесные повреждения в течение четырех дней, в результате чего ребенок погиб. Еще один случай произошел в Италии, там приемный отец мальчика из России задушил пятилетнего ребенка. Возникает справедливый вопрос, почему другим странам не запретили усыновлять российских детей? По статистике США всегда занимало первое место по количеству усыновляемых детей из России, следует подчеркнуть тот факт, что за 2011 год из девятисот пятидесяти шести усыновленных около ста из них дети-инвалиды, по этим показателям они далеко опережали другие страны[3]. В России и на сегодняшний день нет таких медицинских возможностей, которые позволили бы помогать детям-инвалидам, поэтому приняв, данный закон, детей фактически лишили надежды обрести новую семью и на современную и что немало важно на своевременную медицинскую помощь. </w:t>
      </w:r>
    </w:p>
    <w:p w:rsidR="0094603A" w:rsidRPr="0094603A" w:rsidRDefault="0094603A" w:rsidP="0094603A">
      <w:pPr>
        <w:spacing w:after="0" w:line="240" w:lineRule="auto"/>
        <w:ind w:firstLine="709"/>
        <w:jc w:val="both"/>
        <w:rPr>
          <w:rStyle w:val="fontstyle01"/>
          <w:rFonts w:ascii="Times New Roman" w:hAnsi="Times New Roman" w:cs="Times New Roman"/>
          <w:sz w:val="24"/>
          <w:szCs w:val="24"/>
        </w:rPr>
      </w:pPr>
      <w:r w:rsidRPr="0094603A">
        <w:rPr>
          <w:rFonts w:ascii="Times New Roman" w:hAnsi="Times New Roman" w:cs="Times New Roman"/>
          <w:sz w:val="24"/>
          <w:szCs w:val="24"/>
        </w:rPr>
        <w:t xml:space="preserve">Возвращаясь к причине принятия «Закона Димы Яковлева», стоит отметить, что федеральной статистики, подсчитывающей число пострадавший и погибших российских детей от рук усыновителей нет. </w:t>
      </w:r>
      <w:r w:rsidRPr="0094603A">
        <w:rPr>
          <w:rStyle w:val="fontstyle01"/>
          <w:rFonts w:ascii="Times New Roman" w:hAnsi="Times New Roman" w:cs="Times New Roman"/>
          <w:sz w:val="24"/>
          <w:szCs w:val="24"/>
        </w:rPr>
        <w:t>Прошутинская А.О. в своей статье, посвященной эффективности и результативности принятия закона Димы Яковлева для российских детей, приводит в пример статистику, согласно которой в США за 10 лет до дня принятия«закона Яковлева», погибло 20 российских детей, в то время как в России лишь за 2011-2012гг.погибло3839усыновленных [4]. Исходя из этой статистики можно прийти к выводу, что это российским гражданами нужно запретить усыновлять детей.</w:t>
      </w:r>
    </w:p>
    <w:p w:rsidR="0094603A" w:rsidRPr="0094603A" w:rsidRDefault="0094603A" w:rsidP="0094603A">
      <w:pPr>
        <w:spacing w:after="0" w:line="240" w:lineRule="auto"/>
        <w:ind w:firstLine="709"/>
        <w:jc w:val="both"/>
        <w:rPr>
          <w:rStyle w:val="fontstyle01"/>
          <w:rFonts w:ascii="Times New Roman" w:hAnsi="Times New Roman" w:cs="Times New Roman"/>
          <w:sz w:val="24"/>
          <w:szCs w:val="24"/>
        </w:rPr>
      </w:pPr>
      <w:r w:rsidRPr="0094603A">
        <w:rPr>
          <w:rStyle w:val="fontstyle01"/>
          <w:rFonts w:ascii="Times New Roman" w:hAnsi="Times New Roman" w:cs="Times New Roman"/>
          <w:sz w:val="24"/>
          <w:szCs w:val="24"/>
        </w:rPr>
        <w:t>В свою очередь Шангареев А.Т. считает, что все аргументы и факты, приведенные сторонниками закона «Димы Яковлева» не основательны и ничтожны, по сравнению со счастьем десятков тысяч детей которые были усыновлены, выросли и стали достойными членами общества[5].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Style w:val="fontstyle01"/>
          <w:rFonts w:ascii="Times New Roman" w:hAnsi="Times New Roman" w:cs="Times New Roman"/>
          <w:sz w:val="24"/>
          <w:szCs w:val="24"/>
        </w:rPr>
        <w:t>По данным Федеральной службы государственной статистики[6]можно проследить тенденцию роста и упадка в числа семей готовых принять ребенка на воспитание.</w:t>
      </w:r>
    </w:p>
    <w:tbl>
      <w:tblPr>
        <w:tblW w:w="9112" w:type="dxa"/>
        <w:shd w:val="clear" w:color="auto" w:fill="FFFFFF"/>
        <w:tblCellMar>
          <w:top w:w="15" w:type="dxa"/>
          <w:left w:w="15" w:type="dxa"/>
          <w:bottom w:w="15" w:type="dxa"/>
          <w:right w:w="15" w:type="dxa"/>
        </w:tblCellMar>
        <w:tblLook w:val="04A0"/>
      </w:tblPr>
      <w:tblGrid>
        <w:gridCol w:w="48"/>
        <w:gridCol w:w="3343"/>
        <w:gridCol w:w="570"/>
        <w:gridCol w:w="570"/>
        <w:gridCol w:w="495"/>
        <w:gridCol w:w="495"/>
        <w:gridCol w:w="570"/>
        <w:gridCol w:w="570"/>
        <w:gridCol w:w="770"/>
        <w:gridCol w:w="570"/>
        <w:gridCol w:w="278"/>
        <w:gridCol w:w="278"/>
        <w:gridCol w:w="555"/>
      </w:tblGrid>
      <w:tr w:rsidR="0094603A" w:rsidRPr="0094603A" w:rsidTr="0094603A">
        <w:trPr>
          <w:gridAfter w:val="2"/>
          <w:trHeight w:val="572"/>
        </w:trPr>
        <w:tc>
          <w:tcPr>
            <w:tcW w:w="8218" w:type="dxa"/>
            <w:gridSpan w:val="11"/>
            <w:tcBorders>
              <w:top w:val="single" w:sz="6" w:space="0" w:color="EFEFEF"/>
              <w:left w:val="single" w:sz="6" w:space="0" w:color="EFEFEF"/>
              <w:bottom w:val="single" w:sz="6" w:space="0" w:color="000000"/>
              <w:right w:val="single" w:sz="6" w:space="0" w:color="EFEFEF"/>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Темп роста числа семей, желающих принять ребенка на воспитание (на конец отчетного года)</w:t>
            </w:r>
          </w:p>
        </w:tc>
      </w:tr>
      <w:tr w:rsidR="0094603A" w:rsidRPr="0094603A" w:rsidTr="0094603A">
        <w:trPr>
          <w:trHeight w:val="572"/>
        </w:trPr>
        <w:tc>
          <w:tcPr>
            <w:tcW w:w="48" w:type="dxa"/>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p>
        </w:tc>
        <w:tc>
          <w:tcPr>
            <w:tcW w:w="0" w:type="auto"/>
            <w:tcBorders>
              <w:top w:val="single" w:sz="6" w:space="0" w:color="000000"/>
              <w:left w:val="single" w:sz="6" w:space="0" w:color="EFEFEF"/>
              <w:bottom w:val="single" w:sz="6" w:space="0" w:color="000000"/>
              <w:right w:val="single" w:sz="6" w:space="0" w:color="000000"/>
            </w:tcBorders>
            <w:shd w:val="clear" w:color="auto" w:fill="99CC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2008</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2009</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2010</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2011</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2014</w:t>
            </w:r>
          </w:p>
        </w:tc>
        <w:tc>
          <w:tcPr>
            <w:tcW w:w="0" w:type="auto"/>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2015</w:t>
            </w:r>
          </w:p>
        </w:tc>
        <w:tc>
          <w:tcPr>
            <w:tcW w:w="0" w:type="auto"/>
            <w:gridSpan w:val="2"/>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2016</w:t>
            </w:r>
          </w:p>
        </w:tc>
        <w:tc>
          <w:tcPr>
            <w:tcW w:w="0" w:type="auto"/>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2017</w:t>
            </w:r>
          </w:p>
        </w:tc>
      </w:tr>
      <w:tr w:rsidR="0094603A" w:rsidRPr="0094603A" w:rsidTr="0094603A">
        <w:trPr>
          <w:trHeight w:val="929"/>
        </w:trPr>
        <w:tc>
          <w:tcPr>
            <w:tcW w:w="48" w:type="dxa"/>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p>
        </w:tc>
        <w:tc>
          <w:tcPr>
            <w:tcW w:w="0" w:type="auto"/>
            <w:tcBorders>
              <w:top w:val="single" w:sz="6" w:space="0" w:color="000000"/>
              <w:left w:val="single" w:sz="6" w:space="0" w:color="EFEFEF"/>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b/>
                <w:bCs/>
                <w:color w:val="000000"/>
                <w:sz w:val="24"/>
                <w:szCs w:val="24"/>
              </w:rPr>
            </w:pPr>
            <w:r w:rsidRPr="0094603A">
              <w:rPr>
                <w:rFonts w:ascii="Times New Roman" w:hAnsi="Times New Roman" w:cs="Times New Roman"/>
                <w:b/>
                <w:bCs/>
                <w:color w:val="000000"/>
                <w:sz w:val="24"/>
                <w:szCs w:val="24"/>
              </w:rPr>
              <w:t> Темп роста числа семей, желающих принять ребенка на воспитание (на конец отчетного года, в процентах к предыдущему году)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131,62)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127.4</w:t>
            </w:r>
          </w:p>
        </w:tc>
        <w:tc>
          <w:tcPr>
            <w:tcW w:w="0" w:type="auto"/>
            <w:gridSpan w:val="2"/>
            <w:tcBorders>
              <w:top w:val="single" w:sz="6" w:space="0" w:color="EFEFEF"/>
              <w:left w:val="single" w:sz="6" w:space="0" w:color="000000"/>
              <w:bottom w:val="single" w:sz="6" w:space="0" w:color="000000"/>
              <w:right w:val="single" w:sz="6" w:space="0" w:color="EFEFEF"/>
            </w:tcBorders>
            <w:shd w:val="clear" w:color="auto" w:fill="FFFF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color w:val="000000"/>
                <w:sz w:val="24"/>
                <w:szCs w:val="24"/>
              </w:rPr>
            </w:pPr>
          </w:p>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119.9</w:t>
            </w:r>
          </w:p>
        </w:tc>
        <w:tc>
          <w:tcPr>
            <w:tcW w:w="0" w:type="auto"/>
            <w:tcBorders>
              <w:top w:val="single" w:sz="6" w:space="0" w:color="000000"/>
              <w:left w:val="single" w:sz="6" w:space="0" w:color="000000"/>
              <w:bottom w:val="single" w:sz="6" w:space="0" w:color="000000"/>
              <w:right w:val="single" w:sz="6" w:space="0" w:color="EFEFEF"/>
            </w:tcBorders>
            <w:shd w:val="clear" w:color="auto" w:fill="FFFFFF"/>
            <w:tcMar>
              <w:top w:w="0" w:type="dxa"/>
              <w:left w:w="0" w:type="dxa"/>
              <w:bottom w:w="0" w:type="dxa"/>
              <w:right w:w="0" w:type="dxa"/>
            </w:tcMar>
            <w:hideMark/>
          </w:tcPr>
          <w:p w:rsidR="0094603A" w:rsidRPr="0094603A" w:rsidRDefault="0094603A" w:rsidP="0094603A">
            <w:pPr>
              <w:spacing w:after="0" w:line="240" w:lineRule="auto"/>
              <w:jc w:val="both"/>
              <w:rPr>
                <w:rFonts w:ascii="Times New Roman" w:hAnsi="Times New Roman" w:cs="Times New Roman"/>
                <w:color w:val="000000"/>
                <w:sz w:val="24"/>
                <w:szCs w:val="24"/>
              </w:rPr>
            </w:pPr>
          </w:p>
          <w:p w:rsidR="0094603A" w:rsidRPr="0094603A" w:rsidRDefault="0094603A" w:rsidP="0094603A">
            <w:pPr>
              <w:spacing w:after="0" w:line="240" w:lineRule="auto"/>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101.6</w:t>
            </w:r>
          </w:p>
        </w:tc>
      </w:tr>
    </w:tbl>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Таким образом, мы видим, что с каждым годом темп роста числа семей, желающих принять ребенка на воспитание уменьшается, а значит и возможность у детей быть усыновленным.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Всероссийским центром изучения общественного мнения, в 2017 году был проведен опрос населения, в рамках которого людям задавали вопрос о возможности отмены закона «Димы Яковлева», 71 % опрошенных высказались против отмены[7]. Но при этом на вопрос о том, хотели ли бы семьи сами взять детей на усыновление 64% категорично ответили, что </w:t>
      </w:r>
      <w:r w:rsidRPr="0094603A">
        <w:rPr>
          <w:rFonts w:ascii="Times New Roman" w:hAnsi="Times New Roman" w:cs="Times New Roman"/>
          <w:sz w:val="24"/>
          <w:szCs w:val="24"/>
        </w:rPr>
        <w:lastRenderedPageBreak/>
        <w:t>не собираются этого делать и  только 6% опрошенных хотят усыновить ребенка. Исходя из этих данных мы видим, что закон «Димы Яковлева»не смог заменить усыновление детей Российскими семьями, вместо иностранных.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мы считаем, что данная норма ограничила, не только права граждан США, но и права детей – сирот, находящихся в детских домах в связи  с чем считаем, что в данной норме нет необходимости.Суть проблемы мы видим не в гражданах США, которые подвергали российских детей насилию, а в недоработке, государственных органов, которые обязаны были контролировать порядок усыновления, проверять условия их жизни. В связи с этим мы абсолютно согласны с выводом Качаловой Е.Ю., о том, что законодателю следует совершенствовать нормы об усыновлении в направлении усиления проверки иностранных кандидатов на усыновление (уделяя их особому вниманию их медицинскому и юридическому обследованию), контроля за условиями проживания и социальной адаптации ребенка в зарубежных семьях[8].</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Федеральный закон от 28 декабря 2012 г. № 272-ФЗ «О мерах воздействия на лиц, причастных кнарушениям основополагающих прав и свобод человека, прав и свобод граждан Российской Федерации» (сизменениями и дополнениями) [Электронный ресурс]: сайт. – URL: </w:t>
      </w:r>
      <w:r w:rsidRPr="0094603A">
        <w:rPr>
          <w:rFonts w:ascii="Times New Roman" w:hAnsi="Times New Roman" w:cs="Times New Roman"/>
          <w:sz w:val="24"/>
          <w:szCs w:val="24"/>
          <w:lang w:val="en-US"/>
        </w:rPr>
        <w:t>www</w:t>
      </w:r>
      <w:r w:rsidRPr="0094603A">
        <w:rPr>
          <w:rFonts w:ascii="Times New Roman" w:hAnsi="Times New Roman" w:cs="Times New Roman"/>
          <w:sz w:val="24"/>
          <w:szCs w:val="24"/>
        </w:rPr>
        <w:t>.base.garant.ru (дата обращения: 19.10.2019).</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Российское агентство международной информации «РИА Новости» опубликовало сведения о событии гибели Димы Яковлева. [Электронный ресурс]: сайт.-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www</w:t>
      </w:r>
      <w:r w:rsidRPr="0094603A">
        <w:rPr>
          <w:rFonts w:ascii="Times New Roman" w:hAnsi="Times New Roman" w:cs="Times New Roman"/>
          <w:sz w:val="24"/>
          <w:szCs w:val="24"/>
        </w:rPr>
        <w:t>. ria.ru. (дата обращения 19.10.2019).</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Интернет – издание «Газета.</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 xml:space="preserve">» [Электронный ресурс]: сайт.-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en-US"/>
        </w:rPr>
        <w:t>www</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gazeta</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.(дата обращения 19.10.2019).</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Прошутинская А.О., «Эффективность и результативность принятия закона «Димы Яковлева» для российских детей» // Международный научный журнал «Инновационная наука». 2017.  №04-4. С.187.</w:t>
      </w:r>
    </w:p>
    <w:p w:rsidR="0094603A" w:rsidRPr="0094603A" w:rsidRDefault="0094603A" w:rsidP="005E400D">
      <w:pPr>
        <w:pStyle w:val="a8"/>
        <w:numPr>
          <w:ilvl w:val="0"/>
          <w:numId w:val="82"/>
        </w:numPr>
        <w:ind w:left="0" w:firstLine="0"/>
        <w:rPr>
          <w:rFonts w:ascii="Times New Roman" w:hAnsi="Times New Roman" w:cs="Times New Roman"/>
          <w:sz w:val="24"/>
          <w:szCs w:val="24"/>
        </w:rPr>
      </w:pPr>
      <w:r w:rsidRPr="0094603A">
        <w:rPr>
          <w:rFonts w:ascii="Times New Roman" w:hAnsi="Times New Roman" w:cs="Times New Roman"/>
          <w:sz w:val="24"/>
          <w:szCs w:val="24"/>
        </w:rPr>
        <w:t>Шангареев А.Т., «О международном усыновлении в Российской Федерации» // Журнал «Социально- политические науки» 2013. №2. С. 37.</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Темп роста числа семей, желающих принять ребенка на воспитание (на конец отчетного года)по данным Минобрнауки России / Официальный интернет-портал «Федеральная служба государственной статистики (Росстат)» // [Электронный ресурс]: сайт.-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www.gks.ru (дата обращения 19.10.2019).</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Всероссийский центр изучения общественного мнения, опубликовал результаты опроса населения за 2017 год по вопросу о возможности отмены закона «Димы Яковлева» [Электронный ресурс]: сайт.-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en-US"/>
        </w:rPr>
        <w:t>www</w:t>
      </w:r>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en-US"/>
        </w:rPr>
        <w:t>wicom</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 (</w:t>
      </w:r>
      <w:r w:rsidRPr="0094603A">
        <w:rPr>
          <w:rFonts w:ascii="Times New Roman" w:hAnsi="Times New Roman" w:cs="Times New Roman"/>
          <w:sz w:val="24"/>
          <w:szCs w:val="24"/>
        </w:rPr>
        <w:t>дата обращения 19.10.2019).</w:t>
      </w:r>
    </w:p>
    <w:p w:rsidR="0094603A" w:rsidRPr="0094603A" w:rsidRDefault="0094603A" w:rsidP="005E400D">
      <w:pPr>
        <w:pStyle w:val="a8"/>
        <w:numPr>
          <w:ilvl w:val="0"/>
          <w:numId w:val="82"/>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Качалова Е.Ю. «Актуальные проблемы международного усыновления» // Журнал «Закон и право». 2019. №2. С.78.</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pStyle w:val="afd"/>
        <w:spacing w:before="0" w:beforeAutospacing="0" w:after="0" w:afterAutospacing="0"/>
        <w:jc w:val="right"/>
        <w:rPr>
          <w:b/>
          <w:i/>
          <w:color w:val="000000"/>
        </w:rPr>
      </w:pPr>
      <w:r w:rsidRPr="0094603A">
        <w:rPr>
          <w:b/>
          <w:i/>
          <w:color w:val="000000"/>
        </w:rPr>
        <w:t>Бояркина А.А.</w:t>
      </w:r>
    </w:p>
    <w:p w:rsidR="0094603A" w:rsidRPr="0094603A" w:rsidRDefault="0094603A" w:rsidP="0094603A">
      <w:pPr>
        <w:pStyle w:val="afd"/>
        <w:spacing w:before="0" w:beforeAutospacing="0" w:after="0" w:afterAutospacing="0"/>
        <w:jc w:val="right"/>
        <w:rPr>
          <w:i/>
          <w:color w:val="000000"/>
        </w:rPr>
      </w:pPr>
      <w:r w:rsidRPr="0094603A">
        <w:rPr>
          <w:i/>
          <w:color w:val="000000"/>
        </w:rPr>
        <w:t>студентка 2 курсаИнститута юстиции</w:t>
      </w:r>
      <w:r w:rsidRPr="0094603A">
        <w:rPr>
          <w:i/>
          <w:color w:val="000000"/>
        </w:rPr>
        <w:b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b/>
          <w:i/>
          <w:color w:val="000000"/>
        </w:rPr>
      </w:pPr>
    </w:p>
    <w:p w:rsidR="0094603A" w:rsidRPr="0094603A" w:rsidRDefault="0094603A" w:rsidP="0094603A">
      <w:pPr>
        <w:pStyle w:val="afd"/>
        <w:spacing w:before="0" w:beforeAutospacing="0" w:after="0" w:afterAutospacing="0"/>
        <w:jc w:val="right"/>
        <w:rPr>
          <w:b/>
          <w:i/>
          <w:color w:val="000000"/>
        </w:rPr>
      </w:pPr>
      <w:r w:rsidRPr="0094603A">
        <w:rPr>
          <w:b/>
          <w:i/>
          <w:color w:val="000000"/>
        </w:rPr>
        <w:t>ТемриеваА.М.</w:t>
      </w:r>
      <w:r w:rsidRPr="0094603A">
        <w:rPr>
          <w:b/>
          <w:i/>
          <w:color w:val="000000"/>
        </w:rPr>
        <w:br/>
      </w:r>
      <w:r w:rsidRPr="0094603A">
        <w:rPr>
          <w:i/>
          <w:color w:val="000000"/>
        </w:rPr>
        <w:t xml:space="preserve">студентка 2 курса Института юстиции </w:t>
      </w:r>
      <w:r w:rsidRPr="0094603A">
        <w:rPr>
          <w:i/>
          <w:color w:val="000000"/>
        </w:rPr>
        <w:b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p>
    <w:p w:rsidR="0094603A" w:rsidRPr="0094603A" w:rsidRDefault="0094603A" w:rsidP="0094603A">
      <w:pPr>
        <w:pStyle w:val="afd"/>
        <w:spacing w:before="0" w:beforeAutospacing="0" w:after="0" w:afterAutospacing="0"/>
        <w:jc w:val="right"/>
        <w:rPr>
          <w:i/>
          <w:color w:val="000000"/>
        </w:rPr>
      </w:pPr>
      <w:r w:rsidRPr="0094603A">
        <w:rPr>
          <w:i/>
          <w:color w:val="000000"/>
        </w:rPr>
        <w:t xml:space="preserve">Научный руководитель </w:t>
      </w:r>
      <w:r w:rsidRPr="0094603A">
        <w:rPr>
          <w:b/>
          <w:i/>
          <w:color w:val="000000"/>
        </w:rPr>
        <w:t>Тупиков Н.В.</w:t>
      </w:r>
      <w:r w:rsidRPr="0094603A">
        <w:rPr>
          <w:i/>
          <w:color w:val="000000"/>
        </w:rPr>
        <w:t>,</w:t>
      </w:r>
    </w:p>
    <w:p w:rsidR="0094603A" w:rsidRPr="0094603A" w:rsidRDefault="0094603A" w:rsidP="0094603A">
      <w:pPr>
        <w:pStyle w:val="afd"/>
        <w:spacing w:before="0" w:beforeAutospacing="0" w:after="0" w:afterAutospacing="0"/>
        <w:jc w:val="right"/>
        <w:rPr>
          <w:i/>
          <w:color w:val="000000"/>
        </w:rPr>
      </w:pPr>
      <w:r w:rsidRPr="0094603A">
        <w:rPr>
          <w:i/>
          <w:color w:val="000000"/>
        </w:rPr>
        <w:t xml:space="preserve">Старшийпреподаватель кафедры конституционного права </w:t>
      </w:r>
    </w:p>
    <w:p w:rsidR="0094603A" w:rsidRPr="0094603A" w:rsidRDefault="0094603A" w:rsidP="0094603A">
      <w:pPr>
        <w:pStyle w:val="afd"/>
        <w:spacing w:before="0" w:beforeAutospacing="0" w:after="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jc w:val="right"/>
        <w:rPr>
          <w:i/>
          <w:color w:val="000000"/>
        </w:rPr>
      </w:pPr>
      <w:r w:rsidRPr="0094603A">
        <w:rPr>
          <w:i/>
          <w:color w:val="000000"/>
        </w:rPr>
        <w:lastRenderedPageBreak/>
        <w:t>кандидат юридических наук</w:t>
      </w:r>
    </w:p>
    <w:p w:rsidR="0094603A" w:rsidRPr="0094603A" w:rsidRDefault="0094603A" w:rsidP="0094603A">
      <w:pPr>
        <w:pStyle w:val="afd"/>
        <w:spacing w:before="0" w:beforeAutospacing="0" w:after="0" w:afterAutospacing="0"/>
        <w:jc w:val="center"/>
        <w:rPr>
          <w:b/>
          <w:color w:val="000000"/>
        </w:rPr>
      </w:pPr>
    </w:p>
    <w:p w:rsidR="0094603A" w:rsidRPr="0094603A" w:rsidRDefault="0094603A" w:rsidP="0094603A">
      <w:pPr>
        <w:pStyle w:val="afd"/>
        <w:spacing w:before="0" w:beforeAutospacing="0" w:after="0" w:afterAutospacing="0"/>
        <w:jc w:val="center"/>
        <w:rPr>
          <w:b/>
          <w:color w:val="000000"/>
        </w:rPr>
      </w:pPr>
      <w:r w:rsidRPr="0094603A">
        <w:rPr>
          <w:b/>
          <w:color w:val="000000"/>
        </w:rPr>
        <w:t xml:space="preserve">Импичмент Президента: опыт реализации в конституционном праве России и США </w:t>
      </w:r>
    </w:p>
    <w:p w:rsidR="0094603A" w:rsidRPr="0094603A" w:rsidRDefault="0094603A" w:rsidP="0094603A">
      <w:pPr>
        <w:pStyle w:val="afd"/>
        <w:spacing w:before="0" w:beforeAutospacing="0" w:after="0" w:afterAutospacing="0"/>
        <w:jc w:val="center"/>
        <w:rPr>
          <w:b/>
          <w:color w:val="000000"/>
        </w:rPr>
      </w:pPr>
    </w:p>
    <w:p w:rsidR="0094603A" w:rsidRPr="0094603A" w:rsidRDefault="0094603A" w:rsidP="0094603A">
      <w:pPr>
        <w:pStyle w:val="afd"/>
        <w:spacing w:before="0" w:beforeAutospacing="0" w:after="0" w:afterAutospacing="0"/>
        <w:ind w:firstLine="709"/>
        <w:jc w:val="both"/>
        <w:rPr>
          <w:color w:val="000000"/>
        </w:rPr>
      </w:pPr>
      <w:r w:rsidRPr="0094603A">
        <w:rPr>
          <w:b/>
          <w:color w:val="000000"/>
        </w:rPr>
        <w:t xml:space="preserve">Аннотация: </w:t>
      </w:r>
      <w:r w:rsidRPr="0094603A">
        <w:rPr>
          <w:color w:val="000000"/>
        </w:rPr>
        <w:t>В данной статье рассмотрена проблема реализации института импичмента Президента в России и США.Проведен анализ механизма привлечения к  ответственности и судебного рассмотрения дел о преступлениях высших должностных лиц в историческом контексте.</w:t>
      </w:r>
    </w:p>
    <w:p w:rsidR="0094603A" w:rsidRPr="0094603A" w:rsidRDefault="0094603A" w:rsidP="0094603A">
      <w:pPr>
        <w:pStyle w:val="afd"/>
        <w:spacing w:before="0" w:beforeAutospacing="0" w:after="0" w:afterAutospacing="0"/>
        <w:jc w:val="center"/>
        <w:rPr>
          <w:b/>
          <w:color w:val="000000"/>
        </w:rPr>
      </w:pPr>
    </w:p>
    <w:p w:rsidR="0094603A" w:rsidRPr="0094603A" w:rsidRDefault="0094603A" w:rsidP="0094603A">
      <w:pPr>
        <w:pStyle w:val="afd"/>
        <w:spacing w:before="0" w:beforeAutospacing="0" w:after="0" w:afterAutospacing="0"/>
        <w:jc w:val="center"/>
        <w:rPr>
          <w:b/>
          <w:color w:val="000000"/>
          <w:lang w:val="en-US"/>
        </w:rPr>
      </w:pPr>
      <w:r w:rsidRPr="0094603A">
        <w:rPr>
          <w:b/>
          <w:color w:val="000000"/>
          <w:lang w:val="en-US"/>
        </w:rPr>
        <w:t>Presidential Impeachment: its practice in theconstitutional law of Russia and USA</w:t>
      </w:r>
    </w:p>
    <w:p w:rsidR="0094603A" w:rsidRPr="0094603A" w:rsidRDefault="0094603A" w:rsidP="0094603A">
      <w:pPr>
        <w:pStyle w:val="afd"/>
        <w:spacing w:before="0" w:beforeAutospacing="0" w:after="0" w:afterAutospacing="0"/>
        <w:jc w:val="right"/>
        <w:rPr>
          <w:b/>
          <w:i/>
          <w:color w:val="000000"/>
          <w:lang w:val="en-US"/>
        </w:rPr>
      </w:pPr>
    </w:p>
    <w:p w:rsidR="0094603A" w:rsidRPr="0094603A" w:rsidRDefault="0094603A" w:rsidP="0094603A">
      <w:pPr>
        <w:pStyle w:val="afd"/>
        <w:spacing w:before="0" w:beforeAutospacing="0" w:after="0" w:afterAutospacing="0"/>
        <w:jc w:val="right"/>
        <w:rPr>
          <w:b/>
          <w:i/>
          <w:color w:val="000000"/>
          <w:lang w:val="en-US"/>
        </w:rPr>
      </w:pPr>
      <w:r w:rsidRPr="0094603A">
        <w:rPr>
          <w:b/>
          <w:i/>
          <w:color w:val="000000"/>
          <w:lang w:val="en-US"/>
        </w:rPr>
        <w:t xml:space="preserve">Temrieva A.M., </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student of the Saratov State Law Academy (SSLA), Saratov</w:t>
      </w:r>
    </w:p>
    <w:p w:rsidR="0094603A" w:rsidRPr="0094603A" w:rsidRDefault="0094603A" w:rsidP="0094603A">
      <w:pPr>
        <w:pStyle w:val="afd"/>
        <w:spacing w:before="0" w:beforeAutospacing="0" w:after="0" w:afterAutospacing="0"/>
        <w:jc w:val="right"/>
        <w:rPr>
          <w:b/>
          <w:i/>
          <w:color w:val="000000"/>
          <w:lang w:val="en-US"/>
        </w:rPr>
      </w:pPr>
    </w:p>
    <w:p w:rsidR="0094603A" w:rsidRPr="0094603A" w:rsidRDefault="0094603A" w:rsidP="0094603A">
      <w:pPr>
        <w:pStyle w:val="afd"/>
        <w:spacing w:before="0" w:beforeAutospacing="0" w:after="0" w:afterAutospacing="0"/>
        <w:jc w:val="right"/>
        <w:rPr>
          <w:i/>
          <w:color w:val="000000"/>
          <w:lang w:val="en-US"/>
        </w:rPr>
      </w:pPr>
      <w:r w:rsidRPr="0094603A">
        <w:rPr>
          <w:b/>
          <w:i/>
          <w:color w:val="000000"/>
          <w:lang w:val="en-US"/>
        </w:rPr>
        <w:t>Boyarkina A.A.</w:t>
      </w:r>
      <w:r w:rsidRPr="0094603A">
        <w:rPr>
          <w:b/>
          <w:i/>
          <w:color w:val="000000"/>
          <w:lang w:val="en-US"/>
        </w:rPr>
        <w:br/>
      </w:r>
      <w:r w:rsidRPr="0094603A">
        <w:rPr>
          <w:i/>
          <w:color w:val="000000"/>
          <w:lang w:val="en-US"/>
        </w:rPr>
        <w:t>student of the Saratov State Law Academy (SSLA), Saratov</w:t>
      </w:r>
      <w:r w:rsidRPr="0094603A">
        <w:rPr>
          <w:b/>
          <w:i/>
          <w:color w:val="000000"/>
          <w:lang w:val="en-US"/>
        </w:rPr>
        <w:br/>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Supervisor</w:t>
      </w:r>
      <w:r w:rsidRPr="0094603A">
        <w:rPr>
          <w:b/>
          <w:i/>
          <w:color w:val="000000"/>
          <w:lang w:val="en-US"/>
        </w:rPr>
        <w:t>Tupikov N.V.,</w:t>
      </w:r>
    </w:p>
    <w:p w:rsidR="0094603A" w:rsidRPr="0094603A" w:rsidRDefault="0094603A" w:rsidP="0094603A">
      <w:pPr>
        <w:pStyle w:val="afd"/>
        <w:spacing w:before="0" w:beforeAutospacing="0" w:after="0" w:afterAutospacing="0"/>
        <w:jc w:val="right"/>
        <w:rPr>
          <w:i/>
          <w:color w:val="000000"/>
          <w:lang w:val="en-US"/>
        </w:rPr>
      </w:pPr>
      <w:r w:rsidRPr="0094603A">
        <w:rPr>
          <w:i/>
          <w:color w:val="000000"/>
          <w:lang w:val="en-US"/>
        </w:rPr>
        <w:t xml:space="preserve">Senior tutor, </w:t>
      </w:r>
    </w:p>
    <w:p w:rsidR="0094603A" w:rsidRPr="0094603A" w:rsidRDefault="0094603A" w:rsidP="0094603A">
      <w:pPr>
        <w:pStyle w:val="afd"/>
        <w:spacing w:before="0" w:beforeAutospacing="0" w:after="0" w:afterAutospacing="0"/>
        <w:jc w:val="right"/>
        <w:rPr>
          <w:i/>
          <w:color w:val="000000"/>
          <w:lang w:val="en-US"/>
        </w:rPr>
      </w:pPr>
      <w:r w:rsidRPr="0094603A">
        <w:rPr>
          <w:i/>
          <w:color w:val="000000"/>
          <w:lang w:val="en-US"/>
        </w:rPr>
        <w:t>Department of the constitutional law,</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Saratov State Law Academy,</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 xml:space="preserve">Candidate of law </w:t>
      </w:r>
    </w:p>
    <w:p w:rsidR="0094603A" w:rsidRPr="0094603A" w:rsidRDefault="0094603A" w:rsidP="0094603A">
      <w:pPr>
        <w:pStyle w:val="afd"/>
        <w:spacing w:before="0" w:beforeAutospacing="0" w:after="0" w:afterAutospacing="0"/>
        <w:jc w:val="right"/>
        <w:rPr>
          <w:b/>
          <w:i/>
          <w:color w:val="000000"/>
          <w:sz w:val="27"/>
          <w:szCs w:val="27"/>
          <w:lang w:val="en-US"/>
        </w:rPr>
      </w:pPr>
    </w:p>
    <w:p w:rsidR="0094603A" w:rsidRPr="0094603A" w:rsidRDefault="0094603A" w:rsidP="0094603A">
      <w:pPr>
        <w:pStyle w:val="afd"/>
        <w:spacing w:before="0" w:beforeAutospacing="0" w:after="0" w:afterAutospacing="0"/>
        <w:ind w:firstLine="709"/>
        <w:jc w:val="both"/>
        <w:rPr>
          <w:color w:val="000000"/>
          <w:lang w:val="en-US"/>
        </w:rPr>
      </w:pPr>
      <w:r w:rsidRPr="0094603A">
        <w:rPr>
          <w:b/>
          <w:color w:val="000000"/>
          <w:lang w:val="en-US"/>
        </w:rPr>
        <w:t xml:space="preserve">Abstract: </w:t>
      </w:r>
      <w:r w:rsidRPr="0094603A">
        <w:rPr>
          <w:bCs/>
          <w:color w:val="000000"/>
          <w:lang w:val="en-US"/>
        </w:rPr>
        <w:t>This article discusses the problem of implementing the institution of impeachment of the President in Russia and the USA. The analysis of the mechanism of prosecution and judicial review of cases of crimes of senior officials in a historical context.</w:t>
      </w:r>
    </w:p>
    <w:p w:rsidR="0094603A" w:rsidRPr="0094603A" w:rsidRDefault="0094603A" w:rsidP="0094603A">
      <w:pPr>
        <w:pStyle w:val="afd"/>
        <w:spacing w:before="0" w:beforeAutospacing="0" w:after="0" w:afterAutospacing="0"/>
        <w:ind w:firstLine="709"/>
        <w:jc w:val="both"/>
        <w:rPr>
          <w:color w:val="000000"/>
          <w:lang w:val="en-US"/>
        </w:rPr>
      </w:pPr>
    </w:p>
    <w:p w:rsidR="0094603A" w:rsidRPr="0094603A" w:rsidRDefault="0094603A" w:rsidP="0094603A">
      <w:pPr>
        <w:pStyle w:val="afd"/>
        <w:spacing w:before="0" w:beforeAutospacing="0" w:after="0" w:afterAutospacing="0"/>
        <w:ind w:firstLine="709"/>
        <w:jc w:val="both"/>
        <w:rPr>
          <w:color w:val="000000"/>
        </w:rPr>
      </w:pPr>
      <w:r w:rsidRPr="0094603A">
        <w:rPr>
          <w:color w:val="000000"/>
        </w:rPr>
        <w:t>Импичмент впервые был закреплен в Конституции США для того, чтобы привлечь к ответственности федеральных гражданских должностных лиц, в том числе президента и судей Верховного суда, за совершение государственной измены, взяточничество и другие преступления, которые предусмотрены конституцией.Одним из способов воздействия на исполнительную власть в руках Конгресса является импичмент. Данный институт был заимствован из практики работы английского парламента.</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В соответствии с Конституцией импичмент-это судебная процедура, которая возбуждается и непосредственно осуществляется обеими палатами Конгресса. Субъектами, в отношении которых применяется данная процедура, являются Президент, вице-президент и другие гражданские должностные лица Соединенных Штатов.</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Для того, чтобы точнее понять процедуру импичмента Президента в РФ следует провести сравнительный анализ с процедурой отрешения от должности ПрезидентаСША. Так же,как и я в Америке, в России существуют такие же условия, в соответствии с которыми можно отрешить Президента от должности. В нашей стране институт импичмента не такое частое явление,зарегистрирован только один случай,который произошел в 1999г. с Ельциным Б.Н., его обвиняли в геноциде народа, то есть в действиях, направленных против граждан РФ. Процедура достаточно сложная, но имеет несколько сходств: решение Думы об импичменте будет достаточно выдвижением 2/3 голосов обвинения хотя бы по одному пункт. Также процедура отрешения от власти главы государства сыграет позитивную историческую роль и для будущих Президентов, и для государства в целом.Стоит отметить, что российская процедура импичмента, по мнению многих американских исследователей, является более справедливой, она представляет собой правовую процедуру.</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Уголовно-наказуемые преступления являются основанием импичмента в США, а также и другие правонарушения, позволяющие терять доверие к этому должностному лицу.</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lastRenderedPageBreak/>
        <w:t>Раздел 3 статьи 3 Конституции США гласит о том, что изменой считается ведение войны против народа и присоединение к противнику. Процедура импичмента позволяет народу защититься от всевозможных злоупотреблений своим положением и своей властью главой государства. Импичмент имеет определенные стадии.</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Во-первых, инициатива выдвигается членами палаты представителей. Затем направляется в юридический комитет. Решение принимается путем голосования, но прежде необходимо проверить и удостовериться в обоснованности обвинений, выдвигаемых против президента. Если инициатива была одобрена, то в отношении президента начинается процедура импичмента. При этом Комитет проводит голосование по каждому пункту  доказанного обвинения, будет он выдвинут на голосование палаты или нет. </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Во-вторых, Палата может одобрить даже один из пунктов обвинения путем набора большинства голосов. Следующим органом, участвующим в данной процедуре и рассматривающим это дело, является Сенат. Председатель Верховного Суда США председательствует на судебном разбирательстве наглавой государства. </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Значение импичмента и его роль в каждом государстве определяется по разному. И для того, чтобы более точно понять суть данной процедуры, необходимо провести диагональ между отрешением от должности Президента РФ и Президента США. В Соединенных Штатах Америки импичмент- это средство защиты народа Америки от злоупотребления главой государства своих полномочий и своего положения. В России наоборот, данная процедура необходима для того, чтобы принудить Президента действовать и контролировать свое поведение в соответствии с нормами Конституции, морали, нравственными нормами и т.д. При этом стоит отметить, что в США и России используется классическая схема импичмента. Нижней палатой формируется и выдвигаются обвинения, верхней палатой рассматривается и уже принимается решение об отрешение президента от должности в качестве суда. Также как и в Соединённых Штатах Америки, в России основанием проведения процедуры импичмента будут являться государственная измена, совершения тяжкого преступления. Но при этом круг в США круг этих оснований намного шире, например взяточничество или мисдиминоры (правонарушения, преступления, наказываемые лишением свободы сроком не менее одного года, но может быть и более мягкое наказание).</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Таким образом, можно сделать вывод, что институт импичмента в политической системе США представляет собой стратегическое оружие, а не тактическое. </w:t>
      </w:r>
      <w:r w:rsidRPr="0094603A">
        <w:t>Противодействие антидемократическим и авторитарным тенденциям как раз и оказывает данная процедура  в отношении высших должностных лиц. Поэтому нет сомнений в том ,что и в будущем действующий механизм данного института не утратит своей актуальности.</w:t>
      </w:r>
    </w:p>
    <w:p w:rsidR="0094603A" w:rsidRPr="0094603A" w:rsidRDefault="0094603A" w:rsidP="0094603A">
      <w:pPr>
        <w:pStyle w:val="afd"/>
        <w:spacing w:before="0" w:beforeAutospacing="0" w:after="0" w:afterAutospacing="0"/>
        <w:ind w:firstLine="709"/>
        <w:jc w:val="center"/>
        <w:rPr>
          <w:b/>
          <w:color w:val="000000"/>
        </w:rPr>
      </w:pPr>
    </w:p>
    <w:p w:rsidR="0094603A" w:rsidRPr="0094603A" w:rsidRDefault="0094603A" w:rsidP="0094603A">
      <w:pPr>
        <w:pStyle w:val="afd"/>
        <w:spacing w:before="0" w:beforeAutospacing="0" w:after="0" w:afterAutospacing="0"/>
        <w:ind w:firstLine="709"/>
        <w:jc w:val="center"/>
        <w:rPr>
          <w:b/>
          <w:color w:val="000000"/>
        </w:rPr>
      </w:pPr>
      <w:r w:rsidRPr="0094603A">
        <w:rPr>
          <w:b/>
          <w:color w:val="000000"/>
        </w:rPr>
        <w:t>Список используемой литературы</w:t>
      </w:r>
    </w:p>
    <w:p w:rsidR="0094603A" w:rsidRPr="0094603A" w:rsidRDefault="0094603A" w:rsidP="0094603A">
      <w:pPr>
        <w:pStyle w:val="afd"/>
        <w:spacing w:before="0" w:beforeAutospacing="0" w:after="0" w:afterAutospacing="0"/>
        <w:jc w:val="both"/>
        <w:rPr>
          <w:color w:val="000000"/>
        </w:rPr>
      </w:pPr>
      <w:r w:rsidRPr="0094603A">
        <w:rPr>
          <w:color w:val="000000"/>
        </w:rPr>
        <w:t>1</w:t>
      </w:r>
      <w:bookmarkStart w:id="18" w:name="_Hlk22383160"/>
      <w:r w:rsidRPr="0094603A">
        <w:rPr>
          <w:color w:val="000000"/>
        </w:rPr>
        <w:t>.</w:t>
      </w:r>
      <w:r w:rsidRPr="0094603A">
        <w:rPr>
          <w:color w:val="000000"/>
        </w:rPr>
        <w:tab/>
        <w:t>Соединенные Штаты Америки: Конституция и законодательство / Под ред. О.А. Жидкова. Перевод В.И. Лафитского. М., 1993.</w:t>
      </w:r>
    </w:p>
    <w:bookmarkEnd w:id="18"/>
    <w:p w:rsidR="0094603A" w:rsidRPr="0094603A" w:rsidRDefault="0094603A" w:rsidP="0094603A">
      <w:pPr>
        <w:pStyle w:val="afd"/>
        <w:spacing w:before="0" w:beforeAutospacing="0" w:after="0" w:afterAutospacing="0"/>
        <w:jc w:val="both"/>
        <w:rPr>
          <w:color w:val="000000"/>
        </w:rPr>
      </w:pPr>
      <w:r w:rsidRPr="0094603A">
        <w:rPr>
          <w:color w:val="000000"/>
        </w:rPr>
        <w:t>2.</w:t>
      </w:r>
      <w:r w:rsidRPr="0094603A">
        <w:rPr>
          <w:color w:val="000000"/>
        </w:rPr>
        <w:tab/>
        <w:t xml:space="preserve">Конституционное право зарубежных стран: Учебник для К65 вузов / Под общ.  ред. чл.-корр. РАН, проф. М.В. Баглая, д.ю.н., проф. Ю.И. Лейбо и д.ю.н., проф Л.М. Энтина- М.: Норма, 2004, — 823 с. 3. </w:t>
      </w:r>
    </w:p>
    <w:p w:rsidR="0094603A" w:rsidRPr="0094603A" w:rsidRDefault="0094603A" w:rsidP="0094603A">
      <w:pPr>
        <w:pStyle w:val="afd"/>
        <w:spacing w:before="0" w:beforeAutospacing="0" w:after="0" w:afterAutospacing="0"/>
        <w:ind w:firstLine="709"/>
        <w:jc w:val="both"/>
        <w:rPr>
          <w:color w:val="000000"/>
        </w:rPr>
      </w:pPr>
    </w:p>
    <w:p w:rsidR="0094603A" w:rsidRPr="0094603A" w:rsidRDefault="0094603A" w:rsidP="0094603A">
      <w:pPr>
        <w:wordWrap w:val="0"/>
        <w:spacing w:line="240" w:lineRule="auto"/>
        <w:jc w:val="right"/>
        <w:rPr>
          <w:rFonts w:ascii="Times New Roman" w:hAnsi="Times New Roman" w:cs="Times New Roman"/>
          <w:i/>
          <w:iCs/>
          <w:sz w:val="24"/>
          <w:szCs w:val="24"/>
        </w:rPr>
      </w:pPr>
      <w:r w:rsidRPr="0094603A">
        <w:rPr>
          <w:rFonts w:ascii="Times New Roman" w:hAnsi="Times New Roman" w:cs="Times New Roman"/>
          <w:b/>
          <w:bCs/>
          <w:i/>
          <w:iCs/>
          <w:sz w:val="24"/>
          <w:szCs w:val="24"/>
        </w:rPr>
        <w:t>Будко Илья Романович</w:t>
      </w:r>
      <w:r w:rsidRPr="0094603A">
        <w:rPr>
          <w:rFonts w:ascii="Times New Roman" w:hAnsi="Times New Roman" w:cs="Times New Roman"/>
          <w:bCs/>
          <w:i/>
          <w:iCs/>
          <w:sz w:val="24"/>
          <w:szCs w:val="24"/>
        </w:rPr>
        <w:br/>
      </w:r>
      <w:r w:rsidRPr="0094603A">
        <w:rPr>
          <w:rFonts w:ascii="Times New Roman" w:hAnsi="Times New Roman" w:cs="Times New Roman"/>
          <w:i/>
          <w:iCs/>
          <w:sz w:val="24"/>
          <w:szCs w:val="24"/>
        </w:rPr>
        <w:t>студент 2 курса Юридического института правосудия и адвокатуры</w:t>
      </w:r>
      <w:r w:rsidRPr="0094603A">
        <w:rPr>
          <w:rFonts w:ascii="Times New Roman" w:hAnsi="Times New Roman" w:cs="Times New Roman"/>
          <w:i/>
          <w:iCs/>
          <w:sz w:val="24"/>
          <w:szCs w:val="24"/>
        </w:rPr>
        <w:br/>
        <w:t>Саратовской государственной юридической академии, г. Саратов</w:t>
      </w:r>
    </w:p>
    <w:p w:rsidR="0094603A" w:rsidRPr="0094603A" w:rsidRDefault="0094603A" w:rsidP="00BF5E11">
      <w:pPr>
        <w:wordWrap w:val="0"/>
        <w:spacing w:beforeLines="100" w:line="240" w:lineRule="auto"/>
        <w:jc w:val="right"/>
        <w:rPr>
          <w:rFonts w:ascii="Times New Roman" w:hAnsi="Times New Roman" w:cs="Times New Roman"/>
          <w:i/>
          <w:iCs/>
          <w:sz w:val="24"/>
          <w:szCs w:val="24"/>
        </w:rPr>
      </w:pPr>
      <w:r w:rsidRPr="0094603A">
        <w:rPr>
          <w:rFonts w:ascii="Times New Roman" w:hAnsi="Times New Roman" w:cs="Times New Roman"/>
          <w:i/>
          <w:iCs/>
          <w:sz w:val="24"/>
          <w:szCs w:val="24"/>
        </w:rPr>
        <w:t xml:space="preserve">Научный руководитель </w:t>
      </w:r>
      <w:r w:rsidRPr="0094603A">
        <w:rPr>
          <w:rFonts w:ascii="Times New Roman" w:hAnsi="Times New Roman" w:cs="Times New Roman"/>
          <w:b/>
          <w:bCs/>
          <w:i/>
          <w:iCs/>
          <w:sz w:val="24"/>
          <w:szCs w:val="24"/>
        </w:rPr>
        <w:t>Тупиков Н.В</w:t>
      </w:r>
      <w:r w:rsidRPr="0094603A">
        <w:rPr>
          <w:rFonts w:ascii="Times New Roman" w:hAnsi="Times New Roman" w:cs="Times New Roman"/>
          <w:bCs/>
          <w:i/>
          <w:iCs/>
          <w:sz w:val="24"/>
          <w:szCs w:val="24"/>
        </w:rPr>
        <w:t>.,</w:t>
      </w:r>
      <w:r w:rsidRPr="0094603A">
        <w:rPr>
          <w:rFonts w:ascii="Times New Roman" w:hAnsi="Times New Roman" w:cs="Times New Roman"/>
          <w:bCs/>
          <w:i/>
          <w:iCs/>
          <w:sz w:val="24"/>
          <w:szCs w:val="24"/>
        </w:rPr>
        <w:br/>
      </w:r>
      <w:r w:rsidRPr="0094603A">
        <w:rPr>
          <w:rFonts w:ascii="Times New Roman" w:hAnsi="Times New Roman" w:cs="Times New Roman"/>
          <w:i/>
          <w:iCs/>
          <w:sz w:val="24"/>
          <w:szCs w:val="24"/>
        </w:rPr>
        <w:t>старший преподаватель кафедры конституционного права</w:t>
      </w:r>
      <w:r w:rsidRPr="0094603A">
        <w:rPr>
          <w:rFonts w:ascii="Times New Roman" w:hAnsi="Times New Roman" w:cs="Times New Roman"/>
          <w:i/>
          <w:iCs/>
          <w:sz w:val="24"/>
          <w:szCs w:val="24"/>
        </w:rPr>
        <w:br/>
        <w:t>Саратовской государственной юридической академии, г. Саратов,</w:t>
      </w:r>
      <w:r w:rsidRPr="0094603A">
        <w:rPr>
          <w:rFonts w:ascii="Times New Roman" w:hAnsi="Times New Roman" w:cs="Times New Roman"/>
          <w:i/>
          <w:iCs/>
          <w:sz w:val="24"/>
          <w:szCs w:val="24"/>
        </w:rPr>
        <w:br/>
        <w:t>кандидат юридических наук</w:t>
      </w:r>
    </w:p>
    <w:p w:rsidR="0094603A" w:rsidRPr="0094603A" w:rsidRDefault="0094603A" w:rsidP="00BF5E11">
      <w:pPr>
        <w:spacing w:beforeLines="100" w:afterLines="100"/>
        <w:jc w:val="center"/>
        <w:rPr>
          <w:rFonts w:ascii="Times New Roman" w:hAnsi="Times New Roman" w:cs="Times New Roman"/>
          <w:b/>
          <w:bCs/>
          <w:sz w:val="24"/>
          <w:szCs w:val="24"/>
        </w:rPr>
      </w:pPr>
      <w:r w:rsidRPr="0094603A">
        <w:rPr>
          <w:rFonts w:ascii="Times New Roman" w:hAnsi="Times New Roman" w:cs="Times New Roman"/>
          <w:b/>
          <w:bCs/>
          <w:sz w:val="24"/>
          <w:szCs w:val="24"/>
        </w:rPr>
        <w:lastRenderedPageBreak/>
        <w:t>Конституционная свобода собраний в современных России и Франции: сравнительно-правовой анализ</w:t>
      </w:r>
    </w:p>
    <w:p w:rsidR="0094603A" w:rsidRPr="0094603A" w:rsidRDefault="0094603A" w:rsidP="0094603A">
      <w:pPr>
        <w:spacing w:line="240" w:lineRule="auto"/>
        <w:ind w:firstLineChars="200" w:firstLine="482"/>
        <w:jc w:val="both"/>
        <w:rPr>
          <w:rFonts w:ascii="Times New Roman" w:hAnsi="Times New Roman" w:cs="Times New Roman"/>
          <w:sz w:val="24"/>
          <w:szCs w:val="24"/>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sz w:val="24"/>
          <w:szCs w:val="24"/>
        </w:rPr>
        <w:t>В данной статье приведена сравнительно-правовая характеристика реализации конституционного права на проведение собраний (митингов) в Российской Федерации и во Франции, наиболее распространённые процедуры их проведения и ограничений при переходе мирной демонстрации в противоправное, радикально настроенное протестное движение. Для сравнения с Россией была выбрана Франция ввиду того, что конституционное законодательство обоих государств построено на схожих правилах и логике и устанавливает свободу в выражении мнения при соблюдении определённых правовых рамок.</w:t>
      </w:r>
    </w:p>
    <w:p w:rsidR="0094603A" w:rsidRPr="0094603A" w:rsidRDefault="0094603A" w:rsidP="00BF5E11">
      <w:pPr>
        <w:spacing w:beforeLines="100" w:afterLines="100"/>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Constitutional freedom to assembly in modern Russia and France: comparative legal analysis</w:t>
      </w:r>
    </w:p>
    <w:p w:rsidR="0094603A" w:rsidRPr="0094603A" w:rsidRDefault="0094603A" w:rsidP="0094603A">
      <w:pPr>
        <w:jc w:val="right"/>
        <w:rPr>
          <w:rFonts w:ascii="Times New Roman" w:hAnsi="Times New Roman" w:cs="Times New Roman"/>
          <w:i/>
          <w:iCs/>
          <w:sz w:val="24"/>
          <w:szCs w:val="24"/>
          <w:lang w:val="en-US"/>
        </w:rPr>
      </w:pPr>
      <w:r w:rsidRPr="0094603A">
        <w:rPr>
          <w:rFonts w:ascii="Times New Roman" w:hAnsi="Times New Roman" w:cs="Times New Roman"/>
          <w:b/>
          <w:bCs/>
          <w:i/>
          <w:iCs/>
          <w:sz w:val="24"/>
          <w:szCs w:val="24"/>
          <w:lang w:val="en-US"/>
        </w:rPr>
        <w:t>Budko I.R.</w:t>
      </w:r>
      <w:r w:rsidRPr="0094603A">
        <w:rPr>
          <w:rFonts w:ascii="Times New Roman" w:hAnsi="Times New Roman" w:cs="Times New Roman"/>
          <w:b/>
          <w:bCs/>
          <w:i/>
          <w:iCs/>
          <w:sz w:val="24"/>
          <w:szCs w:val="24"/>
          <w:lang w:val="en-US"/>
        </w:rPr>
        <w:br/>
      </w:r>
      <w:r w:rsidRPr="0094603A">
        <w:rPr>
          <w:rFonts w:ascii="Times New Roman" w:hAnsi="Times New Roman" w:cs="Times New Roman"/>
          <w:i/>
          <w:iCs/>
          <w:sz w:val="24"/>
          <w:szCs w:val="24"/>
          <w:lang w:val="en-US"/>
        </w:rPr>
        <w:t>student of the Saratov State Law Academy (SSLA), Saratov</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 xml:space="preserve">Supervisor </w:t>
      </w:r>
      <w:r w:rsidRPr="0094603A">
        <w:rPr>
          <w:b/>
          <w:i/>
          <w:color w:val="000000"/>
          <w:lang w:val="en-US"/>
        </w:rPr>
        <w:t>Tupikov N.V.,</w:t>
      </w:r>
    </w:p>
    <w:p w:rsidR="0094603A" w:rsidRPr="0094603A" w:rsidRDefault="0094603A" w:rsidP="0094603A">
      <w:pPr>
        <w:pStyle w:val="afd"/>
        <w:spacing w:before="0" w:beforeAutospacing="0" w:after="0" w:afterAutospacing="0"/>
        <w:jc w:val="right"/>
        <w:rPr>
          <w:i/>
          <w:color w:val="000000"/>
          <w:lang w:val="en-US"/>
        </w:rPr>
      </w:pPr>
      <w:r w:rsidRPr="0094603A">
        <w:rPr>
          <w:i/>
          <w:color w:val="000000"/>
          <w:lang w:val="en-US"/>
        </w:rPr>
        <w:t xml:space="preserve">Senior tutor, </w:t>
      </w:r>
    </w:p>
    <w:p w:rsidR="0094603A" w:rsidRPr="0094603A" w:rsidRDefault="0094603A" w:rsidP="0094603A">
      <w:pPr>
        <w:pStyle w:val="afd"/>
        <w:spacing w:before="0" w:beforeAutospacing="0" w:after="0" w:afterAutospacing="0"/>
        <w:jc w:val="right"/>
        <w:rPr>
          <w:i/>
          <w:color w:val="000000"/>
          <w:lang w:val="en-US"/>
        </w:rPr>
      </w:pPr>
      <w:r w:rsidRPr="0094603A">
        <w:rPr>
          <w:i/>
          <w:color w:val="000000"/>
          <w:lang w:val="en-US"/>
        </w:rPr>
        <w:t>Department of the constitutional law,</w:t>
      </w:r>
    </w:p>
    <w:p w:rsidR="0094603A" w:rsidRPr="0094603A" w:rsidRDefault="0094603A" w:rsidP="0094603A">
      <w:pPr>
        <w:pStyle w:val="afd"/>
        <w:spacing w:before="0" w:beforeAutospacing="0" w:after="0" w:afterAutospacing="0"/>
        <w:jc w:val="right"/>
        <w:rPr>
          <w:b/>
          <w:i/>
          <w:color w:val="000000"/>
          <w:lang w:val="en-US"/>
        </w:rPr>
      </w:pPr>
      <w:r w:rsidRPr="0094603A">
        <w:rPr>
          <w:i/>
          <w:color w:val="000000"/>
          <w:lang w:val="en-US"/>
        </w:rPr>
        <w:t>Saratov State Law Academy,</w:t>
      </w:r>
    </w:p>
    <w:p w:rsidR="0094603A" w:rsidRPr="0094603A" w:rsidRDefault="0094603A" w:rsidP="0094603A">
      <w:pPr>
        <w:wordWrap w:val="0"/>
        <w:jc w:val="right"/>
        <w:rPr>
          <w:rFonts w:ascii="Times New Roman" w:eastAsia="Times New Roman" w:hAnsi="Times New Roman" w:cs="Times New Roman"/>
          <w:i/>
          <w:color w:val="000000"/>
          <w:sz w:val="24"/>
          <w:szCs w:val="24"/>
          <w:lang w:val="en-US"/>
        </w:rPr>
      </w:pPr>
      <w:r w:rsidRPr="0094603A">
        <w:rPr>
          <w:rFonts w:ascii="Times New Roman" w:eastAsia="Times New Roman" w:hAnsi="Times New Roman" w:cs="Times New Roman"/>
          <w:i/>
          <w:color w:val="000000"/>
          <w:sz w:val="24"/>
          <w:szCs w:val="24"/>
          <w:lang w:val="en-US"/>
        </w:rPr>
        <w:t>Candidate of law</w:t>
      </w:r>
    </w:p>
    <w:p w:rsidR="0094603A" w:rsidRPr="0094603A" w:rsidRDefault="0094603A" w:rsidP="00BF5E11">
      <w:pPr>
        <w:spacing w:beforeLines="100" w:afterLines="100" w:line="240" w:lineRule="auto"/>
        <w:ind w:firstLineChars="200" w:firstLine="482"/>
        <w:jc w:val="both"/>
        <w:rPr>
          <w:rFonts w:ascii="Times New Roman" w:hAnsi="Times New Roman" w:cs="Times New Roman"/>
          <w:sz w:val="24"/>
          <w:szCs w:val="24"/>
          <w:lang w:val="en-US"/>
        </w:rPr>
      </w:pPr>
      <w:r w:rsidRPr="0094603A">
        <w:rPr>
          <w:rFonts w:ascii="Times New Roman" w:hAnsi="Times New Roman" w:cs="Times New Roman"/>
          <w:b/>
          <w:bCs/>
          <w:sz w:val="24"/>
          <w:szCs w:val="24"/>
          <w:lang w:val="en-US"/>
        </w:rPr>
        <w:t xml:space="preserve">Abstract: </w:t>
      </w:r>
      <w:r w:rsidRPr="0094603A">
        <w:rPr>
          <w:rFonts w:ascii="Times New Roman" w:hAnsi="Times New Roman" w:cs="Times New Roman"/>
          <w:sz w:val="24"/>
          <w:szCs w:val="24"/>
          <w:lang w:val="en-US"/>
        </w:rPr>
        <w:t>This article presents a comparative legal characteristic of the implementation of the constitutional right to hold meetings (rallies) in the Russian Federation and in France, the most common procedures for their conduct and restrictions in the transition of a peaceful demonstration into an illegal, radical protest movement. For comparison with Russia, France was chosen due to the fact that the constitutional legislation of both States is built on similar rules and logic and establishes freedom of expression, subject to certain legal frameworks.</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Свобода проведения собраний, таких как митинги, шествия и пикетирования являются неотъемлемой частью института гражданского общества и выступают в качестве некоторых форм непосредственного волеизъявления граждан демократических государств, к которым относятся Россия и Франция. Исходя из анализа конституций можно определить, что свобода собраний - это право на организацию и участие в свободных, добровольных, мирных, без оружия публичных мероприятиях с целью обсуждения общественно важных вопросов, формирования мнений и позиций, донесение их до общества и государства. Близость принципов построения конституционного законодательства в обоих государствах обуславливает их сходство в правилах проведения митингов, а именно установление свободы выражения мнений и собраний при зафиксированной в конституции возможности ограничить данную свободу в целях защиты фундаментальных аспектов государственной жизни.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Законодательство РФ о публичных мероприятиях основывается на положениях Конституции РФ, иных законодательных актах РФ, относящихся к обеспечению права на проведение подобных мероприятий, общепризнанные принципы и нормы международного права. Статья 31 Конституции РФ гласит: «Граждане Российской Федерации имеют право собираться мирно, без оружия, проводить собрания, митинги и демонстрации, шествия и пикетирования». Организационно-правовые аспекты их проведения предусмотрены Федеральным законом РФ от 19.06.2004 №54-ФЗ «О собраниях, митингах, демонстрациях, шествиях и пикетированиях», который также предполагает возложение ответственности в случае выявления нарушений [1, с. 166]. Положения Конституции РФ предоставляют более </w:t>
      </w:r>
      <w:r w:rsidRPr="0094603A">
        <w:rPr>
          <w:rFonts w:ascii="Times New Roman" w:hAnsi="Times New Roman" w:cs="Times New Roman"/>
          <w:sz w:val="24"/>
          <w:szCs w:val="24"/>
        </w:rPr>
        <w:lastRenderedPageBreak/>
        <w:t xml:space="preserve">широкий спектр прав и свобод граждан на выражение своих мнений и мыслей. Статья 29 декларирует, что каждому гарантируется свобода мысли и слова (ч. 1), запрет на принуждение к выражению своих убеждений или отказу от них (ч. 3), запрет на пропаганду превосходства по какому-либо признаку (социальному, расовому, национальному, религиозному или языковому)(ч. 2). Ввиду небольшого «возраста» российской демократии можно допустить ряд ограничений, предусмотренных ч. 2 ст. 29 Конституции, что не характерно для более «взрослого» демократического режима Франции [2].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Согласно статье 11 французской Декларации прав человека и гражданина 1789 года «Свободное выражение мыслей и мнений есть одно из драгоценных прав человека; каждый гражданин поэтому может свободно высказываться, писать, печатать, отвечая лишь за злоупотребление этой свободой в случаях, предусмотренных законом». Конституция Франции предусматривает основные гарантии публичных свобод граждан, ограничивая при этом данные свободы для не граждан, опираясь на нормы международного права. Во Франции порядок проведения демонстраций регламентирован Декретом-Законом 1935 года с изменениями 1960 и 2000 годов. Помимо официально оформленных демонстраций, Уголовным Кодексом Франции выделяется понятие «сборище», то есть «скопление людей на каком-либо общественном пути или в каком-либо общественном месте, способное нарушить общественный порядок».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Немалое правовое значение имеют положения о «разгонах» митингов, демонстраций и пикетов. В Российской Федерации основания и порядок приостановления публичного мероприятия регламентирован статьёй 15 Федерального закона «О собраниях, митингах, демонстрациях, шествиях и пикетированиях» и гласит о необходимости устранить нарушение правопорядка, произошедшее во время проведения публичного мероприятия по вине его участников, а в случае неустранения - прекращение в порядке, установленном статьёй 17 того же Федерального закона.Уголовный кодекс Франции устанавливает, что сборище (см. понятие выше) может быть рассеяно публичными силовыми ведомствами после двух требований разойтись, оставшихся без результата, исходящих от префекта, супрефекта, мэра или одного из его заместителей, любого должностного лица судебной полиции, ответственного за общественную безопасность, или любого другого должностного лица судебной полиции, имеющего знаки отличия, соответствующие его полномочиям. Представители публичных силовых ведомств, вызванные для рассеивания сборища, могут непосредственно применить силу, если против них совершены насильственные действия либо побои или если они не могут иначе защитить территорию, которую занимают.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Основные сходства рассматриваемых государств заключены в содержании принципа свободы собраний, а именно: свобода собрания без разрешения и предварительного объединения, возможность сделать собрание публичным при условии регистрации объявления о его создании, приобретение правоспособности вследствие факта подачи заявления и предварительной огласки.[3, с. 167] Различия законодательств России и Франции прослеживаются при рассмотрении сферы защиты свободы выражения мыслей и мнений, непосредственно связанной с свободой собраний. Факт того, что российское право относительно «моложе», чем французское, обуславливает более полное и точное содержание гарантий данной защиты.</w:t>
      </w:r>
    </w:p>
    <w:p w:rsidR="0094603A" w:rsidRPr="0094603A" w:rsidRDefault="0094603A" w:rsidP="0094603A">
      <w:pPr>
        <w:spacing w:after="0" w:line="240" w:lineRule="auto"/>
        <w:ind w:firstLine="709"/>
        <w:jc w:val="both"/>
        <w:rPr>
          <w:rFonts w:ascii="Times New Roman" w:hAnsi="Times New Roman" w:cs="Times New Roman"/>
          <w:b/>
          <w:bCs/>
          <w:sz w:val="24"/>
          <w:szCs w:val="24"/>
        </w:rPr>
      </w:pPr>
    </w:p>
    <w:p w:rsidR="0094603A" w:rsidRPr="0094603A" w:rsidRDefault="0094603A" w:rsidP="0094603A">
      <w:pPr>
        <w:spacing w:after="0" w:line="240" w:lineRule="auto"/>
        <w:ind w:firstLine="709"/>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numPr>
          <w:ilvl w:val="0"/>
          <w:numId w:val="8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Прокофьев К.Г. Сравнительный анализ российского и зарубежного законодательства об ответственности за несоблюдение правил массовых мероприятий // Гуманитарные, социально-экономические и общественные науки. 2016. №12. Электрон.б-ка. URL: </w:t>
      </w:r>
      <w:hyperlink r:id="rId104" w:history="1">
        <w:r w:rsidRPr="0094603A">
          <w:rPr>
            <w:rStyle w:val="a7"/>
            <w:rFonts w:ascii="Times New Roman" w:hAnsi="Times New Roman"/>
            <w:sz w:val="24"/>
            <w:szCs w:val="24"/>
          </w:rPr>
          <w:t>https://cyberleninka.ru/article/n/sravnitelnyy-analiz-rossiyskogo-i-zarubezhnogo-zakodatelstva-ob-otvetstvennosti-za-nesoblyudenie-pravil-massovyh-meropriyatiy</w:t>
        </w:r>
      </w:hyperlink>
      <w:r w:rsidRPr="0094603A">
        <w:rPr>
          <w:rFonts w:ascii="Times New Roman" w:hAnsi="Times New Roman" w:cs="Times New Roman"/>
          <w:sz w:val="24"/>
          <w:szCs w:val="24"/>
        </w:rPr>
        <w:t xml:space="preserve"> (дата обращения: 17.10.2019).</w:t>
      </w:r>
    </w:p>
    <w:p w:rsidR="0094603A" w:rsidRPr="0094603A" w:rsidRDefault="0094603A" w:rsidP="005E400D">
      <w:pPr>
        <w:numPr>
          <w:ilvl w:val="0"/>
          <w:numId w:val="8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lastRenderedPageBreak/>
        <w:t>Афамготов Э.М. Проблемы защиты прав и свобод личности в Конституции Российской Федерации и Конституции Франции (сравнительный анализ) // Вестник Адыгейского государственного университета. 2011. №4.</w:t>
      </w:r>
    </w:p>
    <w:p w:rsidR="0094603A" w:rsidRPr="0094603A" w:rsidRDefault="0094603A" w:rsidP="005E400D">
      <w:pPr>
        <w:numPr>
          <w:ilvl w:val="0"/>
          <w:numId w:val="83"/>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 xml:space="preserve">Иванова К.А. Право на собрания и ассоциации во Франции и право на собрания и конференции в РФ: соотношение и особенности развития // Актуальные проблемы российского права. 2016. №16 (62). </w:t>
      </w:r>
    </w:p>
    <w:p w:rsidR="0094603A" w:rsidRPr="0094603A" w:rsidRDefault="0094603A" w:rsidP="0094603A">
      <w:pPr>
        <w:spacing w:after="0" w:line="240" w:lineRule="auto"/>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Бутяев Иван Валентинович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b/>
          <w:bCs/>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bCs/>
          <w:i/>
          <w:sz w:val="24"/>
          <w:szCs w:val="24"/>
        </w:rPr>
        <w:t>Щебланова В.В.,</w:t>
      </w:r>
    </w:p>
    <w:p w:rsidR="0094603A" w:rsidRPr="0094603A" w:rsidRDefault="0094603A" w:rsidP="0094603A">
      <w:pPr>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профессор кафедры истории, политологии и социологии</w:t>
      </w:r>
    </w:p>
    <w:p w:rsidR="0094603A" w:rsidRPr="0094603A" w:rsidRDefault="0094603A" w:rsidP="0094603A">
      <w:pPr>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 xml:space="preserve">Саратовской государственной юридической академии, г. Саратов, </w:t>
      </w:r>
    </w:p>
    <w:p w:rsidR="0094603A" w:rsidRPr="0094603A" w:rsidRDefault="0094603A" w:rsidP="0094603A">
      <w:pPr>
        <w:spacing w:after="0" w:line="240" w:lineRule="auto"/>
        <w:jc w:val="right"/>
        <w:rPr>
          <w:rFonts w:ascii="Times New Roman" w:hAnsi="Times New Roman" w:cs="Times New Roman"/>
          <w:bCs/>
          <w:i/>
          <w:sz w:val="24"/>
          <w:szCs w:val="24"/>
        </w:rPr>
      </w:pPr>
      <w:r w:rsidRPr="0094603A">
        <w:rPr>
          <w:rFonts w:ascii="Times New Roman" w:hAnsi="Times New Roman" w:cs="Times New Roman"/>
          <w:bCs/>
          <w:i/>
          <w:sz w:val="24"/>
          <w:szCs w:val="24"/>
        </w:rPr>
        <w:t>доктор социологических наук, профессор</w:t>
      </w:r>
    </w:p>
    <w:p w:rsidR="0094603A" w:rsidRPr="0094603A" w:rsidRDefault="0094603A" w:rsidP="0094603A">
      <w:pPr>
        <w:spacing w:after="0" w:line="240" w:lineRule="auto"/>
        <w:jc w:val="right"/>
        <w:rPr>
          <w:rFonts w:ascii="Times New Roman" w:hAnsi="Times New Roman" w:cs="Times New Roman"/>
          <w:bCs/>
          <w:sz w:val="24"/>
          <w:szCs w:val="24"/>
        </w:rPr>
      </w:pPr>
    </w:p>
    <w:p w:rsidR="0094603A" w:rsidRPr="0094603A" w:rsidRDefault="0094603A" w:rsidP="0094603A">
      <w:pPr>
        <w:spacing w:after="0" w:line="240" w:lineRule="auto"/>
        <w:jc w:val="center"/>
        <w:rPr>
          <w:rFonts w:ascii="Times New Roman" w:hAnsi="Times New Roman" w:cs="Times New Roman"/>
          <w:b/>
          <w:bCs/>
          <w:sz w:val="24"/>
          <w:szCs w:val="24"/>
        </w:rPr>
      </w:pPr>
      <w:r w:rsidRPr="0094603A">
        <w:rPr>
          <w:rFonts w:ascii="Times New Roman" w:hAnsi="Times New Roman" w:cs="Times New Roman"/>
          <w:b/>
          <w:bCs/>
          <w:sz w:val="24"/>
          <w:szCs w:val="24"/>
        </w:rPr>
        <w:t xml:space="preserve">Законодательное регулирование в сфере экстремизма </w:t>
      </w:r>
    </w:p>
    <w:p w:rsidR="0094603A" w:rsidRPr="0094603A" w:rsidRDefault="0094603A" w:rsidP="0094603A">
      <w:pPr>
        <w:spacing w:after="0" w:line="240" w:lineRule="auto"/>
        <w:jc w:val="center"/>
        <w:rPr>
          <w:rFonts w:ascii="Times New Roman" w:hAnsi="Times New Roman" w:cs="Times New Roman"/>
          <w:b/>
          <w:bCs/>
          <w:sz w:val="24"/>
          <w:szCs w:val="24"/>
        </w:rPr>
      </w:pPr>
      <w:r w:rsidRPr="0094603A">
        <w:rPr>
          <w:rFonts w:ascii="Times New Roman" w:hAnsi="Times New Roman" w:cs="Times New Roman"/>
          <w:b/>
          <w:bCs/>
          <w:sz w:val="24"/>
          <w:szCs w:val="24"/>
        </w:rPr>
        <w:t>в современной России: тенденции и перспективы</w:t>
      </w:r>
    </w:p>
    <w:p w:rsidR="0094603A" w:rsidRPr="0094603A" w:rsidRDefault="0094603A" w:rsidP="0094603A">
      <w:pPr>
        <w:spacing w:after="0" w:line="240" w:lineRule="auto"/>
        <w:jc w:val="center"/>
        <w:rPr>
          <w:rFonts w:ascii="Times New Roman" w:hAnsi="Times New Roman" w:cs="Times New Roman"/>
          <w:b/>
          <w:bCs/>
          <w:sz w:val="24"/>
          <w:szCs w:val="24"/>
        </w:rPr>
      </w:pPr>
    </w:p>
    <w:p w:rsidR="0094603A" w:rsidRPr="0094603A" w:rsidRDefault="0094603A" w:rsidP="0094603A">
      <w:pPr>
        <w:spacing w:after="0" w:line="240" w:lineRule="auto"/>
        <w:ind w:firstLine="709"/>
        <w:jc w:val="both"/>
        <w:rPr>
          <w:rFonts w:ascii="Times New Roman" w:hAnsi="Times New Roman" w:cs="Times New Roman"/>
          <w:bCs/>
          <w:sz w:val="24"/>
          <w:szCs w:val="24"/>
        </w:rPr>
      </w:pPr>
      <w:r w:rsidRPr="0094603A">
        <w:rPr>
          <w:rFonts w:ascii="Times New Roman" w:hAnsi="Times New Roman" w:cs="Times New Roman"/>
          <w:b/>
          <w:bCs/>
          <w:sz w:val="24"/>
          <w:szCs w:val="24"/>
        </w:rPr>
        <w:t xml:space="preserve">Аннотация: </w:t>
      </w:r>
      <w:r w:rsidRPr="0094603A">
        <w:rPr>
          <w:rFonts w:ascii="Times New Roman" w:hAnsi="Times New Roman" w:cs="Times New Roman"/>
          <w:bCs/>
          <w:sz w:val="24"/>
          <w:szCs w:val="24"/>
        </w:rPr>
        <w:t>Актуальность статьи заключается в тенденции распространения нарушений, связанных с экстремистской деятельностью. Увеличение количества совершении преступлений в данной сфере может подорвать основы национальной безопасности и государственной целостности Российской Федерации. В тезисах анализируются недавние изменения в законодательстве, посвящённом антиэкстремистской деятельности, необходимые меры безопасности, воздействующие на явление экстремизма среду молодёжи.</w:t>
      </w:r>
    </w:p>
    <w:p w:rsidR="0094603A" w:rsidRPr="0094603A" w:rsidRDefault="0094603A" w:rsidP="0094603A">
      <w:pPr>
        <w:spacing w:after="0" w:line="240" w:lineRule="auto"/>
        <w:jc w:val="both"/>
        <w:rPr>
          <w:rFonts w:ascii="Times New Roman" w:hAnsi="Times New Roman" w:cs="Times New Roman"/>
          <w:bCs/>
          <w:sz w:val="24"/>
          <w:szCs w:val="24"/>
        </w:rPr>
      </w:pPr>
    </w:p>
    <w:p w:rsidR="0094603A" w:rsidRPr="0094603A" w:rsidRDefault="0094603A" w:rsidP="0094603A">
      <w:pPr>
        <w:spacing w:after="0" w:line="240" w:lineRule="auto"/>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Legislative regulation in the field of extremism in modern Russia: trends and prospects</w:t>
      </w:r>
    </w:p>
    <w:p w:rsidR="0094603A" w:rsidRPr="0094603A" w:rsidRDefault="0094603A" w:rsidP="0094603A">
      <w:pPr>
        <w:spacing w:after="0" w:line="240" w:lineRule="auto"/>
        <w:jc w:val="center"/>
        <w:rPr>
          <w:rFonts w:ascii="Times New Roman" w:hAnsi="Times New Roman" w:cs="Times New Roman"/>
          <w:b/>
          <w:bCs/>
          <w:i/>
          <w:sz w:val="24"/>
          <w:szCs w:val="24"/>
          <w:lang w:val="en-US"/>
        </w:rPr>
      </w:pPr>
    </w:p>
    <w:p w:rsidR="0094603A" w:rsidRPr="0094603A" w:rsidRDefault="0094603A" w:rsidP="0094603A">
      <w:pPr>
        <w:spacing w:after="0" w:line="240" w:lineRule="auto"/>
        <w:jc w:val="right"/>
        <w:rPr>
          <w:rFonts w:ascii="Times New Roman" w:hAnsi="Times New Roman" w:cs="Times New Roman"/>
          <w:b/>
          <w:bCs/>
          <w:i/>
          <w:sz w:val="24"/>
          <w:szCs w:val="24"/>
          <w:lang w:val="en-US"/>
        </w:rPr>
      </w:pPr>
      <w:r w:rsidRPr="0094603A">
        <w:rPr>
          <w:rFonts w:ascii="Times New Roman" w:hAnsi="Times New Roman" w:cs="Times New Roman"/>
          <w:b/>
          <w:bCs/>
          <w:i/>
          <w:sz w:val="24"/>
          <w:szCs w:val="24"/>
          <w:lang w:val="en-US"/>
        </w:rPr>
        <w:t>Butyaev I.V.</w:t>
      </w:r>
    </w:p>
    <w:p w:rsidR="0094603A" w:rsidRPr="0094603A" w:rsidRDefault="0094603A" w:rsidP="0094603A">
      <w:pPr>
        <w:shd w:val="clear" w:color="auto" w:fill="FFFFFF"/>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student of the Saratov State Law Academy (SSLA), Saratov</w:t>
      </w:r>
    </w:p>
    <w:p w:rsidR="0094603A" w:rsidRPr="0094603A" w:rsidRDefault="0094603A" w:rsidP="0094603A">
      <w:pPr>
        <w:shd w:val="clear" w:color="auto" w:fill="FFFFFF"/>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 xml:space="preserve">Supervisor: Ph.D, prof. </w:t>
      </w:r>
      <w:r w:rsidRPr="0094603A">
        <w:rPr>
          <w:rFonts w:ascii="Times New Roman" w:eastAsia="Times New Roman" w:hAnsi="Times New Roman" w:cs="Times New Roman"/>
          <w:b/>
          <w:i/>
          <w:sz w:val="24"/>
          <w:szCs w:val="24"/>
          <w:lang w:val="en-US"/>
        </w:rPr>
        <w:t>Shcheblanova V.V.</w:t>
      </w:r>
    </w:p>
    <w:p w:rsidR="0094603A" w:rsidRPr="0094603A" w:rsidRDefault="0094603A" w:rsidP="0094603A">
      <w:pPr>
        <w:spacing w:after="0" w:line="240" w:lineRule="auto"/>
        <w:jc w:val="both"/>
        <w:rPr>
          <w:rFonts w:ascii="Times New Roman" w:hAnsi="Times New Roman" w:cs="Times New Roman"/>
          <w:bCs/>
          <w:sz w:val="24"/>
          <w:szCs w:val="24"/>
          <w:lang w:val="en-US"/>
        </w:rPr>
      </w:pPr>
    </w:p>
    <w:p w:rsidR="0094603A" w:rsidRPr="0094603A" w:rsidRDefault="0094603A" w:rsidP="0094603A">
      <w:pPr>
        <w:spacing w:after="0" w:line="240" w:lineRule="auto"/>
        <w:ind w:firstLine="709"/>
        <w:jc w:val="both"/>
        <w:rPr>
          <w:rFonts w:ascii="Times New Roman" w:hAnsi="Times New Roman" w:cs="Times New Roman"/>
          <w:bCs/>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bCs/>
          <w:sz w:val="24"/>
          <w:szCs w:val="24"/>
          <w:lang w:val="en-US"/>
        </w:rPr>
        <w:t xml:space="preserve"> The relevance of the article lies in the trend of the spread of violations related to extremist activities.  An increase in the number of crimes committed in this area may undermine the foundations of national security and state integrity of the Russian Federation.  The abstract analyzes recent changes in legislation on anti-extremist activity, the necessary security measures affecting the phenomenon of extremism among young people.</w:t>
      </w:r>
    </w:p>
    <w:p w:rsidR="0094603A" w:rsidRPr="0094603A" w:rsidRDefault="0094603A" w:rsidP="0094603A">
      <w:pPr>
        <w:spacing w:after="0" w:line="240" w:lineRule="auto"/>
        <w:jc w:val="both"/>
        <w:rPr>
          <w:rFonts w:ascii="Times New Roman" w:hAnsi="Times New Roman" w:cs="Times New Roman"/>
          <w:bCs/>
          <w:sz w:val="24"/>
          <w:szCs w:val="24"/>
          <w:lang w:val="en-US"/>
        </w:rPr>
      </w:pPr>
    </w:p>
    <w:p w:rsidR="0094603A" w:rsidRPr="0094603A" w:rsidRDefault="0094603A" w:rsidP="0094603A">
      <w:pPr>
        <w:spacing w:after="0" w:line="240" w:lineRule="auto"/>
        <w:ind w:firstLine="426"/>
        <w:jc w:val="both"/>
        <w:rPr>
          <w:rFonts w:ascii="Times New Roman" w:hAnsi="Times New Roman" w:cs="Times New Roman"/>
          <w:bCs/>
          <w:sz w:val="24"/>
          <w:szCs w:val="24"/>
        </w:rPr>
      </w:pPr>
      <w:r w:rsidRPr="0094603A">
        <w:rPr>
          <w:rFonts w:ascii="Times New Roman" w:hAnsi="Times New Roman" w:cs="Times New Roman"/>
          <w:bCs/>
          <w:sz w:val="24"/>
          <w:szCs w:val="24"/>
        </w:rPr>
        <w:t>Как известно, экстремизм – это приверженность крайним взглядам, методам действий, чаще всего, в политике. Экстремизм как актуальнейшая угроза национальной безопасности многократно упоминается в действующей до 2025 года Стратегии противодействия экстремизму в Российской Федерации [1]. В источниках экстремистских действий присутствуют процессы трансформации существующей действительности: подрыв, разрушение политических структур и социальных институтов, отвержение инакомыслия и принуждение к принятию своих убеждений [2, с. 33].</w:t>
      </w:r>
    </w:p>
    <w:p w:rsidR="0094603A" w:rsidRPr="0094603A" w:rsidRDefault="0094603A" w:rsidP="0094603A">
      <w:pPr>
        <w:spacing w:after="0" w:line="240" w:lineRule="auto"/>
        <w:ind w:firstLine="567"/>
        <w:jc w:val="both"/>
        <w:rPr>
          <w:rFonts w:ascii="Times New Roman" w:hAnsi="Times New Roman" w:cs="Times New Roman"/>
          <w:bCs/>
          <w:sz w:val="24"/>
          <w:szCs w:val="24"/>
        </w:rPr>
      </w:pPr>
      <w:r w:rsidRPr="0094603A">
        <w:rPr>
          <w:rFonts w:ascii="Times New Roman" w:hAnsi="Times New Roman" w:cs="Times New Roman"/>
          <w:bCs/>
          <w:sz w:val="24"/>
          <w:szCs w:val="24"/>
        </w:rPr>
        <w:t xml:space="preserve">Изменение законодательства, посвящённого антиэкстремистской деятельности, занимает особое место в нашей стране, в 2018 году уже были внесены поправки в Уголовный кодекс РФ [3] (далее – УК РФ) и Кодекс об административных правонарушениях (далее – КоАП), а именно частичная декриминализация статьи 282 УК РФ. Президент предложил отказаться от привлечения к уголовной ответственности за деяния, совершённые однократно и не представляющие серьёзной угрозы для основ конституционного строя и безопасности </w:t>
      </w:r>
      <w:r w:rsidRPr="0094603A">
        <w:rPr>
          <w:rFonts w:ascii="Times New Roman" w:hAnsi="Times New Roman" w:cs="Times New Roman"/>
          <w:bCs/>
          <w:sz w:val="24"/>
          <w:szCs w:val="24"/>
        </w:rPr>
        <w:lastRenderedPageBreak/>
        <w:t>государства [4]. Таким образом, за публичные действия, направленные на возбуждение ненависти или вражды, унижение достоинства человека либо группы лиц по признакам пола, расы, национальности, языка, происхождения, отношения к религии или принадлежности к социальной группе, грозят следующие наказания: Уголовно наказуемыми будут признаны те деяния, которые совершены человеком после его привлечения к административной ответственности за аналогичные действия в течение 12 месяцев. И в связи с этим в КоАП было предложено ввести статью 20.3.1 «Возбуждение ненависти либо вражды, а равно унижение человеческого достоинства», диспозиция которой было полностью позаимствована с части 1 статьи 282 УК РФ, тем самым осуществляя административную преюдицию. В связи с этим в России уменьшилось число приговоров за публичные экстремистские высказывания. В 2018 году, по данным Верховного суда РФ, за эти преступления было осуждено 283 человека, 49 из них приговорены к лишению свободы, но и одновременно выросло число привлечённых по антиэкстремистским статьям КоАП — 4292 человека [5]. Обобщая вышесказанное, хочу отметить, что данные изменения повлияли на вынесение приговора за совершение правонарушений и создав превентивный механизм, но кардинальным образом не изменили законодательство в этой сфере.</w:t>
      </w:r>
    </w:p>
    <w:p w:rsidR="0094603A" w:rsidRPr="0094603A" w:rsidRDefault="0094603A" w:rsidP="0094603A">
      <w:pPr>
        <w:spacing w:after="0" w:line="240" w:lineRule="auto"/>
        <w:ind w:firstLine="567"/>
        <w:jc w:val="both"/>
        <w:rPr>
          <w:rFonts w:ascii="Times New Roman" w:hAnsi="Times New Roman" w:cs="Times New Roman"/>
          <w:bCs/>
          <w:sz w:val="24"/>
          <w:szCs w:val="24"/>
        </w:rPr>
      </w:pPr>
      <w:r w:rsidRPr="0094603A">
        <w:rPr>
          <w:rFonts w:ascii="Times New Roman" w:hAnsi="Times New Roman" w:cs="Times New Roman"/>
          <w:bCs/>
          <w:sz w:val="24"/>
          <w:szCs w:val="24"/>
        </w:rPr>
        <w:t>Осуществление безопасности в сфере экстремизма должно происходить несколькими мерами: мерой профилактического воздействия (предостережение) по недопущению экстремизма, лингвистическое обеспечение толкования нормативно-правовых актов в сфере экстремизма [6, с. 6] и предупреждение (превенция) организаций, которые могут заниматься экстремистской деятельностью. Подводя итог, отметим,</w:t>
      </w:r>
      <w:r w:rsidRPr="0094603A">
        <w:rPr>
          <w:rFonts w:ascii="Times New Roman" w:hAnsi="Times New Roman" w:cs="Times New Roman"/>
          <w:sz w:val="24"/>
          <w:szCs w:val="24"/>
        </w:rPr>
        <w:t xml:space="preserve"> что борьба с экстремизмом должна являться одной из ключевых задач на сегодняшний день, поскольку толкование правоохранительными органами в сфере экстремизма, а именно по статье 282 УК РФ, используется широко, и поэтому Совет по правам человека при президенте России (далее – СПЧ) в октябре 2019 г. предложил пересмотреть законодательную базу, а именно дать понятие «экстремистской деятельности» и зафиксировать ясную трактовку нормы о миссионерстве. Чтобы «не допускать перегибов», СПЧ советует создать консультативный совет по вопросам духовных образовательных организаций.</w:t>
      </w:r>
    </w:p>
    <w:p w:rsidR="0094603A" w:rsidRPr="0094603A" w:rsidRDefault="0094603A" w:rsidP="0094603A">
      <w:pPr>
        <w:spacing w:after="0" w:line="240" w:lineRule="auto"/>
        <w:jc w:val="both"/>
        <w:rPr>
          <w:rFonts w:ascii="Times New Roman" w:hAnsi="Times New Roman" w:cs="Times New Roman"/>
          <w:bCs/>
          <w:sz w:val="24"/>
          <w:szCs w:val="24"/>
        </w:rPr>
      </w:pPr>
    </w:p>
    <w:p w:rsidR="0094603A" w:rsidRPr="0094603A" w:rsidRDefault="0094603A" w:rsidP="0094603A">
      <w:pPr>
        <w:spacing w:after="0" w:line="240" w:lineRule="auto"/>
        <w:jc w:val="center"/>
        <w:rPr>
          <w:rFonts w:ascii="Times New Roman" w:hAnsi="Times New Roman" w:cs="Times New Roman"/>
          <w:b/>
          <w:bCs/>
          <w:sz w:val="24"/>
          <w:szCs w:val="24"/>
        </w:rPr>
      </w:pPr>
      <w:r w:rsidRPr="0094603A">
        <w:rPr>
          <w:rFonts w:ascii="Times New Roman" w:hAnsi="Times New Roman" w:cs="Times New Roman"/>
          <w:b/>
          <w:bCs/>
          <w:sz w:val="24"/>
          <w:szCs w:val="24"/>
        </w:rPr>
        <w:t>Список использованной литературы</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 xml:space="preserve">Стратегия противодействия экстремизму в Российской Федерации до 2025 года: [утв. Президентом РФ 28.11.2014 № Пр-2753] [Электронный ресурс]. - Режим доступа: </w:t>
      </w:r>
      <w:hyperlink r:id="rId105" w:history="1">
        <w:r w:rsidRPr="0094603A">
          <w:rPr>
            <w:rStyle w:val="a7"/>
            <w:sz w:val="24"/>
            <w:szCs w:val="24"/>
          </w:rPr>
          <w:t>http://www.consultant.ru/document/cons_doc_LAW_194160</w:t>
        </w:r>
      </w:hyperlink>
      <w:r w:rsidRPr="0094603A">
        <w:rPr>
          <w:rFonts w:cs="Times New Roman"/>
          <w:sz w:val="24"/>
          <w:szCs w:val="24"/>
        </w:rPr>
        <w:t xml:space="preserve"> ;</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Щебланова В.В. Динамика рисков современного терроризма. Саратов: Изд. СГТУ, 2010. С.33. 290 с.;</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Федеральный Закон № 63-ФЗ // Собрание законодательства РФ, от 13 июля 1996 г. № 25. Ст. 2954 (ред. от 02.08.2019);</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 xml:space="preserve">Сайт Государственной Думы [Электронный ресурс]. – Режим доступа: </w:t>
      </w:r>
      <w:hyperlink r:id="rId106" w:history="1">
        <w:r w:rsidRPr="0094603A">
          <w:rPr>
            <w:rStyle w:val="a7"/>
            <w:sz w:val="24"/>
            <w:szCs w:val="24"/>
          </w:rPr>
          <w:t>http://duma.gov.ru/news/29223</w:t>
        </w:r>
      </w:hyperlink>
      <w:r w:rsidRPr="0094603A">
        <w:rPr>
          <w:rFonts w:cs="Times New Roman"/>
          <w:sz w:val="24"/>
          <w:szCs w:val="24"/>
        </w:rPr>
        <w:t xml:space="preserve"> ;</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 xml:space="preserve">Статистика правонарушений за 2016-2018 год [Электронный ресурс]. – Режим доступа: </w:t>
      </w:r>
      <w:hyperlink r:id="rId107" w:history="1">
        <w:r w:rsidRPr="0094603A">
          <w:rPr>
            <w:rStyle w:val="a7"/>
            <w:sz w:val="24"/>
            <w:szCs w:val="24"/>
          </w:rPr>
          <w:t>http://stat.апи-пресс.рф/stats/adm/t/31/s/1</w:t>
        </w:r>
      </w:hyperlink>
      <w:r w:rsidRPr="0094603A">
        <w:rPr>
          <w:rFonts w:cs="Times New Roman"/>
          <w:sz w:val="24"/>
          <w:szCs w:val="24"/>
        </w:rPr>
        <w:t xml:space="preserve"> ;</w:t>
      </w:r>
    </w:p>
    <w:p w:rsidR="0094603A" w:rsidRPr="0094603A" w:rsidRDefault="0094603A" w:rsidP="005E400D">
      <w:pPr>
        <w:pStyle w:val="a9"/>
        <w:numPr>
          <w:ilvl w:val="0"/>
          <w:numId w:val="84"/>
        </w:numPr>
        <w:ind w:left="0" w:firstLine="0"/>
        <w:jc w:val="both"/>
        <w:rPr>
          <w:rFonts w:cs="Times New Roman"/>
          <w:sz w:val="24"/>
          <w:szCs w:val="24"/>
        </w:rPr>
      </w:pPr>
      <w:r w:rsidRPr="0094603A">
        <w:rPr>
          <w:rFonts w:cs="Times New Roman"/>
          <w:sz w:val="24"/>
          <w:szCs w:val="24"/>
        </w:rPr>
        <w:t>Демешкина Т.А., Наумов В.Г. Проблема лингвистического обеспечения федерального закона «О противодействии экстремистской деятельности» / Т.А. Демешкина, В.Г. Наумов // Вестник Томского государственного университета. – 2011. – Выпуск 4 (том 16). – С. 5–12.</w:t>
      </w:r>
    </w:p>
    <w:p w:rsidR="0094603A" w:rsidRPr="0094603A" w:rsidRDefault="0094603A" w:rsidP="0094603A">
      <w:pPr>
        <w:pStyle w:val="afd"/>
        <w:spacing w:before="20" w:beforeAutospacing="0" w:after="20" w:afterAutospacing="0"/>
        <w:jc w:val="right"/>
        <w:rPr>
          <w:b/>
          <w:i/>
          <w:color w:val="000000"/>
        </w:rPr>
      </w:pPr>
    </w:p>
    <w:p w:rsidR="0094603A" w:rsidRPr="0094603A" w:rsidRDefault="0094603A" w:rsidP="0094603A">
      <w:pPr>
        <w:pStyle w:val="afd"/>
        <w:spacing w:before="20" w:beforeAutospacing="0" w:after="20" w:afterAutospacing="0"/>
        <w:jc w:val="right"/>
        <w:rPr>
          <w:b/>
          <w:i/>
          <w:color w:val="000000"/>
        </w:rPr>
      </w:pPr>
      <w:r w:rsidRPr="0094603A">
        <w:rPr>
          <w:b/>
          <w:i/>
          <w:color w:val="000000"/>
        </w:rPr>
        <w:t>Буцких Татьяна Геннадьевна</w:t>
      </w:r>
    </w:p>
    <w:p w:rsidR="0094603A" w:rsidRPr="0094603A" w:rsidRDefault="0094603A" w:rsidP="0094603A">
      <w:pPr>
        <w:pStyle w:val="afd"/>
        <w:spacing w:before="20" w:beforeAutospacing="0" w:after="20" w:afterAutospacing="0"/>
        <w:jc w:val="right"/>
        <w:rPr>
          <w:i/>
          <w:color w:val="000000"/>
        </w:rPr>
      </w:pPr>
      <w:r w:rsidRPr="0094603A">
        <w:rPr>
          <w:i/>
          <w:color w:val="000000"/>
        </w:rPr>
        <w:t>студентка 5 курса</w:t>
      </w:r>
    </w:p>
    <w:p w:rsidR="0094603A" w:rsidRPr="0094603A" w:rsidRDefault="0094603A" w:rsidP="0094603A">
      <w:pPr>
        <w:pStyle w:val="afd"/>
        <w:spacing w:before="20" w:beforeAutospacing="0" w:after="2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0" w:beforeAutospacing="0" w:after="20" w:afterAutospacing="0"/>
        <w:jc w:val="right"/>
        <w:rPr>
          <w:b/>
          <w:i/>
          <w:color w:val="000000"/>
        </w:rPr>
      </w:pPr>
    </w:p>
    <w:p w:rsidR="0094603A" w:rsidRPr="0094603A" w:rsidRDefault="0094603A" w:rsidP="0094603A">
      <w:pPr>
        <w:pStyle w:val="afd"/>
        <w:spacing w:before="20" w:beforeAutospacing="0" w:after="20" w:afterAutospacing="0"/>
        <w:jc w:val="right"/>
        <w:rPr>
          <w:b/>
          <w:i/>
          <w:color w:val="000000"/>
        </w:rPr>
      </w:pPr>
      <w:r w:rsidRPr="0094603A">
        <w:rPr>
          <w:b/>
          <w:i/>
          <w:color w:val="000000"/>
        </w:rPr>
        <w:t>Попова Дарья Андреевна</w:t>
      </w:r>
    </w:p>
    <w:p w:rsidR="0094603A" w:rsidRPr="0094603A" w:rsidRDefault="0094603A" w:rsidP="0094603A">
      <w:pPr>
        <w:pStyle w:val="afd"/>
        <w:spacing w:before="20" w:beforeAutospacing="0" w:after="20" w:afterAutospacing="0"/>
        <w:jc w:val="right"/>
        <w:rPr>
          <w:i/>
          <w:color w:val="000000"/>
        </w:rPr>
      </w:pPr>
      <w:r w:rsidRPr="0094603A">
        <w:rPr>
          <w:i/>
          <w:color w:val="000000"/>
        </w:rPr>
        <w:lastRenderedPageBreak/>
        <w:t>студентка 5 курса</w:t>
      </w:r>
    </w:p>
    <w:p w:rsidR="0094603A" w:rsidRPr="0094603A" w:rsidRDefault="0094603A" w:rsidP="0094603A">
      <w:pPr>
        <w:pStyle w:val="afd"/>
        <w:spacing w:before="20" w:beforeAutospacing="0" w:after="20" w:afterAutospacing="0"/>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20" w:beforeAutospacing="0" w:after="20" w:afterAutospacing="0"/>
        <w:jc w:val="right"/>
        <w:rPr>
          <w:i/>
          <w:color w:val="000000"/>
        </w:rPr>
      </w:pPr>
    </w:p>
    <w:p w:rsidR="0094603A" w:rsidRPr="0094603A" w:rsidRDefault="0094603A" w:rsidP="0094603A">
      <w:pPr>
        <w:pStyle w:val="afd"/>
        <w:spacing w:before="20" w:beforeAutospacing="0" w:after="20" w:afterAutospacing="0"/>
        <w:jc w:val="right"/>
        <w:rPr>
          <w:b/>
          <w:i/>
          <w:color w:val="000000"/>
        </w:rPr>
      </w:pPr>
      <w:r w:rsidRPr="0094603A">
        <w:rPr>
          <w:i/>
          <w:color w:val="000000"/>
        </w:rPr>
        <w:t xml:space="preserve">Научный руководитель </w:t>
      </w:r>
      <w:r w:rsidRPr="0094603A">
        <w:rPr>
          <w:b/>
          <w:i/>
          <w:color w:val="000000"/>
        </w:rPr>
        <w:t>Ермолаева Т.А.</w:t>
      </w:r>
    </w:p>
    <w:p w:rsidR="0094603A" w:rsidRPr="0094603A" w:rsidRDefault="0094603A" w:rsidP="0094603A">
      <w:pPr>
        <w:pStyle w:val="afd"/>
        <w:spacing w:before="20" w:beforeAutospacing="0" w:after="20" w:afterAutospacing="0"/>
        <w:jc w:val="right"/>
        <w:rPr>
          <w:i/>
          <w:color w:val="000000"/>
        </w:rPr>
      </w:pPr>
      <w:r w:rsidRPr="0094603A">
        <w:rPr>
          <w:i/>
          <w:color w:val="000000"/>
        </w:rPr>
        <w:t>доцент, к.ю.н.</w:t>
      </w:r>
    </w:p>
    <w:p w:rsidR="0094603A" w:rsidRPr="0094603A" w:rsidRDefault="0094603A" w:rsidP="0094603A">
      <w:pPr>
        <w:rPr>
          <w:rFonts w:ascii="Times New Roman" w:hAnsi="Times New Roman" w:cs="Times New Roman"/>
        </w:rPr>
      </w:pPr>
    </w:p>
    <w:p w:rsidR="0094603A" w:rsidRPr="0094603A" w:rsidRDefault="0094603A" w:rsidP="0094603A">
      <w:pPr>
        <w:jc w:val="center"/>
        <w:rPr>
          <w:rFonts w:ascii="Times New Roman" w:hAnsi="Times New Roman" w:cs="Times New Roman"/>
          <w:b/>
          <w:sz w:val="24"/>
          <w:szCs w:val="24"/>
        </w:rPr>
      </w:pPr>
      <w:r w:rsidRPr="0094603A">
        <w:rPr>
          <w:rFonts w:ascii="Times New Roman" w:hAnsi="Times New Roman" w:cs="Times New Roman"/>
          <w:b/>
          <w:sz w:val="24"/>
          <w:szCs w:val="24"/>
        </w:rPr>
        <w:t>Признание однополых браков в Российской Федерации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современном обществе одной из проблем является вопрос признания правовых последствий однополых браков в РФ. Правовое регулирование семейных отношений с иностранным элементом носит двусторонний характер, поскольку регулируется и международными договорами  и внутригосударственным правом. Одной из немало важных проблем выделяют легализацию последствий заключений однополых союзов. Список стран, которые легализовали однополые союзы постоянно расширяется, и стоит сказать, что сейчас однополые союзы признаются официальными в некоторых странах Европы и во многих штатах США. В настоящее время российское законодательство не содержит специальных норм, которые были бы направлены на регулирование отношений в однополых семейных союзах. Таким образом, для избежания противоречий и недопониманий следует законодательно решить вопросы о заключении однополых союзов.</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Recognition of gay marriage in the Russian Federation</w:t>
      </w:r>
    </w:p>
    <w:p w:rsidR="0094603A" w:rsidRPr="0094603A" w:rsidRDefault="0094603A" w:rsidP="0094603A">
      <w:pPr>
        <w:spacing w:before="20" w:after="20" w:line="240" w:lineRule="auto"/>
        <w:jc w:val="right"/>
        <w:rPr>
          <w:rFonts w:ascii="Times New Roman" w:hAnsi="Times New Roman" w:cs="Times New Roman"/>
          <w:b/>
          <w:sz w:val="24"/>
          <w:szCs w:val="24"/>
          <w:lang w:val="en-US"/>
        </w:rPr>
      </w:pPr>
    </w:p>
    <w:p w:rsidR="0094603A" w:rsidRPr="0094603A" w:rsidRDefault="0094603A" w:rsidP="0094603A">
      <w:pPr>
        <w:spacing w:before="20" w:after="2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Butskikh T. G.</w:t>
      </w:r>
    </w:p>
    <w:p w:rsidR="0094603A" w:rsidRPr="0094603A" w:rsidRDefault="0094603A" w:rsidP="0094603A">
      <w:pPr>
        <w:spacing w:before="20" w:after="2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student of the Saratov State Law Academy (SSLA), Saratov </w:t>
      </w:r>
    </w:p>
    <w:p w:rsidR="0094603A" w:rsidRPr="0094603A" w:rsidRDefault="0094603A" w:rsidP="0094603A">
      <w:pPr>
        <w:spacing w:before="20" w:after="20" w:line="240" w:lineRule="auto"/>
        <w:jc w:val="right"/>
        <w:rPr>
          <w:rFonts w:ascii="Times New Roman" w:hAnsi="Times New Roman" w:cs="Times New Roman"/>
          <w:b/>
          <w:i/>
          <w:sz w:val="24"/>
          <w:szCs w:val="24"/>
          <w:lang w:val="en-US"/>
        </w:rPr>
      </w:pPr>
    </w:p>
    <w:p w:rsidR="0094603A" w:rsidRPr="0094603A" w:rsidRDefault="0094603A" w:rsidP="0094603A">
      <w:pPr>
        <w:spacing w:before="20" w:after="20" w:line="240" w:lineRule="auto"/>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Popova D. A.</w:t>
      </w:r>
    </w:p>
    <w:p w:rsidR="0094603A" w:rsidRPr="0094603A" w:rsidRDefault="0094603A" w:rsidP="0094603A">
      <w:pPr>
        <w:spacing w:before="20" w:after="2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student of the Saratov State Law Academy (SSLA), Saratov </w:t>
      </w:r>
    </w:p>
    <w:p w:rsidR="0094603A" w:rsidRPr="0094603A" w:rsidRDefault="0094603A" w:rsidP="0094603A">
      <w:pPr>
        <w:spacing w:before="20" w:after="20" w:line="240" w:lineRule="auto"/>
        <w:jc w:val="right"/>
        <w:rPr>
          <w:rFonts w:ascii="Times New Roman" w:hAnsi="Times New Roman" w:cs="Times New Roman"/>
          <w:i/>
          <w:sz w:val="24"/>
          <w:szCs w:val="24"/>
          <w:lang w:val="en-US"/>
        </w:rPr>
      </w:pPr>
    </w:p>
    <w:p w:rsidR="0094603A" w:rsidRPr="0094603A" w:rsidRDefault="0094603A" w:rsidP="0094603A">
      <w:pPr>
        <w:spacing w:before="20" w:after="20" w:line="240" w:lineRule="auto"/>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Ermolaeva T. A.</w:t>
      </w:r>
    </w:p>
    <w:p w:rsidR="0094603A" w:rsidRPr="0094603A" w:rsidRDefault="0094603A" w:rsidP="0094603A">
      <w:pPr>
        <w:spacing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docent, candidate of law</w:t>
      </w:r>
    </w:p>
    <w:p w:rsidR="0094603A" w:rsidRPr="0094603A" w:rsidRDefault="0094603A" w:rsidP="0094603A">
      <w:pPr>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In modern society, one of the problems is the recognition of the legal consequences of same-sex marriage in the Russian Federation. The legal regulation of family relations with a foreign element is bilateral in nature, since it is also regulated by international treaties and domestic law. One of the many important problems is the legalization of the consequences of the conclusion of same-sex unions. The list of countries that have legalized same-sex unions is constantly expanding, and it is worth saying that now same-sex unions are recognized as official in some countries of Europe and in many US states. At present, Russian legislation does not contain special norms that would be aimed at regulating relations in same-sex family unions. Thus, in order to avoid contradictions and misunderstandings, questions about the conclusion of same-sex unions should be legally resolved.</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Одной из проблем, связанных с унификацией норм права в области брачно-семейных отношений является легализация последствий заключенных однополых браков. Проанализировав мировую практику в данной области, мы выявили, что первой однополой парой, узаконившей свои отношения, стали датчане. Это произошло 1 октября 1989 года в день вступления в законную силу закона Дании об однополых союзах.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Список стран, легализовавших однополые браки, постоянно расширяется, а именно, сейчас однополые союзы являются официальными в 14 странах, в том числе, в Голландии, Бельгии, Испании и других.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Говоря о признании однополых союзов на международном уровне, стоит сказать о том, что важную роль в легализации «однополой семьи» сыграла Каирская международная конференция ООН по народонаселению и развитию 1994 года, в которой принимала участие Россия.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Однополые союзы в Российской Федерации прямо не запрещены, но и не регистрируются в органах записи актов гражданского состояния. Согласно СК РФ, одним из условий заключения брака является «взаимное добровольное согласие мужчины и женщины»[1].</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Так как однозначного признания однополых браков в РФ нет, то гражданам России предоставляется возможность заключить такой брак за рубежом. В настоящее время такими странами являются Португалия, Канада, некоторые штаты США, Дания, Аргентина и ЮАР. В данных странах разрешена регистрация однополого союза между иностранцами (в том числе туристами) в независимости от легальности однополого союза у них на родине[2, с. 601].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Российский правозащитник и активист ЛГБТ – движения, глава Московского гей – прайда Николай Алексеев высказал свое мнение по поводу возможности регистрации однополых браков, который утверждает, что в России однополый брак может быть заключен только по ошибке, так как в законе нет четкой нормы, которая давала бы возможность получить штамп в российском паспорте о браке, зарегистрированном за границей.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Одним из ярких примеров заключения брака между мужчинами гражданами Российской Федерации выделяют следующий.  Мужчины заключили брак в Копенгагене, где действует законодательство Дании, так как это еще одна страна, где признают однополые браки. Вернувшись в Россию, они апостилировали полученные документы о регистрации в соответствии с Конвенцией, отменяющей требование легализации иностранных официальных документов </w:t>
      </w:r>
      <w:r w:rsidRPr="0094603A">
        <w:rPr>
          <w:rFonts w:ascii="Times New Roman" w:hAnsi="Times New Roman" w:cs="Times New Roman"/>
          <w:sz w:val="24"/>
          <w:szCs w:val="24"/>
        </w:rPr>
        <w:sym w:font="Symbol" w:char="F05B"/>
      </w:r>
      <w:r w:rsidRPr="0094603A">
        <w:rPr>
          <w:rFonts w:ascii="Times New Roman" w:hAnsi="Times New Roman" w:cs="Times New Roman"/>
          <w:sz w:val="24"/>
          <w:szCs w:val="24"/>
        </w:rPr>
        <w:t>3, ст. 2</w:t>
      </w:r>
      <w:r w:rsidRPr="0094603A">
        <w:rPr>
          <w:rFonts w:ascii="Times New Roman" w:hAnsi="Times New Roman" w:cs="Times New Roman"/>
          <w:sz w:val="24"/>
          <w:szCs w:val="24"/>
        </w:rPr>
        <w:sym w:font="Symbol" w:char="F05D"/>
      </w:r>
      <w:r w:rsidRPr="0094603A">
        <w:rPr>
          <w:rFonts w:ascii="Times New Roman" w:hAnsi="Times New Roman" w:cs="Times New Roman"/>
          <w:sz w:val="24"/>
          <w:szCs w:val="24"/>
        </w:rPr>
        <w:t>. После чего, данные документы были переведены на русский язык, нотариально заверены и отправлены в многофункциональный центр услуг для проставления штампов о регистрации брака. Но так как в дальнейшем эта ситуация взбудоражила СМИ, то паспорта мужчин была признаны недействительными, следовательно они были признаны нарушителями, в отношении которых возбудили административное дело о порче документов, за которое предусматривается немалый штраф.</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СК РФ, который допускает союз только между мужчиной и женщиной, не рассматривает нарушение этого требования как формальное препятствие для признания, зарегистрированного за границей брака. Многие юристы называют такие браки «хромающими» - так как они могут порождать юридические последствия в одном государстве и считаются недействительными в другом.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Исходя из судебной и правоприменительной практики можно сделать вывод, что российское право, в том числе, семейное не признает однополых партнеров в качестве особых субъектов правоотношений с особым статусом (супруг, один из родителей и тд.) даже если такие лица образуют семью в социальном смысле[4, с. 16].</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Как писала Ермолаева Т.А в своей работе «Правовое регулирование личных и имущественных правоотношений супругов, имеющих различное гражданство»: «…Не пропагандируя введение в России однополых браков, считаем, что раз такие союзы фактически существуют, то целесообразнее их признавать, чем игнорировать. Отметим, что под признанием, мы не имеем в виду легализацию и введение в СК РФ понятия однополого брака. Хотя и считаем, что признание должно повлечь определенную защиту прав таких граждан»[5].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Соглашаясь с мнением вышеуказанного автора, стоит заметить, что несмотря на отсутствие легализации подобных браков в РФ, необходимо закрепить защиту прав таких граждан в области семейных отношений, тем самым обеспечивая и их имущественные права.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подводя итог, можно говорить о том, что в настоящее время, несмотря на отсутствие на территории РФ легализации однополых союзов, которые заключены за границей, российское законодательство содержит ряд норм, регулирующие имущественные отношения таких лиц. Мы считаем, что необходимо пойти по пути признания и правового регулирования последствий заключенных за пределами России однополых союзов в форме партнерства для защиты имущественных и некоторых неимущественных прав, но без статуса традиционного института брака.</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85"/>
        </w:numPr>
        <w:spacing w:after="0" w:line="240" w:lineRule="auto"/>
        <w:ind w:left="0" w:firstLine="0"/>
        <w:jc w:val="both"/>
        <w:rPr>
          <w:rFonts w:ascii="Times New Roman" w:eastAsia="Times New Roman" w:hAnsi="Times New Roman" w:cs="Times New Roman"/>
          <w:sz w:val="21"/>
          <w:szCs w:val="21"/>
          <w:lang w:eastAsia="ru-RU"/>
        </w:rPr>
      </w:pPr>
      <w:r w:rsidRPr="0094603A">
        <w:rPr>
          <w:rFonts w:ascii="Times New Roman" w:eastAsia="Times New Roman" w:hAnsi="Times New Roman" w:cs="Times New Roman"/>
          <w:sz w:val="24"/>
          <w:szCs w:val="24"/>
          <w:lang w:eastAsia="ru-RU"/>
        </w:rPr>
        <w:t>Семейный кодекс Российской Федерации от 29.12.1995 № 223-ФЗ(ред. от 29.05.2019) // СЗ РФ. 01.01.1996, № 1, ст. 12.</w:t>
      </w:r>
    </w:p>
    <w:p w:rsidR="0094603A" w:rsidRPr="0094603A" w:rsidRDefault="0094603A" w:rsidP="005E400D">
      <w:pPr>
        <w:pStyle w:val="a8"/>
        <w:numPr>
          <w:ilvl w:val="0"/>
          <w:numId w:val="8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Медведев И.Г. Международное частное право: учебник. Т.2.: Особенная часть / отв. ред. С.Н.Лебедев, Е.В.Кабатова. // М., 2015. С. 601.</w:t>
      </w:r>
    </w:p>
    <w:p w:rsidR="0094603A" w:rsidRPr="0094603A" w:rsidRDefault="0094603A" w:rsidP="005E400D">
      <w:pPr>
        <w:pStyle w:val="a8"/>
        <w:numPr>
          <w:ilvl w:val="0"/>
          <w:numId w:val="85"/>
        </w:numPr>
        <w:spacing w:after="0" w:line="240" w:lineRule="auto"/>
        <w:ind w:left="0" w:firstLine="0"/>
        <w:jc w:val="both"/>
        <w:rPr>
          <w:rFonts w:ascii="Times New Roman" w:eastAsia="Times New Roman" w:hAnsi="Times New Roman" w:cs="Times New Roman"/>
          <w:sz w:val="24"/>
          <w:szCs w:val="24"/>
          <w:lang w:eastAsia="ru-RU"/>
        </w:rPr>
      </w:pPr>
      <w:r w:rsidRPr="0094603A">
        <w:rPr>
          <w:rFonts w:ascii="Times New Roman" w:eastAsia="Times New Roman" w:hAnsi="Times New Roman" w:cs="Times New Roman"/>
          <w:sz w:val="24"/>
          <w:szCs w:val="24"/>
          <w:lang w:eastAsia="ru-RU"/>
        </w:rPr>
        <w:t>Конвенция, отменяющая требование легализации иностранных официальных документов (Заключена в г. Гааге 05.10.1961) от 24.01.1965 (для России вступила в силу 31.05.1992) // Бюллетень международных договоров № 6, 1993, ст. 2.</w:t>
      </w:r>
    </w:p>
    <w:p w:rsidR="0094603A" w:rsidRPr="0094603A" w:rsidRDefault="0094603A" w:rsidP="005E400D">
      <w:pPr>
        <w:pStyle w:val="a8"/>
        <w:numPr>
          <w:ilvl w:val="0"/>
          <w:numId w:val="85"/>
        </w:numPr>
        <w:spacing w:after="0" w:line="240" w:lineRule="auto"/>
        <w:ind w:left="0" w:firstLine="0"/>
        <w:jc w:val="both"/>
        <w:rPr>
          <w:rFonts w:ascii="Times New Roman" w:eastAsia="Times New Roman" w:hAnsi="Times New Roman" w:cs="Times New Roman"/>
          <w:sz w:val="21"/>
          <w:szCs w:val="21"/>
          <w:lang w:eastAsia="ru-RU"/>
        </w:rPr>
      </w:pPr>
      <w:r w:rsidRPr="0094603A">
        <w:rPr>
          <w:rFonts w:ascii="Times New Roman" w:eastAsia="Times New Roman" w:hAnsi="Times New Roman" w:cs="Times New Roman"/>
          <w:sz w:val="24"/>
          <w:szCs w:val="24"/>
          <w:lang w:eastAsia="ru-RU"/>
        </w:rPr>
        <w:t>Кириченко К.А. Однополая семья в России: что дает нам действующее законодательство?. // СПБ., 2012. С.16.</w:t>
      </w:r>
    </w:p>
    <w:p w:rsidR="0094603A" w:rsidRPr="0094603A" w:rsidRDefault="0094603A" w:rsidP="005E400D">
      <w:pPr>
        <w:pStyle w:val="a8"/>
        <w:numPr>
          <w:ilvl w:val="0"/>
          <w:numId w:val="85"/>
        </w:numPr>
        <w:spacing w:after="0" w:line="240" w:lineRule="auto"/>
        <w:ind w:left="0" w:firstLine="0"/>
        <w:jc w:val="both"/>
        <w:rPr>
          <w:rFonts w:ascii="Times New Roman" w:eastAsia="Times New Roman" w:hAnsi="Times New Roman" w:cs="Times New Roman"/>
          <w:sz w:val="21"/>
          <w:szCs w:val="21"/>
          <w:lang w:eastAsia="ru-RU"/>
        </w:rPr>
      </w:pPr>
      <w:r w:rsidRPr="0094603A">
        <w:rPr>
          <w:rFonts w:ascii="Times New Roman" w:eastAsia="Times New Roman" w:hAnsi="Times New Roman" w:cs="Times New Roman"/>
          <w:sz w:val="24"/>
          <w:szCs w:val="24"/>
          <w:lang w:eastAsia="ru-RU"/>
        </w:rPr>
        <w:t>Ермолаева Т.А. Правовое регулирование личных и имущественных правоотношений супругов, имеющих различное гражданство.: Автореферат диссертации на соискание ученой степени к.ю.н. Волгоград, 2007. С. 219.</w:t>
      </w:r>
    </w:p>
    <w:p w:rsidR="0094603A" w:rsidRPr="0094603A" w:rsidRDefault="0094603A" w:rsidP="0094603A">
      <w:pPr>
        <w:spacing w:after="0" w:line="240" w:lineRule="auto"/>
        <w:ind w:left="709" w:firstLine="708"/>
        <w:jc w:val="right"/>
        <w:rPr>
          <w:rFonts w:ascii="Times New Roman" w:eastAsia="Times New Roman" w:hAnsi="Times New Roman" w:cs="Times New Roman"/>
          <w:sz w:val="24"/>
          <w:szCs w:val="24"/>
        </w:rPr>
      </w:pPr>
    </w:p>
    <w:p w:rsidR="0094603A" w:rsidRPr="0094603A" w:rsidRDefault="0094603A" w:rsidP="0094603A">
      <w:pPr>
        <w:spacing w:after="0" w:line="240" w:lineRule="auto"/>
        <w:ind w:left="709" w:firstLine="708"/>
        <w:jc w:val="right"/>
        <w:rPr>
          <w:rFonts w:ascii="Times New Roman" w:hAnsi="Times New Roman" w:cs="Times New Roman"/>
          <w:i/>
          <w:sz w:val="24"/>
          <w:szCs w:val="24"/>
        </w:rPr>
      </w:pPr>
      <w:r w:rsidRPr="0094603A">
        <w:rPr>
          <w:rFonts w:ascii="Times New Roman" w:hAnsi="Times New Roman" w:cs="Times New Roman"/>
          <w:b/>
          <w:i/>
          <w:sz w:val="24"/>
          <w:szCs w:val="24"/>
        </w:rPr>
        <w:t>Гасанов Султан Гусейнович</w:t>
      </w:r>
    </w:p>
    <w:p w:rsidR="0094603A" w:rsidRPr="0094603A" w:rsidRDefault="0094603A" w:rsidP="0094603A">
      <w:pPr>
        <w:spacing w:after="0" w:line="240" w:lineRule="auto"/>
        <w:ind w:left="709" w:firstLine="708"/>
        <w:jc w:val="right"/>
        <w:rPr>
          <w:rFonts w:ascii="Times New Roman" w:hAnsi="Times New Roman" w:cs="Times New Roman"/>
          <w:i/>
          <w:sz w:val="24"/>
          <w:szCs w:val="24"/>
        </w:rPr>
      </w:pPr>
      <w:r w:rsidRPr="0094603A">
        <w:rPr>
          <w:rFonts w:ascii="Times New Roman" w:hAnsi="Times New Roman" w:cs="Times New Roman"/>
          <w:i/>
          <w:sz w:val="24"/>
          <w:szCs w:val="24"/>
        </w:rPr>
        <w:t>студент1 курса</w:t>
      </w:r>
    </w:p>
    <w:p w:rsidR="0094603A" w:rsidRPr="0094603A" w:rsidRDefault="0094603A" w:rsidP="0094603A">
      <w:pPr>
        <w:spacing w:after="0" w:line="240" w:lineRule="auto"/>
        <w:ind w:left="709" w:firstLine="708"/>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Северо-Кавказский институт (филиал) Всероссийского государственного университета юстиции (РПА Минюста России), г.Махачкала</w:t>
      </w:r>
    </w:p>
    <w:p w:rsidR="0094603A" w:rsidRPr="0094603A" w:rsidRDefault="0094603A" w:rsidP="0094603A">
      <w:pPr>
        <w:spacing w:after="0" w:line="240" w:lineRule="auto"/>
        <w:ind w:firstLine="708"/>
        <w:jc w:val="right"/>
        <w:rPr>
          <w:rFonts w:ascii="Times New Roman" w:hAnsi="Times New Roman" w:cs="Times New Roman"/>
          <w:i/>
          <w:sz w:val="24"/>
          <w:szCs w:val="24"/>
        </w:rPr>
      </w:pP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rPr>
        <w:t>Магомедханова З.И.,</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преподаватель кафедры конституционного(государственного)</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 xml:space="preserve"> и административного права</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 xml:space="preserve">Северо-Кавказский институт (филиал) Всероссийского государственного </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университета юстиции (РПА Минюста России), г. Махачкала</w:t>
      </w:r>
    </w:p>
    <w:p w:rsidR="0094603A" w:rsidRPr="0094603A" w:rsidRDefault="0094603A" w:rsidP="0094603A">
      <w:pPr>
        <w:spacing w:after="0" w:line="240" w:lineRule="auto"/>
        <w:ind w:left="709" w:firstLine="708"/>
        <w:jc w:val="right"/>
        <w:rPr>
          <w:rFonts w:ascii="Times New Roman" w:hAnsi="Times New Roman" w:cs="Times New Roman"/>
          <w:i/>
          <w:sz w:val="24"/>
          <w:szCs w:val="24"/>
        </w:rPr>
      </w:pPr>
    </w:p>
    <w:p w:rsidR="0094603A" w:rsidRPr="0094603A" w:rsidRDefault="0094603A" w:rsidP="0094603A">
      <w:pPr>
        <w:pStyle w:val="afd"/>
        <w:spacing w:before="0" w:beforeAutospacing="0" w:after="0" w:afterAutospacing="0"/>
        <w:ind w:left="709"/>
        <w:jc w:val="both"/>
        <w:rPr>
          <w:b/>
          <w:color w:val="000000"/>
        </w:rPr>
      </w:pPr>
    </w:p>
    <w:p w:rsidR="0094603A" w:rsidRPr="0094603A" w:rsidRDefault="0094603A" w:rsidP="0094603A">
      <w:pPr>
        <w:pStyle w:val="afd"/>
        <w:spacing w:before="0" w:beforeAutospacing="0" w:after="0" w:afterAutospacing="0"/>
        <w:ind w:left="709"/>
        <w:jc w:val="center"/>
        <w:rPr>
          <w:b/>
          <w:color w:val="000000"/>
        </w:rPr>
      </w:pPr>
      <w:r w:rsidRPr="0094603A">
        <w:rPr>
          <w:b/>
          <w:color w:val="000000"/>
        </w:rPr>
        <w:t>О некоторых проблемах применения принципа повышенной терпимости публичных лиц к критике в свой адрес в Российской Федерации</w:t>
      </w:r>
    </w:p>
    <w:p w:rsidR="0094603A" w:rsidRPr="0094603A" w:rsidRDefault="0094603A" w:rsidP="0094603A">
      <w:pPr>
        <w:pStyle w:val="afd"/>
        <w:spacing w:before="0" w:beforeAutospacing="0" w:after="0" w:afterAutospacing="0"/>
        <w:ind w:firstLine="567"/>
        <w:contextualSpacing/>
        <w:jc w:val="both"/>
      </w:pPr>
      <w:r w:rsidRPr="0094603A">
        <w:rPr>
          <w:b/>
        </w:rPr>
        <w:t xml:space="preserve">Аннотация: </w:t>
      </w:r>
      <w:r w:rsidRPr="0094603A">
        <w:t>В научной статье раскрывается позиции Европейского суда по правам человека применительно принципа применения повышенной терпимости публичных лиц к критике в свой адрес. На основе анализа практики и теории, законодательных положений, авторвзвешивает потребности судебной защиты чести, достоинства и репутации публичного лица.</w:t>
      </w:r>
    </w:p>
    <w:p w:rsidR="0094603A" w:rsidRPr="0094603A" w:rsidRDefault="0094603A" w:rsidP="0094603A">
      <w:pPr>
        <w:pStyle w:val="afd"/>
        <w:spacing w:before="0" w:beforeAutospacing="0" w:after="0" w:afterAutospacing="0"/>
        <w:ind w:firstLine="425"/>
        <w:contextualSpacing/>
        <w:jc w:val="both"/>
        <w:rPr>
          <w:b/>
        </w:rPr>
      </w:pPr>
    </w:p>
    <w:p w:rsidR="0094603A" w:rsidRPr="0094603A" w:rsidRDefault="0094603A" w:rsidP="0094603A">
      <w:pPr>
        <w:pStyle w:val="afd"/>
        <w:spacing w:before="0" w:beforeAutospacing="0" w:after="0" w:afterAutospacing="0"/>
        <w:ind w:firstLine="425"/>
        <w:contextualSpacing/>
        <w:jc w:val="both"/>
      </w:pPr>
      <w:r w:rsidRPr="0094603A">
        <w:rPr>
          <w:b/>
        </w:rPr>
        <w:t>Ключевые слова:</w:t>
      </w:r>
      <w:r w:rsidRPr="0094603A">
        <w:t xml:space="preserve"> принцип повышенной терпимости публичных лиц к критике, равенство прав и свобод, судебная защита, достоинство, российское законодательство.</w:t>
      </w:r>
    </w:p>
    <w:p w:rsidR="0094603A" w:rsidRPr="0094603A" w:rsidRDefault="0094603A" w:rsidP="0094603A">
      <w:pPr>
        <w:pStyle w:val="afd"/>
        <w:spacing w:before="0" w:beforeAutospacing="0" w:after="0" w:afterAutospacing="0"/>
        <w:ind w:firstLine="567"/>
        <w:contextualSpacing/>
        <w:jc w:val="both"/>
      </w:pPr>
    </w:p>
    <w:p w:rsidR="0094603A" w:rsidRPr="0094603A" w:rsidRDefault="0094603A" w:rsidP="0094603A">
      <w:pPr>
        <w:pStyle w:val="afd"/>
        <w:spacing w:before="0" w:beforeAutospacing="0" w:after="0" w:afterAutospacing="0"/>
        <w:ind w:left="709"/>
        <w:jc w:val="right"/>
        <w:rPr>
          <w:b/>
          <w:color w:val="000000"/>
        </w:rPr>
      </w:pPr>
    </w:p>
    <w:p w:rsidR="0094603A" w:rsidRPr="0094603A" w:rsidRDefault="0094603A" w:rsidP="0094603A">
      <w:pPr>
        <w:pStyle w:val="afd"/>
        <w:spacing w:before="0" w:beforeAutospacing="0" w:after="0" w:afterAutospacing="0"/>
        <w:ind w:left="709"/>
        <w:contextualSpacing/>
        <w:jc w:val="center"/>
        <w:rPr>
          <w:b/>
          <w:color w:val="000000" w:themeColor="text1"/>
          <w:lang w:val="en-US"/>
        </w:rPr>
      </w:pPr>
      <w:r w:rsidRPr="0094603A">
        <w:rPr>
          <w:b/>
          <w:color w:val="000000" w:themeColor="text1"/>
          <w:lang w:val="en-US"/>
        </w:rPr>
        <w:t>About some problems of application of the principle of the increased tolerance of public persons to criticism in the address in the Russian Federation</w:t>
      </w:r>
    </w:p>
    <w:p w:rsidR="0094603A" w:rsidRPr="0094603A" w:rsidRDefault="0094603A" w:rsidP="0094603A">
      <w:pPr>
        <w:pStyle w:val="afd"/>
        <w:spacing w:after="0" w:afterAutospacing="0"/>
        <w:ind w:left="709"/>
        <w:contextualSpacing/>
        <w:jc w:val="right"/>
        <w:rPr>
          <w:b/>
          <w:i/>
          <w:color w:val="000000"/>
          <w:lang w:val="en-US"/>
        </w:rPr>
      </w:pPr>
    </w:p>
    <w:p w:rsidR="0094603A" w:rsidRPr="0094603A" w:rsidRDefault="0094603A" w:rsidP="0094603A">
      <w:pPr>
        <w:pStyle w:val="afd"/>
        <w:spacing w:after="0" w:afterAutospacing="0"/>
        <w:ind w:left="709"/>
        <w:contextualSpacing/>
        <w:jc w:val="right"/>
        <w:rPr>
          <w:b/>
          <w:i/>
          <w:color w:val="000000"/>
          <w:lang w:val="en-US"/>
        </w:rPr>
      </w:pPr>
      <w:r w:rsidRPr="0094603A">
        <w:rPr>
          <w:b/>
          <w:i/>
          <w:color w:val="000000"/>
          <w:lang w:val="en-US"/>
        </w:rPr>
        <w:t>Hasanov Sultan Huseynovich</w:t>
      </w:r>
    </w:p>
    <w:p w:rsidR="0094603A" w:rsidRPr="0094603A" w:rsidRDefault="0094603A" w:rsidP="0094603A">
      <w:pPr>
        <w:pStyle w:val="afd"/>
        <w:ind w:left="709"/>
        <w:contextualSpacing/>
        <w:jc w:val="right"/>
        <w:rPr>
          <w:i/>
          <w:color w:val="000000"/>
          <w:lang w:val="en-US"/>
        </w:rPr>
      </w:pPr>
      <w:r w:rsidRPr="0094603A">
        <w:rPr>
          <w:i/>
          <w:color w:val="000000"/>
          <w:lang w:val="en-US"/>
        </w:rPr>
        <w:t>1st year student</w:t>
      </w:r>
    </w:p>
    <w:p w:rsidR="0094603A" w:rsidRPr="0094603A" w:rsidRDefault="0094603A" w:rsidP="0094603A">
      <w:pPr>
        <w:pStyle w:val="afd"/>
        <w:ind w:left="709"/>
        <w:contextualSpacing/>
        <w:jc w:val="right"/>
        <w:rPr>
          <w:i/>
          <w:color w:val="000000"/>
          <w:lang w:val="en-US"/>
        </w:rPr>
      </w:pPr>
      <w:r w:rsidRPr="0094603A">
        <w:rPr>
          <w:i/>
          <w:color w:val="000000"/>
          <w:lang w:val="en-US"/>
        </w:rPr>
        <w:t xml:space="preserve">North Caucasus Institute (branch) of the all-Russian state University of justice (RPA of the Ministry of justice of Russia),Makhachkala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Magomedova Z. I.,</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teacher of the Department of constitutional (state)</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and administrative law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North Caucasus Institute (branch) of the all-Russian state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University of justice (RPA of the Ministry of justice of Russia), Makhachkala</w:t>
      </w:r>
    </w:p>
    <w:p w:rsidR="0094603A" w:rsidRPr="0094603A" w:rsidRDefault="0094603A" w:rsidP="0094603A">
      <w:pPr>
        <w:pStyle w:val="afd"/>
        <w:spacing w:before="0" w:beforeAutospacing="0" w:after="0" w:afterAutospacing="0"/>
        <w:ind w:left="709"/>
        <w:contextualSpacing/>
        <w:jc w:val="both"/>
        <w:rPr>
          <w:b/>
          <w:lang w:val="en-US"/>
        </w:rPr>
      </w:pPr>
    </w:p>
    <w:p w:rsidR="0094603A" w:rsidRPr="0094603A" w:rsidRDefault="0094603A" w:rsidP="0094603A">
      <w:pPr>
        <w:pStyle w:val="afd"/>
        <w:spacing w:before="0" w:beforeAutospacing="0" w:after="0" w:afterAutospacing="0"/>
        <w:ind w:firstLine="567"/>
        <w:contextualSpacing/>
        <w:jc w:val="both"/>
        <w:rPr>
          <w:lang w:val="en-US"/>
        </w:rPr>
      </w:pPr>
      <w:r w:rsidRPr="0094603A">
        <w:rPr>
          <w:b/>
          <w:lang w:val="en-US"/>
        </w:rPr>
        <w:t>Abstract:</w:t>
      </w:r>
      <w:r w:rsidRPr="0094603A">
        <w:rPr>
          <w:lang w:val="en-US"/>
        </w:rPr>
        <w:t xml:space="preserve"> the article reveals the position of the European court of human rights in relation to the principle of increased tolerance of public persons to criticism. Based on the analysis of practice and theory, legislative provisions, the author weighs the needs of judicial protection of honor, dignity and reputation of a public person.</w:t>
      </w:r>
    </w:p>
    <w:p w:rsidR="0094603A" w:rsidRPr="0094603A" w:rsidRDefault="0094603A" w:rsidP="0094603A">
      <w:pPr>
        <w:pStyle w:val="afd"/>
        <w:spacing w:before="0" w:beforeAutospacing="0" w:after="0" w:afterAutospacing="0"/>
        <w:contextualSpacing/>
        <w:jc w:val="both"/>
        <w:rPr>
          <w:lang w:val="en-US"/>
        </w:rPr>
      </w:pPr>
    </w:p>
    <w:p w:rsidR="0094603A" w:rsidRPr="0094603A" w:rsidRDefault="0094603A" w:rsidP="0094603A">
      <w:pPr>
        <w:pStyle w:val="afd"/>
        <w:spacing w:before="0" w:beforeAutospacing="0" w:after="0" w:afterAutospacing="0"/>
        <w:ind w:firstLine="425"/>
        <w:contextualSpacing/>
        <w:jc w:val="both"/>
        <w:rPr>
          <w:lang w:val="en-US"/>
        </w:rPr>
      </w:pPr>
      <w:r w:rsidRPr="0094603A">
        <w:rPr>
          <w:b/>
          <w:lang w:val="en-US"/>
        </w:rPr>
        <w:t xml:space="preserve">Keywords: </w:t>
      </w:r>
      <w:r w:rsidRPr="0094603A">
        <w:rPr>
          <w:lang w:val="en-US"/>
        </w:rPr>
        <w:t>the principle of increased tolerance of public persons to criticism, equality of rights and freedoms, judicial protection, dignity, Russian legislation.</w:t>
      </w:r>
    </w:p>
    <w:p w:rsidR="0094603A" w:rsidRPr="0094603A" w:rsidRDefault="0094603A" w:rsidP="0094603A">
      <w:pPr>
        <w:pStyle w:val="afd"/>
        <w:spacing w:before="0" w:beforeAutospacing="0" w:after="0" w:afterAutospacing="0"/>
        <w:contextualSpacing/>
        <w:jc w:val="both"/>
        <w:rPr>
          <w:b/>
          <w:lang w:val="en-US"/>
        </w:rPr>
      </w:pPr>
    </w:p>
    <w:p w:rsidR="0094603A" w:rsidRPr="0094603A" w:rsidRDefault="0094603A" w:rsidP="0094603A">
      <w:pPr>
        <w:pStyle w:val="ConsPlusNormal"/>
        <w:ind w:firstLine="540"/>
        <w:contextualSpacing/>
        <w:jc w:val="both"/>
        <w:rPr>
          <w:rFonts w:ascii="Times New Roman" w:hAnsi="Times New Roman" w:cs="Times New Roman"/>
          <w:sz w:val="24"/>
          <w:szCs w:val="24"/>
        </w:rPr>
      </w:pPr>
      <w:r w:rsidRPr="0094603A">
        <w:rPr>
          <w:rFonts w:ascii="Times New Roman" w:hAnsi="Times New Roman" w:cs="Times New Roman"/>
          <w:sz w:val="24"/>
          <w:szCs w:val="24"/>
        </w:rPr>
        <w:t>На сегодняшний день позиции Европейского суда по правам человека (ДАЛЕЕ-ЕСПЧ) по некоторым вопросам является достаточно спорной. Одним из таких спорных вопросов является принцип повышенной терпимости должностных лиц к критике в свой адрес. Впервые данный принцип был озвучен ЕСПЧ в Постановлении от 8 июля 1986 года по делу «Лингенс против Австрии» [1, с. 98 - 101]. Судом было указано, что по сравнению с частным лицом, пределы допустимой критики в отношении политического деятеля могут быть расширены. Кроме того, Европейский суд по правам человека неоднократно указывал, что право на свободу выражения мнения распространяется не только на «информацию» или «идеи», которые благосклонно принимаются или считаются безвредными или нейтральными, но также на оскорбляющие, шокирующие или причиняющие беспокойство.</w:t>
      </w:r>
    </w:p>
    <w:p w:rsidR="0094603A" w:rsidRPr="0094603A" w:rsidRDefault="0094603A" w:rsidP="0094603A">
      <w:pPr>
        <w:pStyle w:val="ConsPlusNormal"/>
        <w:ind w:firstLine="540"/>
        <w:jc w:val="both"/>
        <w:rPr>
          <w:rFonts w:ascii="Times New Roman" w:hAnsi="Times New Roman" w:cs="Times New Roman"/>
          <w:sz w:val="24"/>
          <w:szCs w:val="24"/>
        </w:rPr>
      </w:pPr>
      <w:r w:rsidRPr="0094603A">
        <w:rPr>
          <w:rFonts w:ascii="Times New Roman" w:hAnsi="Times New Roman" w:cs="Times New Roman"/>
          <w:sz w:val="24"/>
          <w:szCs w:val="24"/>
        </w:rPr>
        <w:t>Основной закон Российского государства, в ст.19 Конституции Российской Федерации,государство гарантирует равенство прав и свобод человека и гражданина независимо от имущественного и должностного положения, принадлежности к общественным объединениям, а также других обстоятельств. При реализации же права на свободу мысли и слова необходимо помнить, что, в соответствии с частью 3 статьи 17 Конституции РФ, «осуществление прав и свобод человека и гражданина не должно нарушать права и свободы других лиц».В российском законодательстве закреплен ряд норм, посредством которых, напротив, осуществляется усиленная защита чести и достоинства лиц, подпадающих под действие принципа повышенной терпимости. Например, Федерального закона от 08.05.1994 N 3-ФЗ "О статусе члена Совета Федерации и статусе депутата Государственной Думы Федерального Собрания Российской Федерации", а именно статья 43, отдельно предусматривает ответственность за проявление неуважения к члену Совета Федерации и депутату Государственной Думы. Подобные нормы действуют и в отношении некоторых категорий государственных служащих.</w:t>
      </w:r>
    </w:p>
    <w:p w:rsidR="0094603A" w:rsidRPr="0094603A" w:rsidRDefault="0094603A" w:rsidP="0094603A">
      <w:pPr>
        <w:pStyle w:val="ConsPlusNormal"/>
        <w:ind w:firstLine="540"/>
        <w:jc w:val="both"/>
        <w:rPr>
          <w:rFonts w:ascii="Times New Roman" w:hAnsi="Times New Roman" w:cs="Times New Roman"/>
          <w:sz w:val="24"/>
          <w:szCs w:val="24"/>
        </w:rPr>
      </w:pPr>
      <w:r w:rsidRPr="0094603A">
        <w:rPr>
          <w:rFonts w:ascii="Times New Roman" w:hAnsi="Times New Roman" w:cs="Times New Roman"/>
          <w:sz w:val="24"/>
          <w:szCs w:val="24"/>
        </w:rPr>
        <w:t xml:space="preserve">Но вопрос нахождения этой золотой середины весьма непростой. Несмотря на всю «красоту» законодательной формулировки, практика богата примерами злоупотреблениясвободой слова, так и завышенным самомнением, проявлениемлжедостоинства, особенно со стороны публичных фигур. Публичным же лицам надлежит вести себя соответственно своему статусу, помня при этом, что все люди равны в своем достоинстве, независимо от их должностного, финансового или социального </w:t>
      </w:r>
      <w:r w:rsidRPr="0094603A">
        <w:rPr>
          <w:rFonts w:ascii="Times New Roman" w:hAnsi="Times New Roman" w:cs="Times New Roman"/>
          <w:sz w:val="24"/>
          <w:szCs w:val="24"/>
        </w:rPr>
        <w:lastRenderedPageBreak/>
        <w:t xml:space="preserve">положения. Завышенная самооценка, эгоизм, тщеславие являются питательной средой для возникновения такого феномена, как лжедостоинство. </w:t>
      </w:r>
    </w:p>
    <w:p w:rsidR="0094603A" w:rsidRPr="0094603A" w:rsidRDefault="0094603A" w:rsidP="0094603A">
      <w:pPr>
        <w:pStyle w:val="ConsPlusNormal"/>
        <w:ind w:firstLine="540"/>
        <w:jc w:val="both"/>
        <w:rPr>
          <w:rFonts w:ascii="Times New Roman" w:hAnsi="Times New Roman" w:cs="Times New Roman"/>
          <w:sz w:val="24"/>
          <w:szCs w:val="24"/>
        </w:rPr>
      </w:pPr>
      <w:r w:rsidRPr="0094603A">
        <w:rPr>
          <w:rFonts w:ascii="Times New Roman" w:hAnsi="Times New Roman" w:cs="Times New Roman"/>
          <w:sz w:val="24"/>
          <w:szCs w:val="24"/>
        </w:rPr>
        <w:t xml:space="preserve">Все изложенное демонстрирует, что вопрос соотношения прав на свободу слова и защиту чести и достоинства личности не может быть урегулирован в законодательстве с исчерпывающей полнотой, поскольку затрагивает сферу морали. Таким образом, принцип повышенной терпимости публичных лиц к критике в свой адрес нарушает конституционный принцип равенства всех перед законом и судом, а значит, ограничивает эту категорию лиц в конституционных правах. Кроме того, реализация рассматриваемого принципа в Российской Федерации приводит к излишнему нагромождению правовых норм, что и без того является характерной чертой российского законодательства. </w:t>
      </w:r>
    </w:p>
    <w:p w:rsidR="0094603A" w:rsidRPr="0094603A" w:rsidRDefault="0094603A" w:rsidP="0094603A">
      <w:pPr>
        <w:spacing w:line="240" w:lineRule="auto"/>
        <w:rPr>
          <w:rFonts w:ascii="Times New Roman" w:hAnsi="Times New Roman" w:cs="Times New Roman"/>
          <w:b/>
          <w:sz w:val="24"/>
          <w:szCs w:val="24"/>
        </w:rPr>
      </w:pPr>
    </w:p>
    <w:p w:rsidR="0094603A" w:rsidRPr="0094603A" w:rsidRDefault="0094603A" w:rsidP="0094603A">
      <w:pPr>
        <w:spacing w:line="240" w:lineRule="auto"/>
        <w:ind w:firstLine="709"/>
        <w:contextualSpacing/>
        <w:jc w:val="center"/>
        <w:rPr>
          <w:rFonts w:ascii="Times New Roman" w:hAnsi="Times New Roman" w:cs="Times New Roman"/>
          <w:b/>
          <w:sz w:val="24"/>
          <w:szCs w:val="24"/>
        </w:rPr>
      </w:pPr>
      <w:r w:rsidRPr="0094603A">
        <w:rPr>
          <w:rFonts w:ascii="Times New Roman" w:hAnsi="Times New Roman" w:cs="Times New Roman"/>
          <w:b/>
          <w:sz w:val="24"/>
          <w:szCs w:val="24"/>
        </w:rPr>
        <w:t>Список литературы</w:t>
      </w:r>
    </w:p>
    <w:p w:rsidR="0094603A" w:rsidRPr="0094603A" w:rsidRDefault="0094603A" w:rsidP="005E400D">
      <w:pPr>
        <w:pStyle w:val="a8"/>
        <w:numPr>
          <w:ilvl w:val="0"/>
          <w:numId w:val="86"/>
        </w:numPr>
        <w:shd w:val="clear" w:color="auto" w:fill="FFFFFF"/>
        <w:spacing w:after="160" w:line="240" w:lineRule="auto"/>
        <w:ind w:left="0" w:firstLine="0"/>
        <w:rPr>
          <w:rFonts w:ascii="Times New Roman" w:hAnsi="Times New Roman" w:cs="Times New Roman"/>
          <w:sz w:val="24"/>
          <w:szCs w:val="28"/>
        </w:rPr>
      </w:pPr>
      <w:r w:rsidRPr="0094603A">
        <w:rPr>
          <w:rFonts w:ascii="Times New Roman" w:hAnsi="Times New Roman" w:cs="Times New Roman"/>
          <w:sz w:val="24"/>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94603A">
        <w:rPr>
          <w:rFonts w:ascii="Times New Roman" w:hAnsi="Times New Roman" w:cs="Times New Roman"/>
        </w:rPr>
        <w:t>(дата обращения: 13.10.2019)</w:t>
      </w:r>
    </w:p>
    <w:p w:rsidR="0094603A" w:rsidRPr="0094603A" w:rsidRDefault="0094603A" w:rsidP="005E400D">
      <w:pPr>
        <w:pStyle w:val="a8"/>
        <w:numPr>
          <w:ilvl w:val="0"/>
          <w:numId w:val="86"/>
        </w:numPr>
        <w:shd w:val="clear" w:color="auto" w:fill="FFFFFF"/>
        <w:spacing w:after="160" w:line="240" w:lineRule="auto"/>
        <w:ind w:left="0" w:firstLine="0"/>
        <w:rPr>
          <w:rFonts w:ascii="Times New Roman" w:hAnsi="Times New Roman" w:cs="Times New Roman"/>
          <w:sz w:val="24"/>
          <w:szCs w:val="28"/>
        </w:rPr>
      </w:pPr>
      <w:r w:rsidRPr="0094603A">
        <w:rPr>
          <w:rFonts w:ascii="Times New Roman" w:hAnsi="Times New Roman" w:cs="Times New Roman"/>
          <w:sz w:val="24"/>
          <w:szCs w:val="24"/>
        </w:rPr>
        <w:t xml:space="preserve">Поликарпов М.В. Решения Европейского суда по правам человека по защите чести, достоинства и деловой репутации в правовой системе Российской Федерации // Право и управление. XXI век. 2016. N 1 (38). С. 98 - 101. </w:t>
      </w:r>
    </w:p>
    <w:p w:rsidR="0094603A" w:rsidRPr="0094603A" w:rsidRDefault="0094603A" w:rsidP="005E400D">
      <w:pPr>
        <w:pStyle w:val="a8"/>
        <w:numPr>
          <w:ilvl w:val="0"/>
          <w:numId w:val="86"/>
        </w:numPr>
        <w:shd w:val="clear" w:color="auto" w:fill="FFFFFF"/>
        <w:spacing w:after="160" w:line="240" w:lineRule="auto"/>
        <w:ind w:left="0" w:firstLine="0"/>
        <w:rPr>
          <w:rFonts w:ascii="Times New Roman" w:hAnsi="Times New Roman" w:cs="Times New Roman"/>
          <w:sz w:val="24"/>
          <w:szCs w:val="28"/>
        </w:rPr>
      </w:pPr>
      <w:r w:rsidRPr="0094603A">
        <w:rPr>
          <w:rFonts w:ascii="Times New Roman" w:hAnsi="Times New Roman" w:cs="Times New Roman"/>
          <w:sz w:val="24"/>
          <w:szCs w:val="24"/>
        </w:rPr>
        <w:t>Ожегов С.И. Словарь русского языка: около 57 000 слов / Под ред. Н.Ю. Шведовой. М.: Русский язык, 1984. 816 с.</w:t>
      </w:r>
    </w:p>
    <w:p w:rsidR="0094603A" w:rsidRPr="0094603A" w:rsidRDefault="0094603A" w:rsidP="0094603A">
      <w:pPr>
        <w:spacing w:line="240" w:lineRule="auto"/>
        <w:jc w:val="right"/>
        <w:rPr>
          <w:rFonts w:ascii="Times New Roman" w:hAnsi="Times New Roman" w:cs="Times New Roman"/>
          <w:b/>
          <w:i/>
          <w:lang w:val="en-US"/>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Гриценко Татьяна Викторовна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студентка 2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Троицкая Т.В.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конституционного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line="240" w:lineRule="auto"/>
        <w:ind w:right="-1" w:firstLine="709"/>
        <w:jc w:val="center"/>
        <w:rPr>
          <w:rFonts w:ascii="Times New Roman" w:hAnsi="Times New Roman" w:cs="Times New Roman"/>
          <w:b/>
          <w:sz w:val="24"/>
          <w:szCs w:val="24"/>
        </w:rPr>
      </w:pPr>
    </w:p>
    <w:p w:rsidR="0094603A" w:rsidRPr="0094603A" w:rsidRDefault="0094603A" w:rsidP="0094603A">
      <w:pPr>
        <w:spacing w:line="240" w:lineRule="auto"/>
        <w:ind w:right="-1" w:firstLine="709"/>
        <w:jc w:val="center"/>
        <w:rPr>
          <w:rFonts w:ascii="Times New Roman" w:hAnsi="Times New Roman" w:cs="Times New Roman"/>
          <w:b/>
          <w:sz w:val="24"/>
          <w:szCs w:val="24"/>
        </w:rPr>
      </w:pPr>
      <w:r w:rsidRPr="0094603A">
        <w:rPr>
          <w:rFonts w:ascii="Times New Roman" w:hAnsi="Times New Roman" w:cs="Times New Roman"/>
          <w:b/>
          <w:sz w:val="24"/>
          <w:szCs w:val="24"/>
        </w:rPr>
        <w:t>Блокчейн как избирательная технология нового времени. Перспективы применения в России</w:t>
      </w:r>
    </w:p>
    <w:p w:rsidR="0094603A" w:rsidRPr="0094603A" w:rsidRDefault="0094603A" w:rsidP="0094603A">
      <w:pPr>
        <w:spacing w:line="240" w:lineRule="auto"/>
        <w:ind w:right="-1"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анализируется применение технологии блокчейн в различных сферах жизни. Высказывается предложение о применении данной технологии на выборах в России, что позволит бороться с электоральным абсентеизмом и поможет повысить явку избирателей на выборах различного уровня. Продемонстрированы достоинства технологии блокчейн, а также негативные аспекты применения данной технологии на практике. </w:t>
      </w:r>
    </w:p>
    <w:p w:rsidR="0094603A" w:rsidRPr="0094603A" w:rsidRDefault="0094603A" w:rsidP="0094603A">
      <w:pPr>
        <w:spacing w:after="0" w:line="240" w:lineRule="auto"/>
        <w:ind w:right="-1"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 xml:space="preserve">Blockchain as a selective technology of the new time. </w:t>
      </w:r>
    </w:p>
    <w:p w:rsidR="0094603A" w:rsidRPr="0094603A" w:rsidRDefault="0094603A" w:rsidP="0094603A">
      <w:pPr>
        <w:spacing w:line="240" w:lineRule="auto"/>
        <w:ind w:right="-1"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Prospects of application in Russia.</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Gritsenko Tatiana Viktorovna</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Saratov state law Academy, Saratov</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candidate of law, associate </w:t>
      </w:r>
      <w:r w:rsidRPr="0094603A">
        <w:rPr>
          <w:rFonts w:ascii="Times New Roman" w:hAnsi="Times New Roman" w:cs="Times New Roman"/>
          <w:b/>
          <w:i/>
          <w:sz w:val="24"/>
          <w:szCs w:val="24"/>
          <w:lang w:val="en-US"/>
        </w:rPr>
        <w:t>Troitskaya T. V</w:t>
      </w:r>
      <w:r w:rsidRPr="0094603A">
        <w:rPr>
          <w:rFonts w:ascii="Times New Roman" w:hAnsi="Times New Roman" w:cs="Times New Roman"/>
          <w:b/>
          <w:i/>
          <w:color w:val="000000"/>
          <w:sz w:val="24"/>
          <w:szCs w:val="24"/>
          <w:lang w:val="en-US"/>
        </w:rPr>
        <w:t>.</w:t>
      </w:r>
    </w:p>
    <w:p w:rsidR="0094603A" w:rsidRPr="0094603A" w:rsidRDefault="0094603A" w:rsidP="0094603A">
      <w:pPr>
        <w:spacing w:line="240" w:lineRule="auto"/>
        <w:ind w:right="-1" w:firstLine="709"/>
        <w:jc w:val="both"/>
        <w:rPr>
          <w:rFonts w:ascii="Times New Roman" w:hAnsi="Times New Roman" w:cs="Times New Roman"/>
          <w:b/>
          <w:sz w:val="24"/>
          <w:szCs w:val="24"/>
          <w:lang w:val="en-US"/>
        </w:rPr>
      </w:pPr>
    </w:p>
    <w:p w:rsidR="0094603A" w:rsidRPr="0094603A" w:rsidRDefault="0094603A" w:rsidP="0094603A">
      <w:pPr>
        <w:spacing w:line="240" w:lineRule="auto"/>
        <w:ind w:right="-1"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lastRenderedPageBreak/>
        <w:t>Abstract:</w:t>
      </w:r>
      <w:r w:rsidRPr="0094603A">
        <w:rPr>
          <w:rFonts w:ascii="Times New Roman" w:hAnsi="Times New Roman" w:cs="Times New Roman"/>
          <w:sz w:val="24"/>
          <w:szCs w:val="24"/>
          <w:lang w:val="en-US"/>
        </w:rPr>
        <w:t xml:space="preserve"> the application of blockchain technology in various spheres of life is analyzed. There is a proposal to use this technology in elections in Russia, which will combat electoral absenteeism and help to increase voter turnout in elections of various levels. The advantages of blockchain technology, as well as the negative aspects of the application of this technology in practice, are demonstrated.</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Избирательная система РФ нуждается в модификации еще с начала 1990-х гг.  На законодательном уровне были проведены попытки внедрения различных передовых технологий, однако все они были безуспешными. Явка на выборах любого уровня только падает. В связи с этим, специалисты стали обсуждать возможность применения на выборах технологии блокчейн, которая положительно зарекомендовала себя в таких сферах как финансовая, сфера здравоохранения и многих других.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Технология блокчейн была разработана ещё в начале 1970-х гг., однако её первое применение произошло намного позже, только с появлением криптовалюты и биткоинов. Суть данной технологии заключается в распределённом хранении информации на электронных носителях [1]. Главная особенность – невозможность изменения данных, хранящихся на электронных носителях. Информация может дополняться новыми данными, но удалить уже имеющуюся невозможно.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Одно из неоспоримых достоинств – прозрачность и анонимность, то есть все операции в сети совершаются открыто, любое лицо может ознакомиться с историей транзакций, но не сможет получить информацию об отправителе и получателе.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Участники данной системы получают доступ к информации при помощи индивидуальных криптографических ключей, которые не может получить постороннее лицо. Таким образом, взлом данной системы практически невозможен, за конфиденциальность переданных данных можно не переживать [2].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Если говорить о применении технологии блокчейн на выборах, то в этом случае практически любой избиратель может свободно проголосовать за понравившегося кандидата или политическую партию. Так как изменить сообщенную избирателем информацию изменить, фальсификация результатов невозможна. Проведение выборов по данной технологии, которая наделяет каждого дееспособного гражданина России, обладающего активным избирательным правом, своим индивидуальным кодом для доступа в систему, поможет соблюсти не только принцип тайны голосования, но и принцип равенства.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Суть применения технологии блокчейн заключается в том, что избирателям будет предоставляться по одной виртуальной монете, равной одному голосу, и электронному кошельку, куда они будет отдавать свой избирательный голос. Таким образом, любой участник выборов может убедиться в прозрачности проведения выборов. Взломать данную систему практически невозможно, следовательно, можно избежать хакерских атак.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Блокчейн позволяет избирателям отдавать свои голоса, не выходя из дома. Данный факт позволит сократить количество абсентеистов. В качестве примера хотелось бы сказать о выборах в Государственную Думу 2016 года, когда явка избирателей была рекордно низка, всего 47,88% [3], что не может не вызывать сомнения в легитимности данного органа власти. С использованием такого новшества, как блокчейн проблема электорального абсентеизма для граждан России в возрасте от 18 до 25 лет может быть решена, хотя бы частично. В первую очередь, это связано с нежеланием молодежи тратить время для похода на избирательные участки, а во-вторых, данные граждане активно пользуются различными интернет-платформами [3].</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качестве примера успешного применения технологии блокчейн можно привести выборы Президента в Сьерра Леоне, проходившее в марте 2018 года. По данным избирательной комиссии, явка избирателей составила около 70%. Такой высокий показатель обусловлен применением технологии блокчейн. Голосование с использованием данной технологии было тайным, после подсчёта голосов и официального опубликования </w:t>
      </w:r>
      <w:r w:rsidRPr="0094603A">
        <w:rPr>
          <w:rFonts w:ascii="Times New Roman" w:hAnsi="Times New Roman" w:cs="Times New Roman"/>
          <w:sz w:val="24"/>
          <w:szCs w:val="24"/>
        </w:rPr>
        <w:lastRenderedPageBreak/>
        <w:t xml:space="preserve">результатов, данные были обнародованы для изучения всеми желающими. По мнению экспертов, применение данного новшества позволит сократить расхода на проведение выборов, так как нет необходимости в печати бюллетеней.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Рассмотрим более подробно достоинства и недостатки технологии блокчейн.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К преимуществам можно отнести разветвленность данной системы, возможность применения на выборах любого уровня, надежность, конфиденциальность результатов, возможность избежать хакерских атак.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Главное несовершенство данной технологии – невозможность отметить выбор. В случаях, когда избиратель по ошибке совершил действие, переголосовать он уже не может. Здесь ярко выражена проблема с мошенническими транзакциями, в случае взлома аккаунта, исправить искаженную информацию невозможно.</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Подводя итог вышесказанному, можно сказать о том, что применение технологии блокчейн позволит развеять сомнения абсентеистов, которые считают, что от голосов избирателей ничего не зависит. Фальсификация результатов в данном случае невозможна при применении любых рычагов, в том числе административного ресурса, что обеспечивает прозрачность выборов.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Применение технологии блокчейн не требуют огромных финансовых затрат, однако, чтобы ввести в практику данную технологию, необходима огромная просветительская работа по информированию граждан, их регистрации, а также настройке данной системы. Также необходимо внести соответствующие изменения в действующее избирательное законодательство. Но совершенствования системы выборов возможны лишь при наличии заинтересованности представителей властных структур в проведении конкурентных и альтернативных выборов.</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w:t>
      </w:r>
      <w:r w:rsidRPr="0094603A">
        <w:rPr>
          <w:rFonts w:ascii="Times New Roman" w:hAnsi="Times New Roman" w:cs="Times New Roman"/>
          <w:sz w:val="24"/>
          <w:szCs w:val="24"/>
        </w:rPr>
        <w:tab/>
        <w:t xml:space="preserve">Федорченко С.Н., Федорченко Л.В. Власть и облачные технологии в России и США // Вестник Московского государственного областного университета. Серия: История и политические науки. 2016. № 2. С. 108–116. </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w:t>
      </w:r>
      <w:r w:rsidRPr="0094603A">
        <w:rPr>
          <w:rFonts w:ascii="Times New Roman" w:hAnsi="Times New Roman" w:cs="Times New Roman"/>
          <w:sz w:val="24"/>
          <w:szCs w:val="24"/>
        </w:rPr>
        <w:tab/>
        <w:t xml:space="preserve">Центральная избирательная комиссия Российской Федерации: официальный сайт. </w:t>
      </w:r>
      <w:r w:rsidRPr="0094603A">
        <w:rPr>
          <w:rFonts w:ascii="Times New Roman" w:hAnsi="Times New Roman" w:cs="Times New Roman"/>
          <w:sz w:val="24"/>
          <w:szCs w:val="24"/>
          <w:lang w:val="en-US"/>
        </w:rPr>
        <w:t>URL</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http</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www</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vybory</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izbirkom</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ru</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region</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izbirkom</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action</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show</w:t>
      </w:r>
      <w:r w:rsidRPr="0094603A">
        <w:rPr>
          <w:rFonts w:ascii="Times New Roman" w:hAnsi="Times New Roman" w:cs="Times New Roman"/>
          <w:sz w:val="24"/>
          <w:szCs w:val="24"/>
        </w:rPr>
        <w:t>&amp;</w:t>
      </w:r>
      <w:r w:rsidRPr="0094603A">
        <w:rPr>
          <w:rFonts w:ascii="Times New Roman" w:hAnsi="Times New Roman" w:cs="Times New Roman"/>
          <w:sz w:val="24"/>
          <w:szCs w:val="24"/>
          <w:lang w:val="en-US"/>
        </w:rPr>
        <w:t>root</w:t>
      </w:r>
      <w:r w:rsidRPr="0094603A">
        <w:rPr>
          <w:rFonts w:ascii="Times New Roman" w:hAnsi="Times New Roman" w:cs="Times New Roman"/>
          <w:sz w:val="24"/>
          <w:szCs w:val="24"/>
        </w:rPr>
        <w:t>_</w:t>
      </w:r>
      <w:r w:rsidRPr="0094603A">
        <w:rPr>
          <w:rFonts w:ascii="Times New Roman" w:hAnsi="Times New Roman" w:cs="Times New Roman"/>
          <w:sz w:val="24"/>
          <w:szCs w:val="24"/>
          <w:lang w:val="en-US"/>
        </w:rPr>
        <w:t>a</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null</w:t>
      </w:r>
      <w:r w:rsidRPr="0094603A">
        <w:rPr>
          <w:rFonts w:ascii="Times New Roman" w:hAnsi="Times New Roman" w:cs="Times New Roman"/>
          <w:sz w:val="24"/>
          <w:szCs w:val="24"/>
        </w:rPr>
        <w:t>&amp;</w:t>
      </w:r>
      <w:r w:rsidRPr="0094603A">
        <w:rPr>
          <w:rFonts w:ascii="Times New Roman" w:hAnsi="Times New Roman" w:cs="Times New Roman"/>
          <w:sz w:val="24"/>
          <w:szCs w:val="24"/>
          <w:lang w:val="en-US"/>
        </w:rPr>
        <w:t>vrn</w:t>
      </w:r>
      <w:r w:rsidRPr="0094603A">
        <w:rPr>
          <w:rFonts w:ascii="Times New Roman" w:hAnsi="Times New Roman" w:cs="Times New Roman"/>
          <w:sz w:val="24"/>
          <w:szCs w:val="24"/>
        </w:rPr>
        <w:t>=100100067795849&amp;</w:t>
      </w:r>
      <w:r w:rsidRPr="0094603A">
        <w:rPr>
          <w:rFonts w:ascii="Times New Roman" w:hAnsi="Times New Roman" w:cs="Times New Roman"/>
          <w:sz w:val="24"/>
          <w:szCs w:val="24"/>
          <w:lang w:val="en-US"/>
        </w:rPr>
        <w:t>region</w:t>
      </w:r>
      <w:r w:rsidRPr="0094603A">
        <w:rPr>
          <w:rFonts w:ascii="Times New Roman" w:hAnsi="Times New Roman" w:cs="Times New Roman"/>
          <w:sz w:val="24"/>
          <w:szCs w:val="24"/>
        </w:rPr>
        <w:t>=0&amp;</w:t>
      </w:r>
      <w:r w:rsidRPr="0094603A">
        <w:rPr>
          <w:rFonts w:ascii="Times New Roman" w:hAnsi="Times New Roman" w:cs="Times New Roman"/>
          <w:sz w:val="24"/>
          <w:szCs w:val="24"/>
          <w:lang w:val="en-US"/>
        </w:rPr>
        <w:t>global</w:t>
      </w:r>
      <w:r w:rsidRPr="0094603A">
        <w:rPr>
          <w:rFonts w:ascii="Times New Roman" w:hAnsi="Times New Roman" w:cs="Times New Roman"/>
          <w:sz w:val="24"/>
          <w:szCs w:val="24"/>
        </w:rPr>
        <w:t>=1&amp;</w:t>
      </w:r>
      <w:r w:rsidRPr="0094603A">
        <w:rPr>
          <w:rFonts w:ascii="Times New Roman" w:hAnsi="Times New Roman" w:cs="Times New Roman"/>
          <w:sz w:val="24"/>
          <w:szCs w:val="24"/>
          <w:lang w:val="en-US"/>
        </w:rPr>
        <w:t>type</w:t>
      </w:r>
      <w:r w:rsidRPr="0094603A">
        <w:rPr>
          <w:rFonts w:ascii="Times New Roman" w:hAnsi="Times New Roman" w:cs="Times New Roman"/>
          <w:sz w:val="24"/>
          <w:szCs w:val="24"/>
        </w:rPr>
        <w:t>=0&amp;</w:t>
      </w:r>
      <w:r w:rsidRPr="0094603A">
        <w:rPr>
          <w:rFonts w:ascii="Times New Roman" w:hAnsi="Times New Roman" w:cs="Times New Roman"/>
          <w:sz w:val="24"/>
          <w:szCs w:val="24"/>
          <w:lang w:val="en-US"/>
        </w:rPr>
        <w:t>prver</w:t>
      </w:r>
      <w:r w:rsidRPr="0094603A">
        <w:rPr>
          <w:rFonts w:ascii="Times New Roman" w:hAnsi="Times New Roman" w:cs="Times New Roman"/>
          <w:sz w:val="24"/>
          <w:szCs w:val="24"/>
        </w:rPr>
        <w:t>=0&amp;</w:t>
      </w:r>
      <w:r w:rsidRPr="0094603A">
        <w:rPr>
          <w:rFonts w:ascii="Times New Roman" w:hAnsi="Times New Roman" w:cs="Times New Roman"/>
          <w:sz w:val="24"/>
          <w:szCs w:val="24"/>
          <w:lang w:val="en-US"/>
        </w:rPr>
        <w:t>pronetvd</w:t>
      </w:r>
      <w:r w:rsidRPr="0094603A">
        <w:rPr>
          <w:rFonts w:ascii="Times New Roman" w:hAnsi="Times New Roman" w:cs="Times New Roman"/>
          <w:sz w:val="24"/>
          <w:szCs w:val="24"/>
        </w:rPr>
        <w:t>=</w:t>
      </w:r>
      <w:r w:rsidRPr="0094603A">
        <w:rPr>
          <w:rFonts w:ascii="Times New Roman" w:hAnsi="Times New Roman" w:cs="Times New Roman"/>
          <w:sz w:val="24"/>
          <w:szCs w:val="24"/>
          <w:lang w:val="en-US"/>
        </w:rPr>
        <w:t>null</w:t>
      </w:r>
      <w:r w:rsidRPr="0094603A">
        <w:rPr>
          <w:rFonts w:ascii="Times New Roman" w:hAnsi="Times New Roman" w:cs="Times New Roman"/>
          <w:sz w:val="24"/>
          <w:szCs w:val="24"/>
        </w:rPr>
        <w:t xml:space="preserve"> (дата обращения: 19.10.2019). 9. Что такое технология блокчейн простыми словами? [Электронный ресурс]. URL: https://www.bitbetnews.com/kriptovaljuty/chto-takoetehnologija-blokchejn-prostymi-slovami/.html (дата обращения: 20.10.2019).</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w:t>
      </w:r>
      <w:r w:rsidRPr="0094603A">
        <w:rPr>
          <w:rFonts w:ascii="Times New Roman" w:hAnsi="Times New Roman" w:cs="Times New Roman"/>
          <w:sz w:val="24"/>
          <w:szCs w:val="24"/>
        </w:rPr>
        <w:tab/>
        <w:t>Алексеев Р.А., Абрамов А.В. Электоральный абсентеизм в России и способы его преодоления (на материалах президентских выборов 2000– 2012 гг.) // Вестник Московского государственного областного университета (электронный журнал). 2016. № 4. URL: www. evestnik-mgou.ru (дата обращения: 19.10.2019</w:t>
      </w:r>
    </w:p>
    <w:p w:rsidR="0094603A" w:rsidRPr="0094603A" w:rsidRDefault="0094603A" w:rsidP="0094603A">
      <w:pPr>
        <w:spacing w:after="0" w:line="240" w:lineRule="auto"/>
        <w:ind w:firstLine="709"/>
        <w:contextualSpacing/>
        <w:jc w:val="both"/>
        <w:rPr>
          <w:rFonts w:ascii="Times New Roman" w:hAnsi="Times New Roman" w:cs="Times New Roman"/>
          <w:sz w:val="24"/>
          <w:szCs w:val="24"/>
        </w:rPr>
      </w:pPr>
    </w:p>
    <w:p w:rsidR="0094603A" w:rsidRPr="0094603A" w:rsidRDefault="0094603A" w:rsidP="0094603A">
      <w:pPr>
        <w:spacing w:after="0" w:line="240" w:lineRule="auto"/>
        <w:ind w:firstLine="708"/>
        <w:jc w:val="right"/>
        <w:rPr>
          <w:rFonts w:ascii="Times New Roman" w:hAnsi="Times New Roman" w:cs="Times New Roman"/>
          <w:b/>
          <w:i/>
          <w:sz w:val="24"/>
          <w:szCs w:val="24"/>
        </w:rPr>
      </w:pPr>
      <w:r w:rsidRPr="0094603A">
        <w:rPr>
          <w:rFonts w:ascii="Times New Roman" w:hAnsi="Times New Roman" w:cs="Times New Roman"/>
          <w:b/>
          <w:i/>
          <w:sz w:val="24"/>
          <w:szCs w:val="24"/>
        </w:rPr>
        <w:t>Гюлметов Магомед Альбертович</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студент 1 курса</w:t>
      </w:r>
    </w:p>
    <w:p w:rsidR="0094603A" w:rsidRPr="0094603A" w:rsidRDefault="0094603A" w:rsidP="0094603A">
      <w:pPr>
        <w:spacing w:after="0" w:line="240" w:lineRule="auto"/>
        <w:ind w:firstLine="708"/>
        <w:jc w:val="right"/>
        <w:rPr>
          <w:rFonts w:ascii="Times New Roman" w:hAnsi="Times New Roman" w:cs="Times New Roman"/>
          <w:i/>
          <w:sz w:val="24"/>
          <w:szCs w:val="24"/>
        </w:rPr>
      </w:pPr>
      <w:bookmarkStart w:id="19" w:name="_Hlk22467917"/>
      <w:r w:rsidRPr="0094603A">
        <w:rPr>
          <w:rFonts w:ascii="Times New Roman" w:hAnsi="Times New Roman" w:cs="Times New Roman"/>
          <w:i/>
          <w:sz w:val="24"/>
          <w:szCs w:val="24"/>
        </w:rPr>
        <w:t xml:space="preserve">Северо-Кавказский институт (филиал) Всероссийского государственного </w:t>
      </w:r>
    </w:p>
    <w:p w:rsidR="0094603A" w:rsidRPr="0094603A" w:rsidRDefault="0094603A" w:rsidP="0094603A">
      <w:pPr>
        <w:spacing w:after="0" w:line="240" w:lineRule="auto"/>
        <w:ind w:firstLine="708"/>
        <w:jc w:val="right"/>
        <w:rPr>
          <w:rFonts w:ascii="Times New Roman" w:hAnsi="Times New Roman" w:cs="Times New Roman"/>
          <w:i/>
          <w:sz w:val="24"/>
          <w:szCs w:val="24"/>
        </w:rPr>
      </w:pPr>
      <w:r w:rsidRPr="0094603A">
        <w:rPr>
          <w:rFonts w:ascii="Times New Roman" w:hAnsi="Times New Roman" w:cs="Times New Roman"/>
          <w:i/>
          <w:sz w:val="24"/>
          <w:szCs w:val="24"/>
        </w:rPr>
        <w:t xml:space="preserve">университета юстиции (РПА Минюста России), г. Махачкала </w:t>
      </w:r>
    </w:p>
    <w:bookmarkEnd w:id="19"/>
    <w:p w:rsidR="0094603A" w:rsidRPr="0094603A" w:rsidRDefault="0094603A" w:rsidP="0094603A">
      <w:pPr>
        <w:spacing w:after="0" w:line="240" w:lineRule="auto"/>
        <w:ind w:firstLine="708"/>
        <w:jc w:val="right"/>
        <w:rPr>
          <w:rFonts w:ascii="Times New Roman" w:hAnsi="Times New Roman" w:cs="Times New Roman"/>
          <w:i/>
          <w:sz w:val="24"/>
          <w:szCs w:val="24"/>
        </w:rPr>
      </w:pP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rPr>
        <w:t>Магомедханова З.И.,</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преподаватель кафедры конституционного(государственного)</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 xml:space="preserve"> и административного права</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 xml:space="preserve">Северо-Кавказский институт (филиал) Всероссийского государственного </w:t>
      </w:r>
    </w:p>
    <w:p w:rsidR="0094603A" w:rsidRPr="0094603A" w:rsidRDefault="0094603A" w:rsidP="0094603A">
      <w:pPr>
        <w:spacing w:after="0" w:line="240" w:lineRule="auto"/>
        <w:ind w:firstLine="708"/>
        <w:jc w:val="right"/>
        <w:rPr>
          <w:rFonts w:ascii="Times New Roman" w:hAnsi="Times New Roman" w:cs="Times New Roman"/>
          <w:i/>
          <w:sz w:val="24"/>
        </w:rPr>
      </w:pPr>
      <w:r w:rsidRPr="0094603A">
        <w:rPr>
          <w:rFonts w:ascii="Times New Roman" w:hAnsi="Times New Roman" w:cs="Times New Roman"/>
          <w:i/>
          <w:sz w:val="24"/>
        </w:rPr>
        <w:t>университета юстиции (РПА Минюста России), г. Махачкала</w:t>
      </w:r>
    </w:p>
    <w:p w:rsidR="0094603A" w:rsidRPr="0094603A" w:rsidRDefault="0094603A" w:rsidP="0094603A">
      <w:pPr>
        <w:spacing w:after="0" w:line="240" w:lineRule="auto"/>
        <w:ind w:firstLine="708"/>
        <w:jc w:val="right"/>
        <w:rPr>
          <w:rFonts w:ascii="Times New Roman" w:hAnsi="Times New Roman" w:cs="Times New Roman"/>
          <w:i/>
          <w:sz w:val="24"/>
        </w:rPr>
      </w:pPr>
    </w:p>
    <w:p w:rsidR="0094603A" w:rsidRPr="0094603A" w:rsidRDefault="0094603A" w:rsidP="0094603A">
      <w:pPr>
        <w:spacing w:line="240" w:lineRule="auto"/>
        <w:ind w:firstLine="708"/>
        <w:jc w:val="center"/>
        <w:rPr>
          <w:rFonts w:ascii="Times New Roman" w:hAnsi="Times New Roman" w:cs="Times New Roman"/>
          <w:b/>
          <w:sz w:val="24"/>
          <w:szCs w:val="24"/>
        </w:rPr>
      </w:pPr>
      <w:r w:rsidRPr="0094603A">
        <w:rPr>
          <w:rFonts w:ascii="Times New Roman" w:hAnsi="Times New Roman" w:cs="Times New Roman"/>
          <w:b/>
          <w:sz w:val="24"/>
          <w:szCs w:val="24"/>
        </w:rPr>
        <w:lastRenderedPageBreak/>
        <w:t>Российский судья в профессиональной и повседневной жизни: миф или реальность?</w:t>
      </w:r>
    </w:p>
    <w:p w:rsidR="0094603A" w:rsidRPr="0094603A" w:rsidRDefault="0094603A" w:rsidP="0094603A">
      <w:pPr>
        <w:spacing w:line="240" w:lineRule="auto"/>
        <w:ind w:firstLine="567"/>
        <w:jc w:val="both"/>
        <w:rPr>
          <w:rFonts w:ascii="Times New Roman" w:hAnsi="Times New Roman" w:cs="Times New Roman"/>
          <w:b/>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научной статье рассматривается нормативная и идейная база для формирования нравственных требований к представителям судебной власти. Автором проводится анализ теории и практики, законодательных положений, и норм нравственного этикета судьи.</w:t>
      </w:r>
    </w:p>
    <w:p w:rsidR="0094603A" w:rsidRPr="0094603A" w:rsidRDefault="0094603A" w:rsidP="0094603A">
      <w:pPr>
        <w:spacing w:after="0" w:line="240" w:lineRule="auto"/>
        <w:ind w:firstLine="708"/>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Russian judge in professional and everyday life: myth or reality?</w:t>
      </w:r>
    </w:p>
    <w:p w:rsidR="0094603A" w:rsidRPr="0094603A" w:rsidRDefault="0094603A" w:rsidP="0094603A">
      <w:pPr>
        <w:spacing w:after="0" w:line="240" w:lineRule="auto"/>
        <w:ind w:firstLine="708"/>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8"/>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GulmetovMagomedAlbertovich</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1st year student</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North Caucasus Institute (branch) of the all-Russian state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University of justice (RPA of the Ministry of justice of Russia), Makhachkala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w:t>
      </w:r>
      <w:r w:rsidRPr="0094603A">
        <w:rPr>
          <w:rFonts w:ascii="Times New Roman" w:hAnsi="Times New Roman" w:cs="Times New Roman"/>
          <w:b/>
          <w:i/>
          <w:sz w:val="24"/>
          <w:szCs w:val="24"/>
          <w:lang w:val="en-US"/>
        </w:rPr>
        <w:t>Magomedova Z. I.,</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teacher of the Department of constitutional (state)</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and administrative law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North Caucasus Institute (branch) of the all-Russian state </w:t>
      </w:r>
    </w:p>
    <w:p w:rsidR="0094603A" w:rsidRPr="0094603A" w:rsidRDefault="0094603A" w:rsidP="0094603A">
      <w:pPr>
        <w:spacing w:after="0" w:line="240" w:lineRule="auto"/>
        <w:ind w:firstLine="708"/>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University of justice (RPA of the Ministry of justice of Russia), Makhachkala</w:t>
      </w:r>
    </w:p>
    <w:p w:rsidR="0094603A" w:rsidRPr="0094603A" w:rsidRDefault="0094603A" w:rsidP="0094603A">
      <w:pPr>
        <w:spacing w:line="240" w:lineRule="auto"/>
        <w:ind w:firstLine="708"/>
        <w:jc w:val="center"/>
        <w:rPr>
          <w:rFonts w:ascii="Times New Roman" w:hAnsi="Times New Roman" w:cs="Times New Roman"/>
          <w:b/>
          <w:sz w:val="24"/>
          <w:szCs w:val="24"/>
          <w:lang w:val="en-US"/>
        </w:rPr>
      </w:pPr>
    </w:p>
    <w:p w:rsidR="0094603A" w:rsidRPr="0094603A" w:rsidRDefault="0094603A" w:rsidP="0094603A">
      <w:pPr>
        <w:spacing w:line="240" w:lineRule="auto"/>
        <w:ind w:firstLine="567"/>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scientific article considers the normative and ideological basis for the formation of moral requirements to the representatives of the judiciary. The author analyzes the theory and practice, legislative provisions, and norms of moral etiquette of the judge.</w:t>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Защита прав и свобод человека и гражданина, интересов гражданского общества – неотъемлемый атрибут любого правового государства. Являясь особым видом государственной деятельности, суд выступает как сила, функционирующая от лица государства, наделенная специальными полномочиями: он есть механизм для реализации и защиты данных прав и интересов.</w:t>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t xml:space="preserve">Итак, закрепленный в ст. 10 Конституции Российской Федерации принцип разделения властей и самостоятельности судебной власти послужил нормативной и идейной базой для формирования нравственных требований к представителям судебной власти. Судья должен способствовать формированию правосознания граждан и укреплению доверия к суду, повышению авторитета правосудия. В настоящее время судья – это не только профессия, а образ жизни, которому должны быть присущи все нормы нравственного поведения, которыми судьи руководствуются в своей деятельности. Принятие кодекса судейской этики является закономерным шагом развития судебной реформы, поскольку суд, как выразился наш президент В. В. Путин на </w:t>
      </w:r>
      <w:r w:rsidRPr="0094603A">
        <w:rPr>
          <w:rFonts w:ascii="Times New Roman" w:hAnsi="Times New Roman" w:cs="Times New Roman"/>
          <w:sz w:val="24"/>
          <w:szCs w:val="24"/>
          <w:lang w:val="en-US"/>
        </w:rPr>
        <w:t>VIII</w:t>
      </w:r>
      <w:r w:rsidRPr="0094603A">
        <w:rPr>
          <w:rFonts w:ascii="Times New Roman" w:hAnsi="Times New Roman" w:cs="Times New Roman"/>
          <w:sz w:val="24"/>
          <w:szCs w:val="24"/>
        </w:rPr>
        <w:t xml:space="preserve"> Всероссийском съезде судей 18 декабря 2012 года, выступает «важнейшим государственным институтом, где вершатся судьбы миллионов людей, и поэтому нарушение судейских норм – это не только позор для судьи, но и подрыв недоверия со стороны граждан к судебной системы в целом, к государственной власти и государству»[3, с. 318].</w:t>
      </w:r>
      <w:r w:rsidRPr="0094603A">
        <w:rPr>
          <w:rFonts w:ascii="Times New Roman" w:hAnsi="Times New Roman" w:cs="Times New Roman"/>
          <w:sz w:val="24"/>
          <w:szCs w:val="24"/>
        </w:rPr>
        <w:tab/>
        <w:t>В силу конституционно-правового статуса судей, законодатель предъявляет к ним повышенные требования, в том числе с точки зрения соблюдения морально-этических норм. Этические требование распространяется не только на действия во время профессиональной деятельности, но и во внеслужебное время. Однако, позицию теории не совсем оправдывает практику:образ судей, тиражируемый в сети Интернет и средствах массовой информации, нередко далек от установленных для них «правил поведения».</w:t>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Однако проблема имеет место быть и вопрос о поведении судей все чаще стал настораживать мнение общества: судейский этикет – миф или реальность?</w:t>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lastRenderedPageBreak/>
        <w:t>Кто такой российский судья? Как говорить и что говорить? Почему общественное обсуждение вызывают судейские манеры? Вопросы, которые до сих пор остаются открытыми.</w:t>
      </w:r>
      <w:r w:rsidRPr="0094603A">
        <w:rPr>
          <w:rFonts w:ascii="Times New Roman" w:hAnsi="Times New Roman" w:cs="Times New Roman"/>
          <w:sz w:val="24"/>
          <w:szCs w:val="24"/>
        </w:rPr>
        <w:tab/>
        <w:t>Кодекс судейской этики устанавливает, что «судья не вправе делать публичные заявление, комментировать решение до вступление в законную силу. Поэтому высказывание, необдуманные решение нередко можно встретить в соц. сетях, на страницах газет. Но, к сожалению, образ судьи, на сегодняшний день оставляет желать лучшего. В свете заявленной проблемы хотелось бы обратить внимание на ряд прецедентов. Вспомним, постановление Европейского суда по правам человека от 26 февраля 2009 года по делу «Кудешкина против Российской Федерации». Особое мнение по этому спору было подготовлено судей от РФ А.И.Ковлером, который прокомментировал: «На мой взгляд, это грубое нарушение профессиональной этики. Представьте себе врача, публично разглашающего диагноз пациента. Судья не журналист и даже не адвокат, на судью наложены тяжелые вериги лояльности судебной системе, в которой он служит [4].</w:t>
      </w:r>
      <w:r w:rsidRPr="0094603A">
        <w:rPr>
          <w:rFonts w:ascii="Times New Roman" w:hAnsi="Times New Roman" w:cs="Times New Roman"/>
          <w:sz w:val="24"/>
          <w:szCs w:val="24"/>
        </w:rPr>
        <w:tab/>
      </w:r>
      <w:r w:rsidRPr="0094603A">
        <w:rPr>
          <w:rFonts w:ascii="Times New Roman" w:hAnsi="Times New Roman" w:cs="Times New Roman"/>
          <w:sz w:val="24"/>
          <w:szCs w:val="24"/>
        </w:rPr>
        <w:tab/>
      </w:r>
    </w:p>
    <w:p w:rsidR="0094603A" w:rsidRPr="0094603A" w:rsidRDefault="0094603A" w:rsidP="0094603A">
      <w:pPr>
        <w:spacing w:line="24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rPr>
        <w:t xml:space="preserve">В сентябре 2019 года, на просторах Интерната появилось видео, где судья «Н» поставил под сомнение основополагающие принципы правового государства, тем вызвало много возмущений со стороны общества. Судьей «Н» было заявлено, что такое понятие как «правовое государство» опасно для такой страны, как Россия. </w:t>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r>
      <w:r w:rsidRPr="0094603A">
        <w:rPr>
          <w:rFonts w:ascii="Times New Roman" w:hAnsi="Times New Roman" w:cs="Times New Roman"/>
          <w:sz w:val="24"/>
          <w:szCs w:val="24"/>
        </w:rPr>
        <w:tab/>
        <w:t xml:space="preserve">Поитоживая вышеизложенное хотелось бы отметить, судья в любой ситуации должен сохранять достоинство, дорожить своей честью, избегать всего, что могло умалить авторитет судебной власти и правового государства, ведь судья как безвольный рефери сторон обвинения и защиты «есть поощрение правого, но, ни как сильного».  И этикет судьи важнейшая ячейка правосудия. </w:t>
      </w:r>
    </w:p>
    <w:p w:rsidR="0094603A" w:rsidRPr="0094603A" w:rsidRDefault="0094603A" w:rsidP="0094603A">
      <w:pPr>
        <w:spacing w:line="240" w:lineRule="auto"/>
        <w:ind w:firstLine="709"/>
        <w:jc w:val="both"/>
        <w:rPr>
          <w:rFonts w:ascii="Times New Roman" w:hAnsi="Times New Roman" w:cs="Times New Roman"/>
          <w:sz w:val="24"/>
          <w:szCs w:val="24"/>
        </w:rPr>
      </w:pPr>
    </w:p>
    <w:p w:rsidR="0094603A" w:rsidRPr="0094603A" w:rsidRDefault="0094603A" w:rsidP="0094603A">
      <w:pPr>
        <w:shd w:val="clear" w:color="auto" w:fill="FFFFFF"/>
        <w:spacing w:line="240" w:lineRule="auto"/>
        <w:ind w:firstLine="709"/>
        <w:jc w:val="center"/>
        <w:rPr>
          <w:rFonts w:ascii="Times New Roman" w:hAnsi="Times New Roman" w:cs="Times New Roman"/>
          <w:b/>
          <w:sz w:val="24"/>
          <w:szCs w:val="24"/>
          <w:lang w:val="en-US"/>
        </w:rPr>
      </w:pPr>
      <w:r w:rsidRPr="0094603A">
        <w:rPr>
          <w:rFonts w:ascii="Times New Roman" w:eastAsia="Times New Roman" w:hAnsi="Times New Roman" w:cs="Times New Roman"/>
          <w:b/>
          <w:sz w:val="24"/>
          <w:szCs w:val="24"/>
          <w:lang w:val="en-US"/>
        </w:rPr>
        <w:t>Списокиспользованнойлитературы</w:t>
      </w:r>
    </w:p>
    <w:p w:rsidR="0094603A" w:rsidRPr="0094603A" w:rsidRDefault="0094603A" w:rsidP="005E400D">
      <w:pPr>
        <w:pStyle w:val="a8"/>
        <w:numPr>
          <w:ilvl w:val="0"/>
          <w:numId w:val="107"/>
        </w:numPr>
        <w:shd w:val="clear" w:color="auto" w:fill="FFFFFF"/>
        <w:spacing w:line="240" w:lineRule="auto"/>
        <w:ind w:left="0" w:firstLine="0"/>
        <w:jc w:val="both"/>
        <w:rPr>
          <w:rFonts w:ascii="Times New Roman" w:hAnsi="Times New Roman" w:cs="Times New Roman"/>
          <w:sz w:val="24"/>
          <w:szCs w:val="28"/>
        </w:rPr>
      </w:pPr>
      <w:r w:rsidRPr="0094603A">
        <w:rPr>
          <w:rFonts w:ascii="Times New Roman" w:hAnsi="Times New Roman" w:cs="Times New Roman"/>
          <w:sz w:val="24"/>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94603A">
        <w:rPr>
          <w:rFonts w:ascii="Times New Roman" w:hAnsi="Times New Roman" w:cs="Times New Roman"/>
        </w:rPr>
        <w:t>(дата обращения: 13.10.2019)</w:t>
      </w:r>
    </w:p>
    <w:p w:rsidR="0094603A" w:rsidRPr="0094603A" w:rsidRDefault="0094603A" w:rsidP="005E400D">
      <w:pPr>
        <w:pStyle w:val="a8"/>
        <w:numPr>
          <w:ilvl w:val="0"/>
          <w:numId w:val="107"/>
        </w:numPr>
        <w:shd w:val="clear" w:color="auto" w:fill="FFFFFF"/>
        <w:spacing w:line="240" w:lineRule="auto"/>
        <w:ind w:left="0" w:firstLine="0"/>
        <w:jc w:val="both"/>
        <w:rPr>
          <w:rFonts w:ascii="Times New Roman" w:hAnsi="Times New Roman" w:cs="Times New Roman"/>
          <w:sz w:val="24"/>
          <w:szCs w:val="28"/>
        </w:rPr>
      </w:pPr>
      <w:r w:rsidRPr="0094603A">
        <w:rPr>
          <w:rFonts w:ascii="Times New Roman" w:hAnsi="Times New Roman" w:cs="Times New Roman"/>
          <w:sz w:val="24"/>
          <w:szCs w:val="28"/>
        </w:rPr>
        <w:t>«Кодекс судейской этики» (утв. VIII Всероссийским съездом судей 19.12.2012) (ред. от 08.12.2016) // // СПС КонсультантПлюс (дата обращения: 13.10.2019)</w:t>
      </w:r>
    </w:p>
    <w:p w:rsidR="0094603A" w:rsidRPr="0094603A" w:rsidRDefault="0094603A" w:rsidP="005E400D">
      <w:pPr>
        <w:pStyle w:val="a8"/>
        <w:numPr>
          <w:ilvl w:val="0"/>
          <w:numId w:val="107"/>
        </w:numPr>
        <w:spacing w:line="240" w:lineRule="auto"/>
        <w:ind w:left="0" w:firstLine="0"/>
        <w:jc w:val="both"/>
        <w:rPr>
          <w:rFonts w:ascii="Times New Roman" w:hAnsi="Times New Roman" w:cs="Times New Roman"/>
          <w:sz w:val="24"/>
          <w:szCs w:val="28"/>
        </w:rPr>
      </w:pPr>
      <w:r w:rsidRPr="0094603A">
        <w:rPr>
          <w:rFonts w:ascii="Times New Roman" w:hAnsi="Times New Roman" w:cs="Times New Roman"/>
          <w:sz w:val="24"/>
          <w:szCs w:val="28"/>
        </w:rPr>
        <w:t>Савкина М.А. Доверие граждан к правосудию: состояние и перспективы // Вестник Нижегородского университета им. Н.И. Лобачевского. 2013. С. 318.</w:t>
      </w:r>
    </w:p>
    <w:p w:rsidR="0094603A" w:rsidRPr="0094603A" w:rsidRDefault="0094603A" w:rsidP="005E400D">
      <w:pPr>
        <w:pStyle w:val="a8"/>
        <w:numPr>
          <w:ilvl w:val="0"/>
          <w:numId w:val="107"/>
        </w:numPr>
        <w:shd w:val="clear" w:color="auto" w:fill="FFFFFF"/>
        <w:spacing w:line="240" w:lineRule="auto"/>
        <w:ind w:left="0" w:firstLine="0"/>
        <w:jc w:val="both"/>
        <w:rPr>
          <w:rFonts w:ascii="Times New Roman" w:hAnsi="Times New Roman" w:cs="Times New Roman"/>
          <w:sz w:val="24"/>
          <w:szCs w:val="28"/>
        </w:rPr>
      </w:pPr>
      <w:r w:rsidRPr="0094603A">
        <w:rPr>
          <w:rFonts w:ascii="Times New Roman" w:hAnsi="Times New Roman" w:cs="Times New Roman"/>
          <w:sz w:val="24"/>
          <w:szCs w:val="28"/>
        </w:rPr>
        <w:t>Шаповалов А.В. Правовые взгляды А.Ф. Кони и их влияние на проводимую в России судебноправовую реформу: дисс. … канд. юрид. наук / Кубанский государственный аграрный университет. Краснодар, 2005.С. 209.</w:t>
      </w:r>
    </w:p>
    <w:p w:rsidR="0094603A" w:rsidRPr="0094603A" w:rsidRDefault="0094603A" w:rsidP="0094603A">
      <w:pPr>
        <w:spacing w:line="240" w:lineRule="auto"/>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color w:val="000000"/>
          <w:sz w:val="24"/>
          <w:szCs w:val="24"/>
        </w:rPr>
      </w:pPr>
      <w:r w:rsidRPr="0094603A">
        <w:rPr>
          <w:rFonts w:ascii="Times New Roman" w:hAnsi="Times New Roman" w:cs="Times New Roman"/>
          <w:b/>
          <w:i/>
          <w:color w:val="000000"/>
          <w:sz w:val="24"/>
          <w:szCs w:val="24"/>
        </w:rPr>
        <w:t>Джафарова Тунзаля Тахмазовна</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студент 2 курса  </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Волгоградского института управления, филиала «Российской академии </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народного хозяйства и государственной службы при Президенте Российской Федерации», г. Волгоград</w:t>
      </w:r>
    </w:p>
    <w:p w:rsidR="0094603A" w:rsidRPr="0094603A" w:rsidRDefault="0094603A" w:rsidP="0094603A">
      <w:pPr>
        <w:spacing w:after="0" w:line="240" w:lineRule="auto"/>
        <w:jc w:val="right"/>
        <w:rPr>
          <w:rFonts w:ascii="Times New Roman" w:hAnsi="Times New Roman" w:cs="Times New Roman"/>
          <w:i/>
          <w:color w:val="000000"/>
          <w:sz w:val="24"/>
          <w:szCs w:val="24"/>
        </w:rPr>
      </w:pPr>
    </w:p>
    <w:p w:rsidR="0094603A" w:rsidRPr="0094603A" w:rsidRDefault="0094603A" w:rsidP="0094603A">
      <w:pPr>
        <w:spacing w:after="0" w:line="240" w:lineRule="auto"/>
        <w:jc w:val="right"/>
        <w:rPr>
          <w:rFonts w:ascii="Times New Roman" w:hAnsi="Times New Roman" w:cs="Times New Roman"/>
          <w:b/>
          <w:i/>
          <w:iCs/>
          <w:color w:val="000000"/>
          <w:sz w:val="24"/>
          <w:szCs w:val="24"/>
        </w:rPr>
      </w:pPr>
      <w:r w:rsidRPr="0094603A">
        <w:rPr>
          <w:rFonts w:ascii="Times New Roman" w:hAnsi="Times New Roman" w:cs="Times New Roman"/>
          <w:i/>
          <w:color w:val="000000"/>
          <w:sz w:val="24"/>
          <w:szCs w:val="24"/>
        </w:rPr>
        <w:t xml:space="preserve">Научный руководитель </w:t>
      </w:r>
      <w:r w:rsidRPr="0094603A">
        <w:rPr>
          <w:rFonts w:ascii="Times New Roman" w:hAnsi="Times New Roman" w:cs="Times New Roman"/>
          <w:b/>
          <w:i/>
          <w:iCs/>
          <w:color w:val="000000"/>
          <w:sz w:val="24"/>
          <w:szCs w:val="24"/>
        </w:rPr>
        <w:t>Урываев А.В.</w:t>
      </w:r>
    </w:p>
    <w:p w:rsidR="0094603A" w:rsidRPr="0094603A" w:rsidRDefault="0094603A" w:rsidP="0094603A">
      <w:pPr>
        <w:spacing w:after="0" w:line="240" w:lineRule="auto"/>
        <w:jc w:val="right"/>
        <w:rPr>
          <w:rFonts w:ascii="Times New Roman" w:hAnsi="Times New Roman" w:cs="Times New Roman"/>
          <w:i/>
          <w:iCs/>
          <w:color w:val="000000"/>
          <w:sz w:val="24"/>
          <w:szCs w:val="24"/>
        </w:rPr>
      </w:pPr>
      <w:r w:rsidRPr="0094603A">
        <w:rPr>
          <w:rFonts w:ascii="Times New Roman" w:hAnsi="Times New Roman" w:cs="Times New Roman"/>
          <w:i/>
          <w:iCs/>
          <w:color w:val="000000"/>
          <w:sz w:val="24"/>
          <w:szCs w:val="24"/>
        </w:rPr>
        <w:t xml:space="preserve">Доцкент кафедры теории и истории права и государства </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 xml:space="preserve">Волгоградского института управления, филиала «Российской академии </w:t>
      </w:r>
    </w:p>
    <w:p w:rsidR="0094603A" w:rsidRPr="0094603A" w:rsidRDefault="0094603A" w:rsidP="0094603A">
      <w:pPr>
        <w:spacing w:after="0" w:line="240" w:lineRule="auto"/>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народного хозяйства и государственной службы при Президенте Российской Федерации», г. Волгоград</w:t>
      </w:r>
    </w:p>
    <w:p w:rsidR="0094603A" w:rsidRPr="0094603A" w:rsidRDefault="0094603A" w:rsidP="0094603A">
      <w:pPr>
        <w:spacing w:after="0" w:line="240" w:lineRule="auto"/>
        <w:jc w:val="right"/>
        <w:rPr>
          <w:rFonts w:ascii="Times New Roman" w:hAnsi="Times New Roman" w:cs="Times New Roman"/>
          <w:i/>
          <w:iCs/>
          <w:color w:val="000000"/>
          <w:sz w:val="24"/>
          <w:szCs w:val="24"/>
        </w:rPr>
      </w:pPr>
      <w:r w:rsidRPr="0094603A">
        <w:rPr>
          <w:rFonts w:ascii="Times New Roman" w:hAnsi="Times New Roman" w:cs="Times New Roman"/>
          <w:i/>
          <w:iCs/>
          <w:color w:val="000000"/>
          <w:sz w:val="24"/>
          <w:szCs w:val="24"/>
        </w:rPr>
        <w:t>кандидат юридических наук</w:t>
      </w:r>
    </w:p>
    <w:p w:rsidR="0094603A" w:rsidRPr="0094603A" w:rsidRDefault="0094603A" w:rsidP="0094603A">
      <w:pPr>
        <w:spacing w:after="0" w:line="240" w:lineRule="auto"/>
        <w:jc w:val="right"/>
        <w:rPr>
          <w:rFonts w:ascii="Times New Roman" w:hAnsi="Times New Roman" w:cs="Times New Roman"/>
          <w:i/>
          <w:iCs/>
          <w:color w:val="000000"/>
          <w:sz w:val="24"/>
          <w:szCs w:val="24"/>
        </w:rPr>
      </w:pPr>
    </w:p>
    <w:p w:rsidR="0094603A" w:rsidRPr="0094603A" w:rsidRDefault="0094603A" w:rsidP="0094603A">
      <w:pPr>
        <w:spacing w:line="240" w:lineRule="auto"/>
        <w:jc w:val="center"/>
        <w:rPr>
          <w:rFonts w:ascii="Times New Roman" w:hAnsi="Times New Roman" w:cs="Times New Roman"/>
          <w:b/>
          <w:i/>
          <w:iCs/>
          <w:color w:val="000000"/>
          <w:sz w:val="24"/>
          <w:szCs w:val="24"/>
        </w:rPr>
      </w:pPr>
      <w:r w:rsidRPr="0094603A">
        <w:rPr>
          <w:rFonts w:ascii="Times New Roman" w:hAnsi="Times New Roman" w:cs="Times New Roman"/>
          <w:b/>
          <w:sz w:val="24"/>
          <w:szCs w:val="24"/>
        </w:rPr>
        <w:t>Нейтралитет и актуальные проблемы его соблюдения в международном праве</w:t>
      </w:r>
    </w:p>
    <w:p w:rsidR="0094603A" w:rsidRPr="0094603A" w:rsidRDefault="0094603A" w:rsidP="0094603A">
      <w:pPr>
        <w:spacing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color w:val="000000" w:themeColor="text1"/>
          <w:sz w:val="24"/>
          <w:szCs w:val="24"/>
          <w:shd w:val="clear" w:color="auto" w:fill="FFFFFF"/>
        </w:rPr>
        <w:t>В данной статье рассматриваются особенности нейтралитета, проблемы его соблюдения в международной практике. Проведен анализ основных тенденции во внешней и внутренней политике нейтральных государств, моделей нейтралитета европейских государств, основополагающих доктринальных документов нейтральных стран. Сделан ряд выводов, позволяющих установить определенные закономерности и составить прогноз относительно возможностей трансформации европейской нейтральной зоны.</w:t>
      </w:r>
    </w:p>
    <w:p w:rsidR="0094603A" w:rsidRPr="0094603A" w:rsidRDefault="0094603A" w:rsidP="0094603A">
      <w:pPr>
        <w:spacing w:line="240" w:lineRule="auto"/>
        <w:jc w:val="center"/>
        <w:rPr>
          <w:rFonts w:ascii="Times New Roman" w:hAnsi="Times New Roman" w:cs="Times New Roman"/>
          <w:sz w:val="24"/>
          <w:szCs w:val="24"/>
          <w:lang w:val="en-US"/>
        </w:rPr>
      </w:pPr>
      <w:r w:rsidRPr="0094603A">
        <w:rPr>
          <w:rFonts w:ascii="Times New Roman" w:hAnsi="Times New Roman" w:cs="Times New Roman"/>
          <w:b/>
          <w:sz w:val="24"/>
          <w:szCs w:val="24"/>
          <w:lang w:val="en-US"/>
        </w:rPr>
        <w:t>Neutrality and actual problems of its observance in international law</w:t>
      </w:r>
    </w:p>
    <w:p w:rsidR="0094603A" w:rsidRPr="0094603A" w:rsidRDefault="0094603A" w:rsidP="0094603A">
      <w:pPr>
        <w:spacing w:after="0" w:line="240" w:lineRule="auto"/>
        <w:jc w:val="right"/>
        <w:rPr>
          <w:rFonts w:ascii="Times New Roman" w:hAnsi="Times New Roman" w:cs="Times New Roman"/>
          <w:b/>
          <w:i/>
          <w:color w:val="000000"/>
          <w:sz w:val="24"/>
          <w:szCs w:val="24"/>
          <w:lang w:val="en-US"/>
        </w:rPr>
      </w:pPr>
      <w:r w:rsidRPr="0094603A">
        <w:rPr>
          <w:rFonts w:ascii="Times New Roman" w:hAnsi="Times New Roman" w:cs="Times New Roman"/>
          <w:i/>
          <w:sz w:val="24"/>
          <w:szCs w:val="24"/>
          <w:lang w:val="en-US"/>
        </w:rPr>
        <w:tab/>
      </w:r>
      <w:r w:rsidRPr="0094603A">
        <w:rPr>
          <w:rFonts w:ascii="Times New Roman" w:hAnsi="Times New Roman" w:cs="Times New Roman"/>
          <w:b/>
          <w:i/>
          <w:color w:val="000000"/>
          <w:sz w:val="24"/>
          <w:szCs w:val="24"/>
          <w:lang w:val="en-US"/>
        </w:rPr>
        <w:t>Jafarova T.T.</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student of the Volgograd Institute of Management, branch of RANEPA, Volgograd</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p>
    <w:p w:rsidR="0094603A" w:rsidRPr="0094603A" w:rsidRDefault="0094603A" w:rsidP="0094603A">
      <w:pPr>
        <w:spacing w:after="0" w:line="240" w:lineRule="auto"/>
        <w:jc w:val="right"/>
        <w:rPr>
          <w:rFonts w:ascii="Times New Roman" w:hAnsi="Times New Roman" w:cs="Times New Roman"/>
          <w:b/>
          <w:bCs/>
          <w:i/>
          <w:iCs/>
          <w:color w:val="000000"/>
          <w:sz w:val="24"/>
          <w:szCs w:val="24"/>
          <w:lang w:val="en-US"/>
        </w:rPr>
      </w:pPr>
      <w:r w:rsidRPr="0094603A">
        <w:rPr>
          <w:rFonts w:ascii="Times New Roman" w:hAnsi="Times New Roman" w:cs="Times New Roman"/>
          <w:i/>
          <w:color w:val="000000"/>
          <w:sz w:val="24"/>
          <w:szCs w:val="24"/>
          <w:lang w:val="en-US"/>
        </w:rPr>
        <w:t xml:space="preserve">Supervisor: Candidate of Law, associate professor </w:t>
      </w:r>
      <w:r w:rsidRPr="0094603A">
        <w:rPr>
          <w:rFonts w:ascii="Times New Roman" w:hAnsi="Times New Roman" w:cs="Times New Roman"/>
          <w:b/>
          <w:bCs/>
          <w:i/>
          <w:iCs/>
          <w:color w:val="000000"/>
          <w:sz w:val="24"/>
          <w:szCs w:val="24"/>
          <w:lang w:val="en-US"/>
        </w:rPr>
        <w:t>Uryvaev A.V.</w:t>
      </w:r>
    </w:p>
    <w:p w:rsidR="0094603A" w:rsidRPr="0094603A" w:rsidRDefault="0094603A" w:rsidP="0094603A">
      <w:pPr>
        <w:spacing w:after="0" w:line="240" w:lineRule="auto"/>
        <w:jc w:val="both"/>
        <w:rPr>
          <w:rFonts w:ascii="Times New Roman" w:hAnsi="Times New Roman" w:cs="Times New Roman"/>
          <w:b/>
          <w:bCs/>
          <w:i/>
          <w:iCs/>
          <w:color w:val="000000"/>
          <w:sz w:val="24"/>
          <w:szCs w:val="24"/>
          <w:lang w:val="en-US"/>
        </w:rPr>
      </w:pPr>
    </w:p>
    <w:p w:rsidR="0094603A" w:rsidRPr="0094603A" w:rsidRDefault="0094603A" w:rsidP="0094603A">
      <w:pPr>
        <w:spacing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 xml:space="preserve"> This article discusses the features of neutrality, the problems of its observance in international practice. The analysis of the main trends in the foreign and domestic policy of neutral States, models of neutrality of European States, the fundamental doctrinal documents of neutral countries. A number of conclusions are made that allow us to establish certain regularities and make a forecast regarding the possibilities of transformation of the European neutral zone.</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Международные отношения находятся в процессе постоянного развития. Динамика этого развития определяется разными тенденциями, событиями, рисками и угрозами, с которыми сталкивается каждое государство.</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Межгосударственное сотрудничество постоянно расширяется, что, в свою очередь, приводит к возникновению новых институтов, обладающих достаточной силой и властью для оказания влияния на процессы, происходящие как в отдельных государствах, так и во всем мире. В то же время возникает всё больше проблем, решить которые в одиночку государство не в силах. В настоящее время принято считать, что в Европе только пять государств придерживаются политики нейтралитета: Австрия, Ирландия, Финляндия, Швейцария и Швеция. Закономерно возникает вопрос целесообразностиследования нейтральному курсу в эпоху глобализации, когда оставаться в стороне от международных конфликтов и проблем невозможно. Тем более примечателен тот факт, что каждая из перечисленных выше стран вкладывает в понятие «нейтралитет» свой смысл и свободно его трактует.</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Споры о целесообразности следования нейтральному курсу не утихают и в настоящее время. Аргументы в пользу преимуществ данной внешнеполитической стратегии сталкиваются с резкой критикой глобалистов, полагающих, что у современного государства шансов оставаться в стороне от актуальных международных проблем и событий практически нет. Изучение особенностей моделей нейтралитета стран Европы позволяет понять суть внутриполитических процессов, происходящих в них. Критериями для сравнения в данном случае выступают:</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1) время и причина принятия нейтралитета;</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2) тип нейтралитета;</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3) трансформация политики нейтралитета или изменения в ее трактовке.</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Самой «известной» моделью нейтралитета является швейцарская. Страна, ставшая синонимом понятия нейтральности, не участвует в войнах с XIX века. Швейцария не намерена пересматривать свою позицию в данномвпросе. Отказавшись вступать в ЕС, она четко обозначила свои национальные интересы, и каких-либо перемен в политическом курсе страны не ожидается.</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lastRenderedPageBreak/>
        <w:t>Ситуация, сложившаяся вокруг других европейских стран, следующих политике нейтралитета, является менее определенной. Все четыре страны входят в состав ЕС и всё больше наращивают сотрудничество с военно-политическим блоком НАТО.</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Однако, заслуживает внимания то, что Швеция и Финляндия и по сей день считаются странами, сохраняющими свою политику нейтралитета, в отличие от Дании, которая является одной из стран-основательниц НАТО. Традиционно, страны Северной Европы, в частности Финляндия и Швеция, считались странами-нейтралами и были частью общности так называемого «Северного баланса». У каждого из государств были свои ориентиры во внешней политике. При этом у обеих стран в основе их политики лежала геополитическая мысль, которая гласила: «умиротворять». Министр обороны Швеции, Бьерн фон Сюдов, был рад сохранять нейтралитет в Косово, не принимать участие в бомбежке Югославии. Выстраивание подобного рода политики, с позиции не военной силы, приносило лишь пользу, как в сфере экономики, так и в сфере внешней политики.</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До 90-х годов ХХ века в эпоху «Холодной войны» можно сказать, что Швеция склонялась к сотрудничеству с США и странами НАТО. Говоря о Финляндии, в годы «Холодной войны» она ориентировалась на сотрудничество с СССР. Дружественные и доверительные отношения были обусловлены и советско-финляндским Договором о дружбе, сотрудничестве и взаимной помощи от 1948 года.</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В начале 90-х годов ХХ века политика безопасности Швеции и Финляндии стала трансформироваться и их нейтральный статус стал иметь уже иные особенности. Безусловно, одной из причин перемен послужил распад СССР, который привел к прекращению действия дружеского договора между Советским союзом и Финляндией. А поскольку закулисная борьба за нейтральные страны не утихает, несложно догадаться, что переориентация Финляндии в сторону Евросоюза произошла довольно быстро, и, как уже было сказано выше, менее чем через 4 года процесс присоединения к ЕС начался. В связи с прекращением существования биполярного мира и со вступлением в Евросоюз исчезла сама основа для политики нейтралитета, что было признано на официальном уровне.</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Подводя итог обзору политики нейтралитета в государствах современной Европы, можно сделать вывод о том, что в большинстве случаев она определяется самими странами не как «нейтральная позиция», обособленность от мировых процессов, а как «неприсоединение к военным блокам».</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Данная трактовка позволяет государствам эффективно проводить собственную политику, не связывая себя при этом какими-либо соглашениями, а выборочно интегрироваться в определенные институты и налаживать сотрудничество с военными альянсами и иными подобными организациями.</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Следует отметить, что в настоящее время наблюдается милитаризация стран «нейтральной» европейской зоны. Швеция увеличивает численность своих военнослужащих и вводит всеобщую воинскую повинность. Финляндия повышает численность своих войск и не допускает к службе лиц с двойным гражданством. Примечательно, что вольное толкование некоторыми нейтральными странами своего статуса, по их словам, обусловливается «растущей угрозой со стороны России». Очевидно, что поддержка ими США и НАТО де-факто является отступлением от нейтралитета.</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Таким образом, можно сделать вывод о том, что Австрия и Ирландия стараются следовать примеру Швейцарии и продолжают бережно относиться к нейтралитету, рассматривая его частью своей политической традиции.</w:t>
      </w: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 xml:space="preserve">Этим государствам характерно также нежелание пересматривать нейтралитет или отказываться от него. Швеция и Финляндия, напротив, демонстрируют «гибкую» трактовку нейтральности, продолжают отступать от основных принципов политики нейтралитета и наращивают сотрудничество с военными блоками. Однако на современном этапе вступление в НАТО не является первоочередной задачей для Финляндии и Швеции. Эта позиция обусловливается негативным отношением общественного мнения к даже формальному </w:t>
      </w:r>
      <w:r w:rsidRPr="0094603A">
        <w:rPr>
          <w:rFonts w:ascii="Times New Roman" w:hAnsi="Times New Roman" w:cs="Times New Roman"/>
          <w:sz w:val="24"/>
          <w:szCs w:val="24"/>
        </w:rPr>
        <w:lastRenderedPageBreak/>
        <w:t>членству в Альянсе, а также тем фактом, что само присоединение к военному блоку требует от пронатовских правительств больших дополнительных усилий. Присоединение к НАТО возможно лишь в случае резкого обострения международной ситуации, способного актуализировать натовскую повестку в ходе следующих парламентских выборов [4, с. 74].</w:t>
      </w:r>
    </w:p>
    <w:p w:rsidR="0094603A" w:rsidRPr="0094603A" w:rsidRDefault="0094603A" w:rsidP="0094603A">
      <w:pPr>
        <w:spacing w:after="0" w:line="240" w:lineRule="auto"/>
        <w:jc w:val="both"/>
        <w:rPr>
          <w:rFonts w:ascii="Times New Roman" w:hAnsi="Times New Roman" w:cs="Times New Roman"/>
          <w:sz w:val="24"/>
          <w:szCs w:val="24"/>
        </w:rPr>
      </w:pPr>
      <w:r w:rsidRPr="0094603A">
        <w:rPr>
          <w:rFonts w:ascii="Times New Roman" w:hAnsi="Times New Roman" w:cs="Times New Roman"/>
          <w:sz w:val="24"/>
          <w:szCs w:val="24"/>
        </w:rPr>
        <w:t>России же свою внешнюю политику и политику безопасности и обороны, как отмечают специалисты [1], следует выстраивать с учетом трансформирующейся геополитической конфигурации, на которую нейтральные страны оказывают значимое влияние.</w:t>
      </w:r>
    </w:p>
    <w:p w:rsidR="0094603A" w:rsidRPr="0094603A" w:rsidRDefault="0094603A" w:rsidP="0094603A">
      <w:pPr>
        <w:spacing w:after="0" w:line="240" w:lineRule="auto"/>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литературы</w:t>
      </w:r>
    </w:p>
    <w:p w:rsidR="0094603A" w:rsidRPr="0094603A" w:rsidRDefault="0094603A" w:rsidP="005E400D">
      <w:pPr>
        <w:pStyle w:val="1b"/>
        <w:numPr>
          <w:ilvl w:val="0"/>
          <w:numId w:val="87"/>
        </w:numPr>
        <w:spacing w:after="0" w:line="240" w:lineRule="auto"/>
        <w:ind w:left="0" w:firstLine="0"/>
        <w:jc w:val="both"/>
        <w:rPr>
          <w:rFonts w:ascii="Times New Roman" w:hAnsi="Times New Roman"/>
          <w:sz w:val="24"/>
        </w:rPr>
      </w:pPr>
      <w:r w:rsidRPr="0094603A">
        <w:rPr>
          <w:rFonts w:ascii="Times New Roman" w:hAnsi="Times New Roman"/>
          <w:sz w:val="24"/>
        </w:rPr>
        <w:t>Белозёров В.К. Геополитические смыслы Военной доктрины Российской Федерации // Геополитика и безопасность. 2015. № 1 (29). С. 9–14.</w:t>
      </w:r>
    </w:p>
    <w:p w:rsidR="0094603A" w:rsidRPr="0094603A" w:rsidRDefault="0094603A" w:rsidP="005E400D">
      <w:pPr>
        <w:pStyle w:val="1b"/>
        <w:numPr>
          <w:ilvl w:val="0"/>
          <w:numId w:val="87"/>
        </w:numPr>
        <w:spacing w:after="0" w:line="240" w:lineRule="auto"/>
        <w:ind w:left="0" w:firstLine="0"/>
        <w:jc w:val="both"/>
        <w:rPr>
          <w:rFonts w:ascii="Times New Roman" w:hAnsi="Times New Roman"/>
          <w:sz w:val="24"/>
        </w:rPr>
      </w:pPr>
      <w:r w:rsidRPr="0094603A">
        <w:rPr>
          <w:rFonts w:ascii="Times New Roman" w:hAnsi="Times New Roman"/>
          <w:sz w:val="24"/>
        </w:rPr>
        <w:t>Божко Л. Парламент Швеции одобрил договор с НАТО по приему военных aльянса // РИА Новости [Электронный ресурс]. 25.05.2016 Режим доступа: https://ria.ru/world/20160525/1439450133.html/ (дата обращения: 10.09.2018).</w:t>
      </w:r>
    </w:p>
    <w:p w:rsidR="0094603A" w:rsidRPr="0094603A" w:rsidRDefault="0094603A" w:rsidP="005E400D">
      <w:pPr>
        <w:pStyle w:val="1b"/>
        <w:numPr>
          <w:ilvl w:val="0"/>
          <w:numId w:val="87"/>
        </w:numPr>
        <w:spacing w:after="0" w:line="240" w:lineRule="auto"/>
        <w:ind w:left="0" w:firstLine="0"/>
        <w:jc w:val="both"/>
        <w:rPr>
          <w:rFonts w:ascii="Times New Roman" w:hAnsi="Times New Roman"/>
          <w:sz w:val="24"/>
        </w:rPr>
      </w:pPr>
      <w:r w:rsidRPr="0094603A">
        <w:rPr>
          <w:rFonts w:ascii="Times New Roman" w:hAnsi="Times New Roman"/>
          <w:sz w:val="24"/>
        </w:rPr>
        <w:t>Министр обороны Швеции ответил на слова Шойгу о сотрудничестве с НАТО // РИА Новости. [Электронный ресурс]. 03.08.2018. Режим доступа: https://ria.ru/world/20180803/1525889046.html/ (дата обращения: 16.09.2018)</w:t>
      </w:r>
    </w:p>
    <w:p w:rsidR="0094603A" w:rsidRPr="0094603A" w:rsidRDefault="0094603A" w:rsidP="005E400D">
      <w:pPr>
        <w:pStyle w:val="1b"/>
        <w:numPr>
          <w:ilvl w:val="0"/>
          <w:numId w:val="87"/>
        </w:numPr>
        <w:spacing w:after="0" w:line="240" w:lineRule="auto"/>
        <w:ind w:left="0" w:firstLine="0"/>
        <w:jc w:val="both"/>
        <w:rPr>
          <w:rFonts w:ascii="Times New Roman" w:hAnsi="Times New Roman"/>
          <w:sz w:val="24"/>
        </w:rPr>
      </w:pPr>
      <w:r w:rsidRPr="0094603A">
        <w:rPr>
          <w:rFonts w:ascii="Times New Roman" w:hAnsi="Times New Roman"/>
          <w:sz w:val="24"/>
        </w:rPr>
        <w:t>Сухаревская А., Ткачев И. Киссинджер посоветовал Украине стать Финляндией // РБК [Электронный ресурс]. 08.03.2014. Режим доступа: https://www.rbc.ru/politics/08/03/2014/570419029a794761c0ce79f3 (дата обращения: 21.09.2018).</w:t>
      </w:r>
    </w:p>
    <w:p w:rsidR="0094603A" w:rsidRPr="0094603A" w:rsidRDefault="0094603A" w:rsidP="005E400D">
      <w:pPr>
        <w:pStyle w:val="1b"/>
        <w:numPr>
          <w:ilvl w:val="0"/>
          <w:numId w:val="87"/>
        </w:numPr>
        <w:spacing w:after="0" w:line="240" w:lineRule="auto"/>
        <w:ind w:left="0" w:firstLine="0"/>
        <w:jc w:val="both"/>
        <w:rPr>
          <w:rFonts w:ascii="Times New Roman" w:hAnsi="Times New Roman"/>
          <w:sz w:val="24"/>
        </w:rPr>
      </w:pPr>
      <w:r w:rsidRPr="0094603A">
        <w:rPr>
          <w:rFonts w:ascii="Times New Roman" w:hAnsi="Times New Roman"/>
          <w:sz w:val="24"/>
        </w:rPr>
        <w:t>Участники международной пацифистской конференции в Дублине осудили планы создания армии ЕС // ТАСС. – Режим доступа: https://tass.ru/mezhdunarodnayapanorama/5803453 (дата обращения: 11.12.2018).</w:t>
      </w:r>
    </w:p>
    <w:p w:rsidR="0094603A" w:rsidRPr="0094603A" w:rsidRDefault="0094603A" w:rsidP="0094603A">
      <w:pPr>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Кадирова Габибат Габибуллаховна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Северо-Кавказский институт</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 (филиал)Всероссийского государственного</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 университета юстиции (РПА Минюста России)</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Г. Махачкала, республика Дагестан, Россия</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 xml:space="preserve">канд. юрид. наук, доцент </w:t>
      </w:r>
      <w:r w:rsidRPr="0094603A">
        <w:rPr>
          <w:rFonts w:ascii="Times New Roman" w:hAnsi="Times New Roman" w:cs="Times New Roman"/>
          <w:b/>
          <w:i/>
          <w:sz w:val="24"/>
          <w:szCs w:val="24"/>
        </w:rPr>
        <w:t>Джантуханов В.З.</w:t>
      </w:r>
    </w:p>
    <w:p w:rsidR="0094603A" w:rsidRPr="0094603A" w:rsidRDefault="0094603A" w:rsidP="0094603A">
      <w:pPr>
        <w:spacing w:after="0" w:line="240" w:lineRule="auto"/>
        <w:ind w:firstLine="709"/>
        <w:jc w:val="center"/>
        <w:rPr>
          <w:rFonts w:ascii="Times New Roman" w:hAnsi="Times New Roman" w:cs="Times New Roman"/>
          <w:i/>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РАБСТВО В СОВРЕМЕННОМ МИРЕ</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b/>
          <w:sz w:val="24"/>
          <w:szCs w:val="24"/>
          <w:shd w:val="clear" w:color="auto" w:fill="FFFFFF"/>
        </w:rPr>
        <w:t xml:space="preserve">Аннотация: </w:t>
      </w:r>
      <w:r w:rsidRPr="0094603A">
        <w:rPr>
          <w:rFonts w:ascii="Times New Roman" w:hAnsi="Times New Roman" w:cs="Times New Roman"/>
          <w:sz w:val="24"/>
          <w:szCs w:val="24"/>
          <w:shd w:val="clear" w:color="auto" w:fill="FFFFFF"/>
        </w:rPr>
        <w:t>Нигде не должно существовать ни рабство, ни подневольное услужение, кроме тех случаев, когда это является наказанием за преступление, за которое лицо было надлежащим образом осуждено.</w:t>
      </w:r>
    </w:p>
    <w:p w:rsidR="0094603A" w:rsidRPr="0094603A" w:rsidRDefault="0094603A" w:rsidP="0094603A">
      <w:pPr>
        <w:spacing w:after="0" w:line="240" w:lineRule="auto"/>
        <w:ind w:firstLine="709"/>
        <w:jc w:val="both"/>
        <w:rPr>
          <w:rFonts w:ascii="Times New Roman" w:hAnsi="Times New Roman" w:cs="Times New Roman"/>
          <w:b/>
          <w:sz w:val="24"/>
          <w:szCs w:val="24"/>
          <w:shd w:val="clear" w:color="auto" w:fill="FFFFFF"/>
        </w:rPr>
      </w:pP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братства.[1] – Декларация прав человека</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В Соединённых Штатах или в каком-либо месте, подчиненном их юрисдикции, не должно существовать ни рабство, ни подневольное услужение, кроме тех случаев, когда это является наказанием за преступление, за которое лицо было надлежащим образом осуждено.[2] – 13-я поправка к Конституции США</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запрещен.[3] – Конституция РФ</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Именно это говорится во всех основных законах почти всех стран. </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lastRenderedPageBreak/>
        <w:t xml:space="preserve">Масштабы и формы рабства сложно оценить и рассчитать, но по сведениям ООН в год в рабство попадают около 700 тысяч человек. И это при том условии, что действительные цифры, о которых не выгодно указывать, достигают миллионов. </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Рабский труд-наиболее выгодный для рабовладельцев доход. Обычно им платят очень мало, либо не платят вообще. По подсчетам правозащитных организаций международного уровня, в среднем рабская сила приносит около 20-30 миллионов долларов в год.</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Если говорить о причинах возникновения рабства, они делятся на следующие группы[5, с.42]:</w:t>
      </w:r>
    </w:p>
    <w:p w:rsidR="0094603A" w:rsidRPr="0094603A"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Социально-политические. Такие как войны, стихийные бедствия, природные катаклизмы, политическую борьбу и т.д. После таких случаев, люди, обычно теряют свой кров, работу, семью. Государство не всегда возмещает убытки и люди остаются на улице. После чего их насильно заставляют работать в жутких условиях.</w:t>
      </w:r>
    </w:p>
    <w:p w:rsidR="0094603A" w:rsidRPr="0094603A"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Социально-экономические-демографический взрыв, безработица, рекордно-низкие заработные платы. Все это вынуждает людей идти на нечеловеческие условия труда. </w:t>
      </w:r>
    </w:p>
    <w:p w:rsidR="0094603A" w:rsidRPr="0094603A"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Социально-правовые. В первую очередь это отсутствие нужного законодательства в борьбе с рабством, значительная коррумпированность органов власти, правоохранительных органов, которые просто не принимают и не обращают внимание на заявления или донесения о рабстве. </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Мир уже давно на пути цивилизации и демократизма. Но такая проблема как рабство оставляет неизгладимый след на всей истории, на нашем настоящем и будущем. С этой проблемой необходимо бороться. Для этого мы предлагаем следующие пути решения:</w:t>
      </w:r>
    </w:p>
    <w:p w:rsidR="0094603A" w:rsidRPr="0094603A"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Судебное преследование лиц, занимающихся эксплуатацией рабского труда. Ужесточение наказания, в том числе применение пожизненного лишения свободы. Конституция Российской Федерации, в статье 37 говорит о свободе труда и недопустимости эксплуатации труда. Уголовный Кодекс РФ, также предусматривает санкции только за эксплуатацию рабского труда. Причем максимальное наказание по статье 127.1 составляет лишение свободы на 10 лет или принудительные работы. По нашему мнению, такая санкция ничтожно мала. Применять к таким лицам санкцию в виде лишения свободы на срок, менее чем 15 лет при единичном случае недопустимо. А при опасном и особо опасном рецидиве- необходимо применять санкцию в виде пожизненного лишения свободы без возможности помилования и амнистии.[3] – это если говорить  только об изменении данной статьи.</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Также мы предлагаем ввести в Уголовный кодекс РФ статью 127.3, которая будет регламентировать вопрос не только эксплуатации рабского труда, но и вопрос о запрещении других форм рабства. </w:t>
      </w:r>
    </w:p>
    <w:p w:rsidR="0094603A" w:rsidRPr="0094603A"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Патриотическая работа с населением, проведение открытых семинаров, где четко будет выставляться картина проблемы рабства. Как мы знаем, рабство- это стыдно. Особенно в развитых странах, об этом принято молчать. Но именно эта политика и не дает организовать работу борьбы самого населения с рабством. Не говоря уже о том, что некоторые люди не понимают всей общественной опасности этого явления. Поэтому необходима работа с населением. </w:t>
      </w:r>
    </w:p>
    <w:p w:rsidR="0094603A" w:rsidRPr="0094603A"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Создание социального проекта по защите населения и помощи людям, которые подвергаются рабству.  В том числе создание анонимной горячей линии по всей стране, куда люди смогут обращаться и обязательно найдут помощь. Похожее общественное движение уже существует и набирает обороты. Это общественное движение «Альтернатива», которое за 7 лет своего существование освободила более тысячи человек из рабства. На как ничтожно мала эта цифра, по сравнению с миллионами закрепощенных в нашей стране. Именно поэтому необходимо принять такой проект на федеральном уровне, для более прогрессивной работы. </w:t>
      </w:r>
    </w:p>
    <w:p w:rsidR="0094603A" w:rsidRPr="0094603A"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Социальная адаптация и помощь лицам, которые подвергались рабству, ибо даже если этим людям как-то помогли, спустя время они снова могут попасть в то же положение из-за того, что не нашли себе места в мире.</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lastRenderedPageBreak/>
        <w:t xml:space="preserve">Таким людям всегда нужна поддержка и помощь. Обязательными является работа психологов с такими людьми, работа юристов, которые помогут восстановить нарушенные права. Людям необходимо помочь с жильем и работой. Этот пункт нужно связать с предыдущим и установить всю работу в структуре выше предложенного проекта. </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Закончить данную научную работу хотелось бы словами французского философа – Альбера Камю- «Поскольку угнетаемый молчит, </w:t>
      </w:r>
      <w:hyperlink r:id="rId108" w:history="1">
        <w:r w:rsidRPr="0094603A">
          <w:rPr>
            <w:rFonts w:ascii="Times New Roman" w:hAnsi="Times New Roman" w:cs="Times New Roman"/>
            <w:sz w:val="24"/>
            <w:szCs w:val="24"/>
            <w:shd w:val="clear" w:color="auto" w:fill="FFFFFF"/>
          </w:rPr>
          <w:t>люди</w:t>
        </w:r>
      </w:hyperlink>
      <w:r w:rsidRPr="0094603A">
        <w:rPr>
          <w:rFonts w:ascii="Times New Roman" w:hAnsi="Times New Roman" w:cs="Times New Roman"/>
          <w:sz w:val="24"/>
          <w:szCs w:val="24"/>
          <w:shd w:val="clear" w:color="auto" w:fill="FFFFFF"/>
        </w:rPr>
        <w:t> полагают, что он не рассуждает и ничего не хочет.»</w:t>
      </w:r>
    </w:p>
    <w:p w:rsidR="0094603A" w:rsidRPr="0094603A"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p>
    <w:p w:rsidR="0094603A" w:rsidRPr="0094603A" w:rsidRDefault="0094603A" w:rsidP="0094603A">
      <w:pPr>
        <w:pStyle w:val="a8"/>
        <w:spacing w:after="0" w:line="240" w:lineRule="auto"/>
        <w:ind w:left="0"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использованных источников:</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Всеобщая декларация прав человека принята резолюцией 217 (III) Генеральной Ассамблеи ООН от 10 Декабря 1948 года</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URL: </w:t>
      </w:r>
      <w:hyperlink r:id="rId109" w:history="1">
        <w:r w:rsidRPr="0094603A">
          <w:rPr>
            <w:rFonts w:ascii="Times New Roman" w:hAnsi="Times New Roman" w:cs="Times New Roman"/>
            <w:sz w:val="24"/>
            <w:szCs w:val="24"/>
          </w:rPr>
          <w:t>http://www.consultant.ru</w:t>
        </w:r>
      </w:hyperlink>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Уголовный кодекс Российской Федерации" от 13.06.1996 N 63-ФЗ (ред. от 27.12.2018) (с изм. и доп., вступ. в силу с 08.01.2019) URL: </w:t>
      </w:r>
      <w:hyperlink r:id="rId110" w:history="1">
        <w:r w:rsidRPr="0094603A">
          <w:rPr>
            <w:rFonts w:ascii="Times New Roman" w:hAnsi="Times New Roman" w:cs="Times New Roman"/>
            <w:sz w:val="24"/>
            <w:szCs w:val="24"/>
          </w:rPr>
          <w:t>http://www.consultant.ru</w:t>
        </w:r>
      </w:hyperlink>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lang w:val="en-US"/>
        </w:rPr>
      </w:pPr>
      <w:r w:rsidRPr="0094603A">
        <w:rPr>
          <w:rFonts w:ascii="Times New Roman" w:hAnsi="Times New Roman" w:cs="Times New Roman"/>
          <w:sz w:val="24"/>
          <w:szCs w:val="24"/>
          <w:shd w:val="clear" w:color="auto" w:fill="FFFFFF"/>
        </w:rPr>
        <w:t xml:space="preserve">Мировая политика – решение глобальных проблем современности. </w:t>
      </w:r>
      <w:r w:rsidRPr="0094603A">
        <w:rPr>
          <w:rFonts w:ascii="Times New Roman" w:hAnsi="Times New Roman" w:cs="Times New Roman"/>
          <w:sz w:val="24"/>
          <w:szCs w:val="24"/>
          <w:shd w:val="clear" w:color="auto" w:fill="FFFFFF"/>
          <w:lang w:val="en-US"/>
        </w:rPr>
        <w:t xml:space="preserve">URL: </w:t>
      </w:r>
      <w:hyperlink r:id="rId111" w:history="1">
        <w:r w:rsidRPr="0094603A">
          <w:rPr>
            <w:rFonts w:ascii="Times New Roman" w:hAnsi="Times New Roman" w:cs="Times New Roman"/>
            <w:sz w:val="24"/>
            <w:szCs w:val="24"/>
            <w:lang w:val="en-US"/>
          </w:rPr>
          <w:t>http://maxpark.com/community/politic/content/2160845</w:t>
        </w:r>
      </w:hyperlink>
      <w:r w:rsidRPr="0094603A">
        <w:rPr>
          <w:rFonts w:ascii="Times New Roman" w:hAnsi="Times New Roman" w:cs="Times New Roman"/>
          <w:sz w:val="24"/>
          <w:szCs w:val="24"/>
          <w:shd w:val="clear" w:color="auto" w:fill="FFFFFF"/>
          <w:lang w:val="en-US"/>
        </w:rPr>
        <w:t>.</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Современное рабство. URL: </w:t>
      </w:r>
      <w:hyperlink r:id="rId112" w:history="1">
        <w:r w:rsidRPr="0094603A">
          <w:rPr>
            <w:rFonts w:ascii="Times New Roman" w:hAnsi="Times New Roman" w:cs="Times New Roman"/>
            <w:sz w:val="24"/>
            <w:szCs w:val="24"/>
          </w:rPr>
          <w:t>http://trinixy.ru/130466-pravozaschitniki-naschitali-v-mire-bolee-45-millionov-chelovek-v-rabstve.html</w:t>
        </w:r>
      </w:hyperlink>
      <w:r w:rsidRPr="0094603A">
        <w:rPr>
          <w:rFonts w:ascii="Times New Roman" w:hAnsi="Times New Roman" w:cs="Times New Roman"/>
          <w:sz w:val="24"/>
          <w:szCs w:val="24"/>
          <w:shd w:val="clear" w:color="auto" w:fill="FFFFFF"/>
        </w:rPr>
        <w:t>.</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lang w:val="en-US"/>
        </w:rPr>
      </w:pPr>
      <w:r w:rsidRPr="0094603A">
        <w:rPr>
          <w:rFonts w:ascii="Times New Roman" w:hAnsi="Times New Roman" w:cs="Times New Roman"/>
          <w:sz w:val="24"/>
          <w:szCs w:val="24"/>
          <w:shd w:val="clear" w:color="auto" w:fill="FFFFFF"/>
        </w:rPr>
        <w:t xml:space="preserve">. Незаконная продукция чёрного рынка. </w:t>
      </w:r>
      <w:r w:rsidRPr="0094603A">
        <w:rPr>
          <w:rFonts w:ascii="Times New Roman" w:hAnsi="Times New Roman" w:cs="Times New Roman"/>
          <w:sz w:val="24"/>
          <w:szCs w:val="24"/>
          <w:shd w:val="clear" w:color="auto" w:fill="FFFFFF"/>
          <w:lang w:val="en-US"/>
        </w:rPr>
        <w:t xml:space="preserve">URL: </w:t>
      </w:r>
      <w:hyperlink r:id="rId113" w:history="1">
        <w:r w:rsidRPr="0094603A">
          <w:rPr>
            <w:rFonts w:ascii="Times New Roman" w:hAnsi="Times New Roman" w:cs="Times New Roman"/>
            <w:sz w:val="24"/>
            <w:szCs w:val="24"/>
            <w:lang w:val="en-US"/>
          </w:rPr>
          <w:t>http://fb.ru/article/144118/chernyiy-ryinok-sut-vidyi-i-sovremennoe-polojenie-veschey</w:t>
        </w:r>
      </w:hyperlink>
      <w:r w:rsidRPr="0094603A">
        <w:rPr>
          <w:rFonts w:ascii="Times New Roman" w:hAnsi="Times New Roman" w:cs="Times New Roman"/>
          <w:sz w:val="24"/>
          <w:szCs w:val="24"/>
          <w:shd w:val="clear" w:color="auto" w:fill="FFFFFF"/>
          <w:lang w:val="en-US"/>
        </w:rPr>
        <w:t>.</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Рабская сила в современном мире. </w:t>
      </w:r>
      <w:hyperlink r:id="rId114" w:history="1">
        <w:r w:rsidRPr="0094603A">
          <w:rPr>
            <w:rFonts w:ascii="Times New Roman" w:hAnsi="Times New Roman" w:cs="Times New Roman"/>
            <w:sz w:val="24"/>
            <w:szCs w:val="24"/>
          </w:rPr>
          <w:t>http://www.vokrugsveta.ru/article/191281</w:t>
        </w:r>
      </w:hyperlink>
      <w:r w:rsidRPr="0094603A">
        <w:rPr>
          <w:rFonts w:ascii="Times New Roman" w:hAnsi="Times New Roman" w:cs="Times New Roman"/>
          <w:sz w:val="24"/>
          <w:szCs w:val="24"/>
          <w:shd w:val="clear" w:color="auto" w:fill="FFFFFF"/>
        </w:rPr>
        <w:t>.</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 Кевин Бэйлз. Одноразовые люди. </w:t>
      </w:r>
    </w:p>
    <w:p w:rsidR="0094603A" w:rsidRPr="0094603A"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94603A">
        <w:rPr>
          <w:rFonts w:ascii="Times New Roman" w:hAnsi="Times New Roman" w:cs="Times New Roman"/>
          <w:sz w:val="24"/>
          <w:szCs w:val="24"/>
          <w:shd w:val="clear" w:color="auto" w:fill="FFFFFF"/>
        </w:rPr>
        <w:t xml:space="preserve">Новое рабство в глобальной экономике. UniversityofCaliforniaPress, 1999. </w:t>
      </w:r>
    </w:p>
    <w:p w:rsidR="0094603A" w:rsidRPr="0094603A" w:rsidRDefault="0094603A" w:rsidP="0094603A">
      <w:pPr>
        <w:spacing w:after="0" w:line="360" w:lineRule="auto"/>
        <w:ind w:firstLine="709"/>
        <w:contextualSpacing/>
        <w:jc w:val="both"/>
        <w:rPr>
          <w:rFonts w:ascii="Times New Roman" w:hAnsi="Times New Roman" w:cs="Times New Roman"/>
          <w:sz w:val="24"/>
          <w:szCs w:val="24"/>
        </w:rPr>
      </w:pPr>
      <w:r w:rsidRPr="0094603A">
        <w:rPr>
          <w:rFonts w:ascii="Times New Roman" w:hAnsi="Times New Roman" w:cs="Times New Roman"/>
          <w:sz w:val="24"/>
          <w:szCs w:val="24"/>
          <w:shd w:val="clear" w:color="auto" w:fill="FFFFFF"/>
        </w:rPr>
        <w:t xml:space="preserve">Патриархальное рабство. </w:t>
      </w:r>
      <w:r w:rsidRPr="0094603A">
        <w:rPr>
          <w:rFonts w:ascii="Times New Roman" w:hAnsi="Times New Roman" w:cs="Times New Roman"/>
          <w:sz w:val="24"/>
          <w:szCs w:val="24"/>
          <w:shd w:val="clear" w:color="auto" w:fill="FFFFFF"/>
          <w:lang w:val="en-US"/>
        </w:rPr>
        <w:t>URL</w:t>
      </w:r>
      <w:r w:rsidRPr="0094603A">
        <w:rPr>
          <w:rFonts w:ascii="Times New Roman" w:hAnsi="Times New Roman" w:cs="Times New Roman"/>
          <w:sz w:val="24"/>
          <w:szCs w:val="24"/>
          <w:shd w:val="clear" w:color="auto" w:fill="FFFFFF"/>
        </w:rPr>
        <w:t xml:space="preserve">: </w:t>
      </w:r>
      <w:hyperlink r:id="rId115" w:history="1">
        <w:r w:rsidRPr="0094603A">
          <w:rPr>
            <w:rStyle w:val="a7"/>
            <w:rFonts w:ascii="Times New Roman" w:hAnsi="Times New Roman"/>
            <w:sz w:val="24"/>
            <w:szCs w:val="24"/>
            <w:lang w:val="en-US"/>
          </w:rPr>
          <w:t>http</w:t>
        </w:r>
        <w:r w:rsidRPr="0094603A">
          <w:rPr>
            <w:rStyle w:val="a7"/>
            <w:rFonts w:ascii="Times New Roman" w:hAnsi="Times New Roman"/>
            <w:sz w:val="24"/>
            <w:szCs w:val="24"/>
          </w:rPr>
          <w:t>://</w:t>
        </w:r>
        <w:r w:rsidRPr="0094603A">
          <w:rPr>
            <w:rStyle w:val="a7"/>
            <w:rFonts w:ascii="Times New Roman" w:hAnsi="Times New Roman"/>
            <w:sz w:val="24"/>
            <w:szCs w:val="24"/>
            <w:lang w:val="en-US"/>
          </w:rPr>
          <w:t>www</w:t>
        </w:r>
        <w:r w:rsidRPr="0094603A">
          <w:rPr>
            <w:rStyle w:val="a7"/>
            <w:rFonts w:ascii="Times New Roman" w:hAnsi="Times New Roman"/>
            <w:sz w:val="24"/>
            <w:szCs w:val="24"/>
          </w:rPr>
          <w:t>.</w:t>
        </w:r>
        <w:r w:rsidRPr="0094603A">
          <w:rPr>
            <w:rStyle w:val="a7"/>
            <w:rFonts w:ascii="Times New Roman" w:hAnsi="Times New Roman"/>
            <w:sz w:val="24"/>
            <w:szCs w:val="24"/>
            <w:lang w:val="en-US"/>
          </w:rPr>
          <w:t>vokrugsveta</w:t>
        </w:r>
        <w:r w:rsidRPr="0094603A">
          <w:rPr>
            <w:rStyle w:val="a7"/>
            <w:rFonts w:ascii="Times New Roman" w:hAnsi="Times New Roman"/>
            <w:sz w:val="24"/>
            <w:szCs w:val="24"/>
          </w:rPr>
          <w:t>.</w:t>
        </w:r>
        <w:r w:rsidRPr="0094603A">
          <w:rPr>
            <w:rStyle w:val="a7"/>
            <w:rFonts w:ascii="Times New Roman" w:hAnsi="Times New Roman"/>
            <w:sz w:val="24"/>
            <w:szCs w:val="24"/>
            <w:lang w:val="en-US"/>
          </w:rPr>
          <w:t>ru</w:t>
        </w:r>
        <w:r w:rsidRPr="0094603A">
          <w:rPr>
            <w:rStyle w:val="a7"/>
            <w:rFonts w:ascii="Times New Roman" w:hAnsi="Times New Roman"/>
            <w:sz w:val="24"/>
            <w:szCs w:val="24"/>
          </w:rPr>
          <w:t>/</w:t>
        </w:r>
        <w:r w:rsidRPr="0094603A">
          <w:rPr>
            <w:rStyle w:val="a7"/>
            <w:rFonts w:ascii="Times New Roman" w:hAnsi="Times New Roman"/>
            <w:sz w:val="24"/>
            <w:szCs w:val="24"/>
            <w:lang w:val="en-US"/>
          </w:rPr>
          <w:t>article</w:t>
        </w:r>
        <w:r w:rsidRPr="0094603A">
          <w:rPr>
            <w:rStyle w:val="a7"/>
            <w:rFonts w:ascii="Times New Roman" w:hAnsi="Times New Roman"/>
            <w:sz w:val="24"/>
            <w:szCs w:val="24"/>
          </w:rPr>
          <w:t>/191281</w:t>
        </w:r>
      </w:hyperlink>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Мансуров АрвинАрдашерович</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5 курса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Пазына Е.О.,</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международного права</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кандидат юридических наук, доцент</w:t>
      </w:r>
    </w:p>
    <w:p w:rsidR="0094603A" w:rsidRPr="0094603A" w:rsidRDefault="0094603A" w:rsidP="0094603A">
      <w:pPr>
        <w:spacing w:after="0" w:line="240" w:lineRule="auto"/>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Проблемы международно-правового регулирования деятельности частных военных и охранных компаний</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94603A" w:rsidP="0094603A">
      <w:pPr>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рассмотрены вопросы международно-правового регулирования деятельности частных военных и охранных компаний. Обозначены пробелы регулирования данной сферы, особенности правового статуса лиц, участвующих в деятельности частных военных и охранных компаний, правовые основания привлечения данных лиц к ответственности.</w:t>
      </w:r>
    </w:p>
    <w:p w:rsidR="0094603A" w:rsidRPr="0094603A" w:rsidRDefault="0094603A" w:rsidP="0094603A">
      <w:pPr>
        <w:spacing w:after="0" w:line="240" w:lineRule="auto"/>
        <w:jc w:val="center"/>
        <w:rPr>
          <w:rFonts w:ascii="Times New Roman" w:hAnsi="Times New Roman" w:cs="Times New Roman"/>
          <w:b/>
          <w:sz w:val="24"/>
          <w:szCs w:val="24"/>
        </w:rPr>
      </w:pPr>
    </w:p>
    <w:p w:rsidR="0094603A" w:rsidRPr="0094603A" w:rsidRDefault="00CC666A" w:rsidP="0094603A">
      <w:pPr>
        <w:spacing w:after="0" w:line="240" w:lineRule="auto"/>
        <w:jc w:val="center"/>
        <w:rPr>
          <w:rFonts w:ascii="Times New Roman" w:hAnsi="Times New Roman" w:cs="Times New Roman"/>
          <w:b/>
          <w:sz w:val="24"/>
          <w:szCs w:val="24"/>
          <w:lang w:val="en-US"/>
        </w:rPr>
      </w:pPr>
      <w:hyperlink r:id="rId116" w:history="1">
        <w:r w:rsidR="0094603A" w:rsidRPr="0094603A">
          <w:rPr>
            <w:rFonts w:ascii="Times New Roman" w:hAnsi="Times New Roman" w:cs="Times New Roman"/>
            <w:b/>
            <w:sz w:val="24"/>
            <w:szCs w:val="24"/>
            <w:lang w:val="en-US"/>
          </w:rPr>
          <w:t xml:space="preserve">The issue of international legal </w:t>
        </w:r>
      </w:hyperlink>
      <w:hyperlink r:id="rId117" w:history="1">
        <w:r w:rsidR="0094603A" w:rsidRPr="0094603A">
          <w:rPr>
            <w:rFonts w:ascii="Times New Roman" w:hAnsi="Times New Roman" w:cs="Times New Roman"/>
            <w:b/>
            <w:sz w:val="24"/>
            <w:szCs w:val="24"/>
            <w:lang w:val="en-US"/>
          </w:rPr>
          <w:t>regulation</w:t>
        </w:r>
      </w:hyperlink>
      <w:r w:rsidR="0094603A" w:rsidRPr="0094603A">
        <w:rPr>
          <w:rFonts w:ascii="Times New Roman" w:hAnsi="Times New Roman" w:cs="Times New Roman"/>
          <w:b/>
          <w:sz w:val="24"/>
          <w:szCs w:val="24"/>
          <w:lang w:val="en-US"/>
        </w:rPr>
        <w:t> of private military and security company activities </w:t>
      </w:r>
    </w:p>
    <w:p w:rsidR="0094603A" w:rsidRPr="0094603A" w:rsidRDefault="0094603A" w:rsidP="0094603A">
      <w:pPr>
        <w:spacing w:after="0" w:line="240" w:lineRule="auto"/>
        <w:ind w:firstLine="708"/>
        <w:jc w:val="right"/>
        <w:rPr>
          <w:rFonts w:ascii="Times New Roman" w:hAnsi="Times New Roman" w:cs="Times New Roman"/>
          <w:b/>
          <w:i/>
          <w:sz w:val="24"/>
          <w:szCs w:val="24"/>
          <w:lang w:val="en-US"/>
        </w:rPr>
      </w:pPr>
    </w:p>
    <w:p w:rsidR="0094603A" w:rsidRPr="0094603A" w:rsidRDefault="0094603A" w:rsidP="0094603A">
      <w:pPr>
        <w:spacing w:after="0" w:line="240" w:lineRule="auto"/>
        <w:ind w:firstLine="708"/>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Mansurov A.A.</w:t>
      </w:r>
    </w:p>
    <w:p w:rsidR="0094603A" w:rsidRPr="0094603A" w:rsidRDefault="0094603A" w:rsidP="0094603A">
      <w:pPr>
        <w:spacing w:after="0" w:line="240" w:lineRule="auto"/>
        <w:ind w:firstLine="708"/>
        <w:jc w:val="right"/>
        <w:rPr>
          <w:rFonts w:ascii="Times New Roman" w:hAnsi="Times New Roman" w:cs="Times New Roman"/>
          <w:sz w:val="24"/>
          <w:szCs w:val="24"/>
          <w:lang w:val="en-US"/>
        </w:rPr>
      </w:pPr>
      <w:r w:rsidRPr="0094603A">
        <w:rPr>
          <w:rFonts w:ascii="Times New Roman" w:eastAsia="Times New Roman" w:hAnsi="Times New Roman" w:cs="Times New Roman"/>
          <w:i/>
          <w:sz w:val="24"/>
          <w:szCs w:val="24"/>
          <w:lang w:val="en-US"/>
        </w:rPr>
        <w:t>student of the Saratov State Law Academy (SSLA), Saratov</w:t>
      </w:r>
    </w:p>
    <w:p w:rsidR="0094603A" w:rsidRPr="0094603A" w:rsidRDefault="0094603A" w:rsidP="0094603A">
      <w:pPr>
        <w:jc w:val="right"/>
        <w:rPr>
          <w:rFonts w:ascii="Times New Roman" w:eastAsia="Times New Roman" w:hAnsi="Times New Roman" w:cs="Times New Roman"/>
          <w:b/>
          <w:i/>
          <w:color w:val="321F08"/>
          <w:sz w:val="24"/>
          <w:szCs w:val="24"/>
          <w:lang w:val="en-US"/>
        </w:rPr>
      </w:pPr>
      <w:r w:rsidRPr="0094603A">
        <w:rPr>
          <w:rFonts w:ascii="Times New Roman" w:eastAsia="Times New Roman" w:hAnsi="Times New Roman" w:cs="Times New Roman"/>
          <w:i/>
          <w:sz w:val="24"/>
          <w:szCs w:val="24"/>
          <w:lang w:val="en-US"/>
        </w:rPr>
        <w:lastRenderedPageBreak/>
        <w:t xml:space="preserve">Supervisor: </w:t>
      </w:r>
      <w:r w:rsidRPr="0094603A">
        <w:rPr>
          <w:rFonts w:ascii="Times New Roman" w:eastAsia="Times New Roman" w:hAnsi="Times New Roman" w:cs="Times New Roman"/>
          <w:i/>
          <w:color w:val="321F08"/>
          <w:sz w:val="24"/>
          <w:szCs w:val="24"/>
          <w:lang w:val="en-US"/>
        </w:rPr>
        <w:t>Candidate of Juridical Sciences, associate professor.</w:t>
      </w:r>
      <w:r w:rsidRPr="0094603A">
        <w:rPr>
          <w:rFonts w:ascii="Times New Roman" w:eastAsia="Times New Roman" w:hAnsi="Times New Roman" w:cs="Times New Roman"/>
          <w:b/>
          <w:i/>
          <w:color w:val="321F08"/>
          <w:sz w:val="24"/>
          <w:szCs w:val="24"/>
          <w:lang w:val="en-US"/>
        </w:rPr>
        <w:t>Pazyna E.O.</w:t>
      </w:r>
    </w:p>
    <w:p w:rsidR="0094603A" w:rsidRPr="0094603A" w:rsidRDefault="0094603A" w:rsidP="0094603A">
      <w:pPr>
        <w:spacing w:after="0" w:line="240" w:lineRule="auto"/>
        <w:ind w:firstLine="708"/>
        <w:jc w:val="both"/>
        <w:rPr>
          <w:rFonts w:ascii="Times New Roman" w:hAnsi="Times New Roman" w:cs="Times New Roman"/>
          <w:sz w:val="24"/>
          <w:szCs w:val="24"/>
          <w:lang w:val="en-US"/>
        </w:rPr>
      </w:pPr>
      <w:r w:rsidRPr="0094603A">
        <w:rPr>
          <w:rFonts w:ascii="Times New Roman" w:eastAsia="Times New Roman" w:hAnsi="Times New Roman" w:cs="Times New Roman"/>
          <w:b/>
          <w:sz w:val="24"/>
          <w:szCs w:val="24"/>
          <w:lang w:val="en-US"/>
        </w:rPr>
        <w:t>Abstract:</w:t>
      </w:r>
      <w:r w:rsidRPr="0094603A">
        <w:rPr>
          <w:rFonts w:ascii="Times New Roman" w:hAnsi="Times New Roman" w:cs="Times New Roman"/>
          <w:sz w:val="24"/>
          <w:szCs w:val="24"/>
          <w:lang w:val="en-US"/>
        </w:rPr>
        <w:t xml:space="preserve">In this article the problems </w:t>
      </w:r>
      <w:hyperlink r:id="rId118" w:history="1">
        <w:r w:rsidRPr="0094603A">
          <w:rPr>
            <w:rFonts w:ascii="Times New Roman" w:hAnsi="Times New Roman" w:cs="Times New Roman"/>
            <w:sz w:val="24"/>
            <w:szCs w:val="24"/>
            <w:lang w:val="en-US"/>
          </w:rPr>
          <w:t xml:space="preserve"> of international legal </w:t>
        </w:r>
      </w:hyperlink>
      <w:hyperlink r:id="rId119" w:history="1">
        <w:r w:rsidRPr="0094603A">
          <w:rPr>
            <w:rFonts w:ascii="Times New Roman" w:hAnsi="Times New Roman" w:cs="Times New Roman"/>
            <w:sz w:val="24"/>
            <w:szCs w:val="24"/>
            <w:lang w:val="en-US"/>
          </w:rPr>
          <w:t>regulation</w:t>
        </w:r>
      </w:hyperlink>
      <w:r w:rsidRPr="0094603A">
        <w:rPr>
          <w:rFonts w:ascii="Times New Roman" w:hAnsi="Times New Roman" w:cs="Times New Roman"/>
          <w:sz w:val="24"/>
          <w:szCs w:val="24"/>
          <w:lang w:val="en-US"/>
        </w:rPr>
        <w:t xml:space="preserve"> of private military and security company activities are </w:t>
      </w:r>
      <w:hyperlink r:id="rId120" w:history="1">
        <w:r w:rsidRPr="0094603A">
          <w:rPr>
            <w:rFonts w:ascii="Times New Roman" w:hAnsi="Times New Roman" w:cs="Times New Roman"/>
            <w:sz w:val="24"/>
            <w:szCs w:val="24"/>
            <w:lang w:val="en-US"/>
          </w:rPr>
          <w:t>considered</w:t>
        </w:r>
      </w:hyperlink>
      <w:r w:rsidRPr="0094603A">
        <w:rPr>
          <w:rFonts w:ascii="Times New Roman" w:hAnsi="Times New Roman" w:cs="Times New Roman"/>
          <w:sz w:val="24"/>
          <w:szCs w:val="24"/>
          <w:lang w:val="en-US"/>
        </w:rPr>
        <w:t>. Regulatory gaps in this area,  </w:t>
      </w:r>
      <w:hyperlink r:id="rId121" w:history="1">
        <w:r w:rsidRPr="0094603A">
          <w:rPr>
            <w:rFonts w:ascii="Times New Roman" w:hAnsi="Times New Roman" w:cs="Times New Roman"/>
            <w:sz w:val="24"/>
            <w:szCs w:val="24"/>
            <w:lang w:val="en-US"/>
          </w:rPr>
          <w:t>features</w:t>
        </w:r>
      </w:hyperlink>
      <w:r w:rsidRPr="0094603A">
        <w:rPr>
          <w:rFonts w:ascii="Times New Roman" w:hAnsi="Times New Roman" w:cs="Times New Roman"/>
          <w:sz w:val="24"/>
          <w:szCs w:val="24"/>
          <w:lang w:val="en-US"/>
        </w:rPr>
        <w:t> of </w:t>
      </w:r>
      <w:hyperlink r:id="rId122" w:history="1">
        <w:r w:rsidRPr="0094603A">
          <w:rPr>
            <w:rFonts w:ascii="Times New Roman" w:hAnsi="Times New Roman" w:cs="Times New Roman"/>
            <w:sz w:val="24"/>
            <w:szCs w:val="24"/>
            <w:lang w:val="en-US"/>
          </w:rPr>
          <w:t>legal status of a person</w:t>
        </w:r>
      </w:hyperlink>
      <w:r w:rsidRPr="0094603A">
        <w:rPr>
          <w:rFonts w:ascii="Times New Roman" w:hAnsi="Times New Roman" w:cs="Times New Roman"/>
          <w:sz w:val="24"/>
          <w:szCs w:val="24"/>
          <w:lang w:val="en-US"/>
        </w:rPr>
        <w:t xml:space="preserve">s </w:t>
      </w:r>
      <w:hyperlink r:id="rId123" w:history="1">
        <w:r w:rsidRPr="0094603A">
          <w:rPr>
            <w:rFonts w:ascii="Times New Roman" w:hAnsi="Times New Roman" w:cs="Times New Roman"/>
            <w:sz w:val="24"/>
            <w:szCs w:val="24"/>
            <w:lang w:val="en-US"/>
          </w:rPr>
          <w:t>involved in</w:t>
        </w:r>
      </w:hyperlink>
      <w:r w:rsidRPr="0094603A">
        <w:rPr>
          <w:rFonts w:ascii="Times New Roman" w:hAnsi="Times New Roman" w:cs="Times New Roman"/>
          <w:sz w:val="24"/>
          <w:szCs w:val="24"/>
          <w:lang w:val="en-US"/>
        </w:rPr>
        <w:t xml:space="preserve">private military and security company activities, </w:t>
      </w:r>
      <w:r w:rsidRPr="0094603A">
        <w:rPr>
          <w:rFonts w:ascii="Times New Roman" w:hAnsi="Times New Roman" w:cs="Times New Roman"/>
          <w:color w:val="222222"/>
          <w:sz w:val="24"/>
          <w:szCs w:val="24"/>
          <w:shd w:val="clear" w:color="auto" w:fill="F5F5F5"/>
          <w:lang w:val="en-US"/>
        </w:rPr>
        <w:t> </w:t>
      </w:r>
      <w:r w:rsidRPr="0094603A">
        <w:rPr>
          <w:rFonts w:ascii="Times New Roman" w:hAnsi="Times New Roman" w:cs="Times New Roman"/>
          <w:sz w:val="24"/>
          <w:szCs w:val="24"/>
          <w:lang w:val="en-US"/>
        </w:rPr>
        <w:t>the  bases of attraction to responsibility of this persons are identified.</w:t>
      </w:r>
      <w:r w:rsidRPr="0094603A">
        <w:rPr>
          <w:rFonts w:ascii="Times New Roman" w:hAnsi="Times New Roman" w:cs="Times New Roman"/>
          <w:color w:val="222222"/>
          <w:sz w:val="24"/>
          <w:szCs w:val="24"/>
          <w:shd w:val="clear" w:color="auto" w:fill="FFFFFF"/>
          <w:lang w:val="en-US"/>
        </w:rPr>
        <w:t> </w:t>
      </w:r>
    </w:p>
    <w:p w:rsidR="0094603A" w:rsidRPr="0094603A" w:rsidRDefault="0094603A" w:rsidP="0094603A">
      <w:pPr>
        <w:spacing w:after="0" w:line="240" w:lineRule="auto"/>
        <w:jc w:val="both"/>
        <w:rPr>
          <w:rFonts w:ascii="Times New Roman" w:hAnsi="Times New Roman" w:cs="Times New Roman"/>
          <w:sz w:val="24"/>
          <w:szCs w:val="24"/>
          <w:lang w:val="en-US"/>
        </w:rPr>
      </w:pPr>
    </w:p>
    <w:p w:rsidR="0094603A" w:rsidRP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К концу ХХ века на международной арене появилось относительно новое социальное образование - частные военные и охранные компании (далее - ЧВК).Одной из причин образованияЧВК явилась нестабильность в таких регионах мира как Ближний Восток и Африка.Указанные государства обеспечивали свою внутреннюю безопасностьза счет поддержки, которую они ранее получали от сверхдержав. Тем самым, в связи с прекращением Холодной войны ираспада биполярной системы именно помощь  частных военныхкомпаний способствовала обеспечению внутренней стабильности ряда государств с неустойчивой политической и экономической системой. Это привело к распространению и количественному росту частных военных и охранных компаний.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На сегодняшний день юридический статус деятельности ЧВК и их сотрудников является очень противоречивым вопросом.Указанная сфера деятельности характеризуется большим количеством законодательных пробелов. Тем не менее,считаемцелесообразным отметить, что наиболее значимый шаг в развитие правового регулирования ЧВК был осуществлен посредством принятия  «Швейцарской инициативы». Указанный пакет документов былразработан благодаря совместной работе правительства Швейцарии и Международного Красного Креста. Смысл Швейцарской инициативы заключается в наложении обязательств на сотрудников ЧВК соблюдать нормы международного гуманитарного права, а также в установлении международных обязательств государства по отношению к операциям, осуществляемых ЧВК.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Центральное место в Швейцарской инициативе занимает Документ Монтрьё, который определяет основные принципы в регулировании деятельности ЧВК. В соответствии с данными принципами государства не освобождаются от необходимости соблюдения требований международного права при вовлечении в деятельность ЧВК, а также несут ответственность за нарушения международного права, совершенные ЧВК. Кроме того, государства обязаны осуществлять расследования по фактам нарушения норм международного права со стороны сотрудников ЧВК, а в случае установления признаков правонарушения, привлечь виновных лиц к ответственности.</w:t>
      </w:r>
      <w:r w:rsidRPr="0094603A">
        <w:rPr>
          <w:rStyle w:val="A40"/>
          <w:rFonts w:ascii="Times New Roman" w:hAnsi="Times New Roman" w:cs="Times New Roman"/>
          <w:sz w:val="24"/>
          <w:szCs w:val="24"/>
        </w:rPr>
        <w:t xml:space="preserve">Для того чтобы </w:t>
      </w:r>
      <w:r w:rsidRPr="0094603A">
        <w:rPr>
          <w:rFonts w:ascii="Times New Roman" w:hAnsi="Times New Roman" w:cs="Times New Roman"/>
          <w:sz w:val="24"/>
          <w:szCs w:val="24"/>
        </w:rPr>
        <w:t>Документ Монтрё</w:t>
      </w:r>
      <w:r w:rsidRPr="0094603A">
        <w:rPr>
          <w:rStyle w:val="A40"/>
          <w:rFonts w:ascii="Times New Roman" w:hAnsi="Times New Roman" w:cs="Times New Roman"/>
          <w:sz w:val="24"/>
          <w:szCs w:val="24"/>
        </w:rPr>
        <w:t>заработал и стал эффективным инструментом, государ</w:t>
      </w:r>
      <w:r w:rsidRPr="0094603A">
        <w:rPr>
          <w:rStyle w:val="A40"/>
          <w:rFonts w:ascii="Times New Roman" w:hAnsi="Times New Roman" w:cs="Times New Roman"/>
          <w:sz w:val="24"/>
          <w:szCs w:val="24"/>
        </w:rPr>
        <w:softHyphen/>
        <w:t xml:space="preserve">ствам необходимо принять его принципы через создание национальных законодательных норм [1, с. 154]. Однако на  данный момент только в нескольких государствах существуют правовые нормы, касающиеся деятельности </w:t>
      </w:r>
      <w:r w:rsidRPr="0094603A">
        <w:rPr>
          <w:rFonts w:ascii="Times New Roman" w:hAnsi="Times New Roman" w:cs="Times New Roman"/>
          <w:sz w:val="24"/>
          <w:szCs w:val="24"/>
        </w:rPr>
        <w:t>частных военных компаний</w:t>
      </w:r>
      <w:r w:rsidRPr="0094603A">
        <w:rPr>
          <w:rStyle w:val="A40"/>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Безусловно, наемничество далеко не новое явление, но сегодня оно приобрело иные формы. Тем самым возникает вопрос, можно ли считать ЧВК новым оформлением наемнической деятельности прошлого. Это во многом усложняет процесс определения юридического статуса персонала ЧВК.Тем самым выявить различия между сотрудниками ЧВК и наемниками достаточно непросто.</w:t>
      </w:r>
    </w:p>
    <w:p w:rsidR="0094603A" w:rsidRP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Не менее важным является проблема определения статуса сотрудников ЧВК с точки зрения отнесения их к гражданским лицам или комбатантами</w:t>
      </w:r>
      <w:r w:rsidRPr="0094603A">
        <w:rPr>
          <w:rFonts w:ascii="Times New Roman" w:eastAsia="Times New Roman" w:hAnsi="Times New Roman" w:cs="Times New Roman"/>
          <w:sz w:val="24"/>
          <w:szCs w:val="24"/>
        </w:rPr>
        <w:t>[2, с. 72].</w:t>
      </w:r>
      <w:r w:rsidRPr="0094603A">
        <w:rPr>
          <w:rFonts w:ascii="Times New Roman" w:hAnsi="Times New Roman" w:cs="Times New Roman"/>
          <w:sz w:val="24"/>
          <w:szCs w:val="24"/>
        </w:rPr>
        <w:t xml:space="preserve">Согласно наиболее обоснованнойточки зрения персонал военных компаний в случае неучастия в вооруженных конфликтах на территории иностранного государства обладает статусом гражданских лиц. Как правило, гражданские лица пользуются иммунитетом от нападения. Это базовый принцип проведения различия при военных действиях. Однако Женевские конвенции и Дополнительные протоколы к ним лишают их защиты от нападения на время их непосредственного участия в военных действиях.  В случае ранения и попадания вплен </w:t>
      </w:r>
      <w:r w:rsidRPr="0094603A">
        <w:rPr>
          <w:rFonts w:ascii="Times New Roman" w:hAnsi="Times New Roman" w:cs="Times New Roman"/>
          <w:sz w:val="24"/>
          <w:szCs w:val="24"/>
        </w:rPr>
        <w:lastRenderedPageBreak/>
        <w:t>сотрудник ЧВК не получит статус военнопленного и, соответственно, не может прибегнуть к средствам правовой защиты.</w:t>
      </w:r>
    </w:p>
    <w:p w:rsidR="0094603A" w:rsidRPr="0094603A" w:rsidRDefault="0094603A" w:rsidP="0094603A">
      <w:pPr>
        <w:autoSpaceDE w:val="0"/>
        <w:autoSpaceDN w:val="0"/>
        <w:adjustRightInd w:val="0"/>
        <w:spacing w:after="0" w:line="240" w:lineRule="auto"/>
        <w:ind w:firstLine="708"/>
        <w:jc w:val="both"/>
        <w:rPr>
          <w:rStyle w:val="A40"/>
          <w:rFonts w:ascii="Times New Roman" w:hAnsi="Times New Roman" w:cs="Times New Roman"/>
          <w:sz w:val="24"/>
          <w:szCs w:val="24"/>
        </w:rPr>
      </w:pPr>
      <w:r w:rsidRPr="0094603A">
        <w:rPr>
          <w:rFonts w:ascii="Times New Roman" w:hAnsi="Times New Roman" w:cs="Times New Roman"/>
          <w:sz w:val="24"/>
          <w:szCs w:val="24"/>
        </w:rPr>
        <w:t xml:space="preserve">Кроме того, при разработке схемы регулирования важно четко понимать существующую ответственность сотрудников ЧВК. Вопреки ряду ошибочных утверждений, сотрудники ЧВК хотя и являются гражданскими лицами, могут быть привлечены к ответственности за нарушения международного гуманитарного права. </w:t>
      </w:r>
    </w:p>
    <w:p w:rsidR="0094603A" w:rsidRP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sidRPr="0094603A">
        <w:rPr>
          <w:rFonts w:ascii="Times New Roman" w:hAnsi="Times New Roman" w:cs="Times New Roman"/>
          <w:sz w:val="24"/>
          <w:szCs w:val="24"/>
        </w:rPr>
        <w:t xml:space="preserve">На данный момент также имеются некоторые проблемы в вопросах правоприменительной практики. Проводимая ЧВК политиканаходится на стыке международного частного и публичного права. ЧВК - это экономические агенты,заключающие коммерческие сделки, и одновременно - активные стороны международныхконфликтов. Подобное смешение создает путаницу в применении и интерпретации положений международного  гуманитарного права. Большинство уголовных дел в отношении сотрудников ЧВК либо прекращается, либо заканчивается дисциплинарным взысканием и увольнением сотрудников без последующего уголовного наказания и преследования. </w:t>
      </w:r>
    </w:p>
    <w:p w:rsidR="0094603A" w:rsidRPr="0094603A" w:rsidRDefault="0094603A" w:rsidP="0094603A">
      <w:pPr>
        <w:autoSpaceDE w:val="0"/>
        <w:autoSpaceDN w:val="0"/>
        <w:adjustRightInd w:val="0"/>
        <w:spacing w:after="0" w:line="240" w:lineRule="auto"/>
        <w:ind w:firstLine="708"/>
        <w:jc w:val="both"/>
        <w:rPr>
          <w:rFonts w:ascii="Times New Roman" w:hAnsi="Times New Roman" w:cs="Times New Roman"/>
          <w:color w:val="FF0000"/>
          <w:sz w:val="24"/>
          <w:szCs w:val="24"/>
        </w:rPr>
      </w:pPr>
      <w:r w:rsidRPr="0094603A">
        <w:rPr>
          <w:rFonts w:ascii="Times New Roman" w:hAnsi="Times New Roman" w:cs="Times New Roman"/>
          <w:sz w:val="24"/>
          <w:szCs w:val="24"/>
        </w:rPr>
        <w:t>Таким образом, военный аутсорсинг в лице частных военных компаний и вовлеченных наёмниковстал важным элементом международных отношений и системы коллективной безопасности</w:t>
      </w:r>
      <w:r w:rsidRPr="0094603A">
        <w:rPr>
          <w:rFonts w:ascii="Times New Roman" w:eastAsia="Times New Roman" w:hAnsi="Times New Roman" w:cs="Times New Roman"/>
          <w:sz w:val="24"/>
          <w:szCs w:val="24"/>
        </w:rPr>
        <w:t>[3, с. 98]</w:t>
      </w:r>
      <w:r w:rsidRPr="0094603A">
        <w:rPr>
          <w:rFonts w:ascii="Times New Roman" w:hAnsi="Times New Roman" w:cs="Times New Roman"/>
          <w:sz w:val="24"/>
          <w:szCs w:val="24"/>
        </w:rPr>
        <w:t>.К сожалению, сотрудники ЧВК невольно создали проблемы, требующие оперативногорешения. Повышенная степень «рецидивов» со стороны персонала  заставляет задуматься: подходят ли ЧВК к своей работе в интересах ООН добросовестно? Следуют ли заключенным контрактам? Поддерживают ли они принципы Организации, верховенство права и уважение к народам малых стран?</w:t>
      </w:r>
    </w:p>
    <w:p w:rsidR="0094603A" w:rsidRPr="0094603A" w:rsidRDefault="0094603A" w:rsidP="0094603A">
      <w:pPr>
        <w:autoSpaceDE w:val="0"/>
        <w:autoSpaceDN w:val="0"/>
        <w:adjustRightInd w:val="0"/>
        <w:spacing w:after="0" w:line="240" w:lineRule="auto"/>
        <w:jc w:val="both"/>
        <w:rPr>
          <w:rFonts w:ascii="Times New Roman" w:hAnsi="Times New Roman" w:cs="Times New Roman"/>
          <w:sz w:val="24"/>
          <w:szCs w:val="24"/>
        </w:rPr>
      </w:pPr>
    </w:p>
    <w:p w:rsidR="0094603A" w:rsidRPr="0094603A" w:rsidRDefault="0094603A" w:rsidP="0094603A">
      <w:pPr>
        <w:autoSpaceDE w:val="0"/>
        <w:autoSpaceDN w:val="0"/>
        <w:adjustRightInd w:val="0"/>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94603A">
      <w:pPr>
        <w:pStyle w:val="Default"/>
        <w:ind w:firstLine="709"/>
        <w:jc w:val="both"/>
        <w:rPr>
          <w:rFonts w:ascii="Times New Roman" w:hAnsi="Times New Roman" w:cs="Times New Roman"/>
        </w:rPr>
      </w:pPr>
      <w:r w:rsidRPr="0094603A">
        <w:rPr>
          <w:rFonts w:ascii="Times New Roman" w:hAnsi="Times New Roman" w:cs="Times New Roman"/>
        </w:rPr>
        <w:t>1. Небольсина М.А., Никитин А.И. Перспективы международного регулирования частных военных компаний//Вестник МГИМО-Университета.2016. №2(47). С.154.</w:t>
      </w:r>
    </w:p>
    <w:p w:rsidR="0094603A" w:rsidRPr="0094603A" w:rsidRDefault="0094603A" w:rsidP="0094603A">
      <w:pPr>
        <w:spacing w:after="0"/>
        <w:ind w:firstLine="709"/>
        <w:jc w:val="both"/>
        <w:rPr>
          <w:rStyle w:val="A40"/>
          <w:rFonts w:ascii="Times New Roman" w:hAnsi="Times New Roman" w:cs="Times New Roman"/>
          <w:sz w:val="24"/>
          <w:szCs w:val="24"/>
        </w:rPr>
      </w:pPr>
      <w:r w:rsidRPr="0094603A">
        <w:rPr>
          <w:rFonts w:ascii="Times New Roman" w:hAnsi="Times New Roman" w:cs="Times New Roman"/>
          <w:sz w:val="24"/>
          <w:szCs w:val="24"/>
        </w:rPr>
        <w:t>2. Линдси Камерон. Частные военные компании: их статус по международному гуманитарному праву и воздействие МГП на регулирование их деятельности// Международный журнал Красного Креста. 2006. №863. С.72.</w:t>
      </w:r>
    </w:p>
    <w:p w:rsidR="0094603A" w:rsidRPr="0094603A" w:rsidRDefault="0094603A" w:rsidP="0094603A">
      <w:pPr>
        <w:autoSpaceDE w:val="0"/>
        <w:autoSpaceDN w:val="0"/>
        <w:adjustRightInd w:val="0"/>
        <w:spacing w:after="0" w:line="240" w:lineRule="auto"/>
        <w:ind w:firstLine="709"/>
        <w:jc w:val="both"/>
        <w:rPr>
          <w:rStyle w:val="A40"/>
          <w:rFonts w:ascii="Times New Roman" w:hAnsi="Times New Roman" w:cs="Times New Roman"/>
          <w:sz w:val="24"/>
          <w:szCs w:val="24"/>
        </w:rPr>
      </w:pPr>
      <w:r w:rsidRPr="0094603A">
        <w:rPr>
          <w:rFonts w:ascii="Times New Roman" w:hAnsi="Times New Roman" w:cs="Times New Roman"/>
          <w:sz w:val="24"/>
          <w:szCs w:val="24"/>
        </w:rPr>
        <w:t xml:space="preserve">3. </w:t>
      </w:r>
      <w:r w:rsidRPr="0094603A">
        <w:rPr>
          <w:rStyle w:val="A40"/>
          <w:rFonts w:ascii="Times New Roman" w:hAnsi="Times New Roman" w:cs="Times New Roman"/>
          <w:sz w:val="24"/>
          <w:szCs w:val="24"/>
        </w:rPr>
        <w:t>Надтока Р.В. Симфония войны: частные военные компании и наёмники в современных</w:t>
      </w:r>
    </w:p>
    <w:p w:rsidR="0094603A" w:rsidRPr="0094603A" w:rsidRDefault="0094603A" w:rsidP="0094603A">
      <w:pPr>
        <w:autoSpaceDE w:val="0"/>
        <w:autoSpaceDN w:val="0"/>
        <w:adjustRightInd w:val="0"/>
        <w:spacing w:after="0" w:line="240" w:lineRule="auto"/>
        <w:ind w:firstLine="709"/>
        <w:jc w:val="both"/>
        <w:rPr>
          <w:rStyle w:val="A40"/>
          <w:rFonts w:ascii="Times New Roman" w:hAnsi="Times New Roman" w:cs="Times New Roman"/>
          <w:sz w:val="24"/>
          <w:szCs w:val="24"/>
        </w:rPr>
      </w:pPr>
      <w:r w:rsidRPr="0094603A">
        <w:rPr>
          <w:rStyle w:val="A40"/>
          <w:rFonts w:ascii="Times New Roman" w:hAnsi="Times New Roman" w:cs="Times New Roman"/>
          <w:sz w:val="24"/>
          <w:szCs w:val="24"/>
        </w:rPr>
        <w:t>вооруженных конфликтах: Монография. Москва: «Логос», 2018. С.110.</w:t>
      </w:r>
    </w:p>
    <w:p w:rsidR="0094603A" w:rsidRPr="0094603A" w:rsidRDefault="0094603A" w:rsidP="0094603A">
      <w:pPr>
        <w:ind w:firstLine="709"/>
        <w:jc w:val="right"/>
        <w:rPr>
          <w:rFonts w:ascii="Times New Roman" w:eastAsia="Times New Roman" w:hAnsi="Times New Roman" w:cs="Times New Roman"/>
          <w:b/>
          <w:i/>
          <w:sz w:val="24"/>
        </w:rPr>
      </w:pP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b/>
          <w:i/>
          <w:sz w:val="24"/>
        </w:rPr>
        <w:t>Милохина Е.Р., Курочкина А.С.</w:t>
      </w: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i/>
          <w:sz w:val="24"/>
        </w:rPr>
        <w:t>студентки 5 курса</w:t>
      </w: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i/>
          <w:sz w:val="24"/>
        </w:rPr>
        <w:t>Саратовской государственной юридической академии, г. Саратов</w:t>
      </w: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i/>
          <w:sz w:val="24"/>
        </w:rPr>
        <w:t xml:space="preserve">Научный руководитель </w:t>
      </w:r>
      <w:r w:rsidRPr="0094603A">
        <w:rPr>
          <w:rFonts w:ascii="Times New Roman" w:eastAsia="Times New Roman" w:hAnsi="Times New Roman" w:cs="Times New Roman"/>
          <w:b/>
          <w:i/>
          <w:sz w:val="24"/>
        </w:rPr>
        <w:t>Ермолаева Т.А.</w:t>
      </w: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i/>
          <w:sz w:val="24"/>
        </w:rPr>
        <w:t>кандидат юридических наук, доцент</w:t>
      </w:r>
    </w:p>
    <w:p w:rsidR="0094603A" w:rsidRPr="0094603A" w:rsidRDefault="0094603A" w:rsidP="0094603A">
      <w:pPr>
        <w:spacing w:after="0" w:line="240" w:lineRule="auto"/>
        <w:ind w:firstLine="709"/>
        <w:jc w:val="right"/>
        <w:rPr>
          <w:rFonts w:ascii="Times New Roman" w:hAnsi="Times New Roman" w:cs="Times New Roman"/>
        </w:rPr>
      </w:pPr>
      <w:r w:rsidRPr="0094603A">
        <w:rPr>
          <w:rFonts w:ascii="Times New Roman" w:eastAsia="Times New Roman" w:hAnsi="Times New Roman" w:cs="Times New Roman"/>
          <w:i/>
          <w:sz w:val="24"/>
        </w:rPr>
        <w:t>кафедры международного права</w:t>
      </w:r>
    </w:p>
    <w:p w:rsidR="0094603A" w:rsidRPr="0094603A" w:rsidRDefault="0094603A" w:rsidP="0094603A">
      <w:pPr>
        <w:ind w:firstLine="709"/>
        <w:jc w:val="both"/>
        <w:rPr>
          <w:rFonts w:ascii="Times New Roman" w:hAnsi="Times New Roman" w:cs="Times New Roman"/>
        </w:rPr>
      </w:pPr>
    </w:p>
    <w:p w:rsidR="0094603A" w:rsidRPr="0094603A" w:rsidRDefault="0094603A" w:rsidP="0094603A">
      <w:pPr>
        <w:ind w:firstLine="709"/>
        <w:jc w:val="center"/>
        <w:rPr>
          <w:rFonts w:ascii="Times New Roman" w:hAnsi="Times New Roman" w:cs="Times New Roman"/>
        </w:rPr>
      </w:pPr>
      <w:r w:rsidRPr="0094603A">
        <w:rPr>
          <w:rFonts w:ascii="Times New Roman" w:eastAsia="Times New Roman" w:hAnsi="Times New Roman" w:cs="Times New Roman"/>
          <w:b/>
          <w:sz w:val="24"/>
        </w:rPr>
        <w:t>Защита прав детей: сравнение России и Нидерландов</w:t>
      </w:r>
    </w:p>
    <w:p w:rsidR="0094603A" w:rsidRPr="0094603A" w:rsidRDefault="0094603A" w:rsidP="0094603A">
      <w:pPr>
        <w:ind w:firstLine="709"/>
        <w:jc w:val="both"/>
        <w:rPr>
          <w:rFonts w:ascii="Times New Roman" w:hAnsi="Times New Roman" w:cs="Times New Roman"/>
        </w:rPr>
      </w:pPr>
      <w:r w:rsidRPr="0094603A">
        <w:rPr>
          <w:rFonts w:ascii="Times New Roman" w:eastAsia="Times New Roman" w:hAnsi="Times New Roman" w:cs="Times New Roman"/>
          <w:b/>
          <w:sz w:val="24"/>
        </w:rPr>
        <w:t>Аннотация</w:t>
      </w:r>
      <w:r w:rsidRPr="0094603A">
        <w:rPr>
          <w:rFonts w:ascii="Times New Roman" w:eastAsia="Times New Roman" w:hAnsi="Times New Roman" w:cs="Times New Roman"/>
          <w:sz w:val="24"/>
        </w:rPr>
        <w:t>: С каждым годом Нидерланды опускаются в рейтинге, отражающем соблюдение прав детей во всем мире, когда в России этот показатель наоборот растет. В данной статье анализируются основные направления деятельности законодательного органа Нидерландов и России в сфере защиты прав детей, а так же рассматриваются цели и задачи, которая содержит в себе «Конвенция о правах ребенка».</w:t>
      </w:r>
    </w:p>
    <w:p w:rsidR="0094603A" w:rsidRPr="0094603A" w:rsidRDefault="0094603A" w:rsidP="0094603A">
      <w:pPr>
        <w:ind w:firstLine="709"/>
        <w:jc w:val="both"/>
        <w:rPr>
          <w:rFonts w:ascii="Times New Roman" w:hAnsi="Times New Roman" w:cs="Times New Roman"/>
        </w:rPr>
      </w:pPr>
    </w:p>
    <w:p w:rsidR="0094603A" w:rsidRPr="0094603A" w:rsidRDefault="0094603A" w:rsidP="0094603A">
      <w:pPr>
        <w:ind w:firstLine="709"/>
        <w:jc w:val="center"/>
        <w:rPr>
          <w:rFonts w:ascii="Times New Roman" w:hAnsi="Times New Roman" w:cs="Times New Roman"/>
          <w:lang w:val="en-US"/>
        </w:rPr>
      </w:pPr>
      <w:r w:rsidRPr="0094603A">
        <w:rPr>
          <w:rFonts w:ascii="Times New Roman" w:eastAsia="Times New Roman" w:hAnsi="Times New Roman" w:cs="Times New Roman"/>
          <w:b/>
          <w:sz w:val="24"/>
          <w:lang w:val="en-US"/>
        </w:rPr>
        <w:t>Protecting children's rights: a comparison of Russia and the Netherlands</w:t>
      </w:r>
    </w:p>
    <w:p w:rsidR="0094603A" w:rsidRPr="0094603A" w:rsidRDefault="0094603A" w:rsidP="0094603A">
      <w:pPr>
        <w:spacing w:after="0" w:line="240" w:lineRule="auto"/>
        <w:ind w:firstLine="709"/>
        <w:jc w:val="right"/>
        <w:rPr>
          <w:rFonts w:ascii="Times New Roman" w:hAnsi="Times New Roman" w:cs="Times New Roman"/>
          <w:lang w:val="en-US"/>
        </w:rPr>
      </w:pPr>
      <w:r w:rsidRPr="0094603A">
        <w:rPr>
          <w:rFonts w:ascii="Times New Roman" w:eastAsia="Times New Roman" w:hAnsi="Times New Roman" w:cs="Times New Roman"/>
          <w:b/>
          <w:i/>
          <w:sz w:val="24"/>
          <w:lang w:val="en-US"/>
        </w:rPr>
        <w:t>Milokhina E.R., Kurochkina A.S.</w:t>
      </w:r>
    </w:p>
    <w:p w:rsidR="0094603A" w:rsidRPr="0094603A" w:rsidRDefault="0094603A" w:rsidP="0094603A">
      <w:pPr>
        <w:spacing w:after="0" w:line="240" w:lineRule="auto"/>
        <w:ind w:firstLine="709"/>
        <w:jc w:val="right"/>
        <w:rPr>
          <w:rFonts w:ascii="Times New Roman" w:hAnsi="Times New Roman" w:cs="Times New Roman"/>
          <w:lang w:val="en-US"/>
        </w:rPr>
      </w:pPr>
      <w:r w:rsidRPr="0094603A">
        <w:rPr>
          <w:rFonts w:ascii="Times New Roman" w:eastAsia="Times New Roman" w:hAnsi="Times New Roman" w:cs="Times New Roman"/>
          <w:i/>
          <w:sz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lang w:val="en-US"/>
        </w:rPr>
      </w:pPr>
      <w:r w:rsidRPr="0094603A">
        <w:rPr>
          <w:rFonts w:ascii="Times New Roman" w:eastAsia="Times New Roman" w:hAnsi="Times New Roman" w:cs="Times New Roman"/>
          <w:i/>
          <w:sz w:val="24"/>
          <w:lang w:val="en-US"/>
        </w:rPr>
        <w:t>Supervisor: Candidate of Law, Associate Professor</w:t>
      </w:r>
    </w:p>
    <w:p w:rsidR="0094603A" w:rsidRPr="0094603A" w:rsidRDefault="0094603A" w:rsidP="0094603A">
      <w:pPr>
        <w:spacing w:after="0" w:line="240" w:lineRule="auto"/>
        <w:ind w:firstLine="709"/>
        <w:jc w:val="right"/>
        <w:rPr>
          <w:rFonts w:ascii="Times New Roman" w:hAnsi="Times New Roman" w:cs="Times New Roman"/>
          <w:lang w:val="en-US"/>
        </w:rPr>
      </w:pPr>
      <w:r w:rsidRPr="0094603A">
        <w:rPr>
          <w:rFonts w:ascii="Times New Roman" w:eastAsia="Times New Roman" w:hAnsi="Times New Roman" w:cs="Times New Roman"/>
          <w:b/>
          <w:i/>
          <w:sz w:val="24"/>
          <w:lang w:val="en-US"/>
        </w:rPr>
        <w:t>Ermolaeva T.A.</w:t>
      </w:r>
    </w:p>
    <w:p w:rsidR="0094603A" w:rsidRPr="0094603A" w:rsidRDefault="0094603A" w:rsidP="0094603A">
      <w:pPr>
        <w:ind w:firstLine="709"/>
        <w:jc w:val="right"/>
        <w:rPr>
          <w:rFonts w:ascii="Times New Roman" w:hAnsi="Times New Roman" w:cs="Times New Roman"/>
          <w:lang w:val="en-US"/>
        </w:rPr>
      </w:pPr>
    </w:p>
    <w:p w:rsidR="0094603A" w:rsidRPr="0094603A" w:rsidRDefault="0094603A" w:rsidP="0094603A">
      <w:pPr>
        <w:ind w:firstLine="709"/>
        <w:jc w:val="both"/>
        <w:rPr>
          <w:rFonts w:ascii="Times New Roman" w:hAnsi="Times New Roman" w:cs="Times New Roman"/>
          <w:lang w:val="en-US"/>
        </w:rPr>
      </w:pPr>
      <w:r w:rsidRPr="0094603A">
        <w:rPr>
          <w:rFonts w:ascii="Times New Roman" w:eastAsia="Times New Roman" w:hAnsi="Times New Roman" w:cs="Times New Roman"/>
          <w:b/>
          <w:sz w:val="24"/>
          <w:lang w:val="en-US"/>
        </w:rPr>
        <w:t>Abstract</w:t>
      </w:r>
      <w:r w:rsidRPr="0094603A">
        <w:rPr>
          <w:rFonts w:ascii="Times New Roman" w:eastAsia="Times New Roman" w:hAnsi="Times New Roman" w:cs="Times New Roman"/>
          <w:sz w:val="24"/>
          <w:lang w:val="en-US"/>
        </w:rPr>
        <w:t>: Every year, the Netherlands falls in the ranking, reflecting the observance of children's rights around the world, when in Russia this figure is growing on the contrary. This article analyzes the main areas of activity of the legislative body of the Netherlands and Russia in the field of protecting the rights of children, and also considers the goals and objectives, which contains the "Convention on the Rights of the Child".</w:t>
      </w:r>
    </w:p>
    <w:p w:rsidR="0094603A" w:rsidRPr="0094603A" w:rsidRDefault="0094603A" w:rsidP="0094603A">
      <w:pPr>
        <w:ind w:firstLine="709"/>
        <w:jc w:val="both"/>
        <w:rPr>
          <w:rFonts w:ascii="Times New Roman" w:hAnsi="Times New Roman" w:cs="Times New Roman"/>
        </w:rPr>
      </w:pPr>
      <w:r w:rsidRPr="0094603A">
        <w:rPr>
          <w:rFonts w:ascii="Times New Roman" w:eastAsia="Times New Roman" w:hAnsi="Times New Roman" w:cs="Times New Roman"/>
          <w:sz w:val="24"/>
        </w:rPr>
        <w:t xml:space="preserve">В Семейном Кодексе Российской Федерации правам несовершеннолетних отводится целая глава, это глава 11. Практически, все нормы, закреплённые в этой главе, в той или иной степени, соответствуют требованиям Конвенции о правах человека. За исключением положения  о праве воссоединения ребёнка с семьёй, предусмотренное Конвенцией. В Семейном Кодексе Российской Федерации, это право не предусмотрено, несмотря на то, данный вопрос является злободневным.так по статистике в Российской Федерации зарегистрировано более 150 тысяч детей и подростков — беженцев и вынужденных переселенцев (это только зарегистрированных). Более того, несмотря на то, что несколько раз принимались поправки к Закону от 15 августа 1996 года </w:t>
      </w:r>
      <w:r w:rsidRPr="0094603A">
        <w:rPr>
          <w:rFonts w:ascii="Times New Roman" w:eastAsia="Segoe UI Symbol" w:hAnsi="Times New Roman" w:cs="Times New Roman"/>
          <w:sz w:val="24"/>
        </w:rPr>
        <w:t>№</w:t>
      </w:r>
      <w:r w:rsidRPr="0094603A">
        <w:rPr>
          <w:rFonts w:ascii="Times New Roman" w:eastAsia="Times New Roman" w:hAnsi="Times New Roman" w:cs="Times New Roman"/>
          <w:sz w:val="24"/>
        </w:rPr>
        <w:t xml:space="preserve"> 114 — ФЗ «О порядке выезда из Российской Федерации и въезда в Российскую Федерацию»[</w:t>
      </w:r>
      <w:r w:rsidRPr="0094603A">
        <w:rPr>
          <w:rFonts w:ascii="Times New Roman" w:eastAsia="Times New Roman" w:hAnsi="Times New Roman" w:cs="Times New Roman"/>
          <w:sz w:val="24"/>
          <w:lang w:val="en-US"/>
        </w:rPr>
        <w:t>c</w:t>
      </w:r>
      <w:r w:rsidRPr="0094603A">
        <w:rPr>
          <w:rFonts w:ascii="Times New Roman" w:eastAsia="Times New Roman" w:hAnsi="Times New Roman" w:cs="Times New Roman"/>
          <w:sz w:val="24"/>
        </w:rPr>
        <w:t>т. 4029], положение о дополнительной защите детей-мигрантов так и не было в нем закреплено.</w:t>
      </w:r>
    </w:p>
    <w:p w:rsidR="0094603A" w:rsidRPr="0094603A" w:rsidRDefault="0094603A" w:rsidP="0094603A">
      <w:pPr>
        <w:ind w:firstLine="709"/>
        <w:jc w:val="both"/>
        <w:rPr>
          <w:rFonts w:ascii="Times New Roman" w:hAnsi="Times New Roman" w:cs="Times New Roman"/>
        </w:rPr>
      </w:pPr>
      <w:r w:rsidRPr="0094603A">
        <w:rPr>
          <w:rFonts w:ascii="Times New Roman" w:eastAsia="Times New Roman" w:hAnsi="Times New Roman" w:cs="Times New Roman"/>
          <w:sz w:val="24"/>
        </w:rPr>
        <w:t>Второй год подряд Нидерланды опускаются в рейтинге, отражающем соблюдение прав детей во всем мире. В прошлом году страна переместилась со 2-го на 13-е место, а в нынешнем потеряла еще две позиции. Данная ситуация вызывает обеспокоенность и свидетельствует о необходимости принятия определенных мер, утверждает Нидерландская теле- и радиовещательная корпорация (НТК).</w:t>
      </w:r>
    </w:p>
    <w:p w:rsidR="0094603A" w:rsidRPr="0094603A" w:rsidRDefault="0094603A" w:rsidP="0094603A">
      <w:pPr>
        <w:ind w:firstLine="709"/>
        <w:jc w:val="both"/>
        <w:rPr>
          <w:rFonts w:ascii="Times New Roman" w:hAnsi="Times New Roman" w:cs="Times New Roman"/>
        </w:rPr>
      </w:pPr>
      <w:r w:rsidRPr="0094603A">
        <w:rPr>
          <w:rFonts w:ascii="Times New Roman" w:eastAsia="Times New Roman" w:hAnsi="Times New Roman" w:cs="Times New Roman"/>
          <w:sz w:val="24"/>
        </w:rPr>
        <w:t>«Дети должны быть первыми, кто получает преимущество от роста голландской экономики, - заявил представитель организации «Права детей» Марк Дулларт, бывший голландский омбудсмен по правам детей. - Это должно стать одним из приоритетов властей Нидерландов. Инвестируя в детей и нуждающиеся в помощи семьи, вы предотвращаете передачу бедности из поколения в поколение». Кроме того, по его словам, очень важно вовлекать самих детей в решение вопросов и учитывать их мнение при принятии решений [с. 6].</w:t>
      </w:r>
    </w:p>
    <w:p w:rsidR="0094603A" w:rsidRPr="0094603A" w:rsidRDefault="0094603A" w:rsidP="0094603A">
      <w:pPr>
        <w:ind w:firstLine="709"/>
        <w:jc w:val="both"/>
        <w:rPr>
          <w:rFonts w:ascii="Times New Roman" w:hAnsi="Times New Roman" w:cs="Times New Roman"/>
        </w:rPr>
      </w:pPr>
      <w:r w:rsidRPr="0094603A">
        <w:rPr>
          <w:rFonts w:ascii="Times New Roman" w:eastAsia="Times New Roman" w:hAnsi="Times New Roman" w:cs="Times New Roman"/>
          <w:sz w:val="24"/>
        </w:rPr>
        <w:t xml:space="preserve">В Нидерландах пересматривают семейное законодательство в пользу расширения прав детей, а также их мачех и отчимов. Если родители развелись, то созданные ими новые семьи должны наделяться теми же обязанностями по отношению к ребенку, какими обладают родные отец и мать. То же самое касается семей с нетрадиционной сексуальной ориентацией или воспользовавшихся услугами суррогатной матери, которая также юридически может стать опекуном. Родителей, согласно поправкам, может быть до четырех </w:t>
      </w:r>
      <w:r w:rsidRPr="0094603A">
        <w:rPr>
          <w:rFonts w:ascii="Times New Roman" w:eastAsia="Times New Roman" w:hAnsi="Times New Roman" w:cs="Times New Roman"/>
          <w:sz w:val="24"/>
        </w:rPr>
        <w:lastRenderedPageBreak/>
        <w:t>человек. Этого требуют современные реалии, сообщила специальная правительственная комиссия Нидерландов.</w:t>
      </w:r>
    </w:p>
    <w:p w:rsidR="0094603A" w:rsidRPr="0094603A" w:rsidRDefault="0094603A" w:rsidP="0094603A">
      <w:pPr>
        <w:ind w:firstLine="709"/>
        <w:jc w:val="both"/>
        <w:rPr>
          <w:rFonts w:ascii="Times New Roman" w:eastAsia="Times New Roman" w:hAnsi="Times New Roman" w:cs="Times New Roman"/>
          <w:sz w:val="24"/>
        </w:rPr>
      </w:pPr>
      <w:r w:rsidRPr="0094603A">
        <w:rPr>
          <w:rFonts w:ascii="Times New Roman" w:eastAsia="Times New Roman" w:hAnsi="Times New Roman" w:cs="Times New Roman"/>
          <w:sz w:val="24"/>
        </w:rPr>
        <w:t>Помимо  Конвенции существует ряд других международных документов, а также федеральных нормативно - правовых актов, приведенных, по возможности, в соответствие с международными актами, касающихся защиты прав детей. Например, Декларация прав ребенка, провозглашенная резолюцией 1386 (ХIV) Генеральной Ассамблеи от 20 ноября 1959 года. Несмотря на свой рекомендательный характер, принципы, изложенные в данном документе, находят свое отражение в законодательстве многих стран, а также и в самой Конвенции о правах ребенка и других международных документах. Однако, рассматривая вопрос защиты прав ребенка, стоит уделить внимание и самому механизму этой защиты. Одним из инструментов данного механизма является так называемая ювенальная юстиция. Это особая система правосудия для несовершеннолетних, в основе которой  лежит идея, при которой государство ведет себя как попечитель или ответственное лицо за несовершеннолетних, защищая их от опасного поведения, вредного окружения и возможного какого бы то ни было насилия в отношении детей. Во исполнение задач, поставленных перед ювенальной юстицией, были созданы специализированные ювенальные суды. На сегодняшний день они  функционируют более чем в 60 странах мира. Однако, помимо стран, выбравших путь создания специализированных судов и составов судей по делам несовершеннолетним, были и те, в которых начали функционировать и несудебные органы, которые призваны обслуживать ювенальную юстицию, имеют вспомогательные функции и нередко в ходе ее исторического развития начинают активно вытеснять суд как орган правосудия. Функцию защиты детей от семейного насилия во многих странах мира выполняют специалисты по социальной работе. У них есть опыт постоянной и повседневной работы с семьями, попадающими в трудное и даже опасное положение. Социальный работник имеет полное законное право предъявить к виновным строгие требования. В Голландии и некоторых других странах специалисты по социальной работе наделены широкими полномочиями (вплоть до возбуждения уголовного дела и ходатайства об отчуждении ребенка от родителей). В Нидерландах существует местная социальная служба «BuroJeugdzorg», что буквально переводится как Бюро по охране детства, так называется данная организация по защите детей. Она имеет право забирать детей немедленно, если откуда-то поступит, пусть даже анонимный, донос на родителя или опекуна и незамедлительно реагировать в случае даже подозрения на нарушение прав ребенка. Это, безусловно, не всегда приводит к каким либо положительным ожиданиям. Поэтому данная служба часто подвергается критике. [</w:t>
      </w:r>
      <w:r w:rsidRPr="0094603A">
        <w:rPr>
          <w:rFonts w:ascii="Times New Roman" w:eastAsia="Times New Roman" w:hAnsi="Times New Roman" w:cs="Times New Roman"/>
          <w:sz w:val="24"/>
          <w:lang w:val="en-US"/>
        </w:rPr>
        <w:t>c</w:t>
      </w:r>
      <w:r w:rsidRPr="0094603A">
        <w:rPr>
          <w:rFonts w:ascii="Times New Roman" w:eastAsia="Times New Roman" w:hAnsi="Times New Roman" w:cs="Times New Roman"/>
          <w:sz w:val="24"/>
        </w:rPr>
        <w:t>.3–27]</w:t>
      </w:r>
    </w:p>
    <w:p w:rsidR="0094603A" w:rsidRPr="0094603A" w:rsidRDefault="0094603A" w:rsidP="0094603A">
      <w:pPr>
        <w:ind w:firstLine="709"/>
        <w:jc w:val="both"/>
        <w:rPr>
          <w:rFonts w:ascii="Times New Roman" w:eastAsia="Times New Roman" w:hAnsi="Times New Roman" w:cs="Times New Roman"/>
          <w:sz w:val="24"/>
        </w:rPr>
      </w:pPr>
      <w:r w:rsidRPr="0094603A">
        <w:rPr>
          <w:rFonts w:ascii="Times New Roman" w:eastAsia="Times New Roman" w:hAnsi="Times New Roman" w:cs="Times New Roman"/>
          <w:sz w:val="24"/>
        </w:rPr>
        <w:t xml:space="preserve">Рассматривая отечественную законодательную базу ,касающуюся вопросов защиты прав детей, можно обозначить Конституцию Российской Федерации (основные права и свободы, которые, разумеется, относятся и к детям);  Федеральный закон «Об основных гарантиях прав ребёнка в Российской Федерации»; Федеральный закон Российской Федерации «Об образовании»; Семейный кодекс Российской Федерации и некоторые другие. Стоит отметить, что данные нормативно-правовые акты содержат положения международных документов уже перечисленных выше. Так, например, ст. 57 СК РФ практически дублирует ст. 12 Конвенции ООН о правах ребенка и говорит о праве ребенка выражать свое мнение. Т.е. ребенок может участвовать при решении любых вопросов </w:t>
      </w:r>
      <w:r w:rsidRPr="0094603A">
        <w:rPr>
          <w:rFonts w:ascii="Times New Roman" w:eastAsia="Times New Roman" w:hAnsi="Times New Roman" w:cs="Times New Roman"/>
          <w:sz w:val="24"/>
        </w:rPr>
        <w:lastRenderedPageBreak/>
        <w:t>непосредственно затрагивающих его интересы и т.д. Также, согласно данному положению, ребенок имеет право высказывать свое мнение в суде по достижению возраста 10 лет.</w:t>
      </w:r>
    </w:p>
    <w:p w:rsidR="0094603A" w:rsidRPr="0094603A" w:rsidRDefault="0094603A" w:rsidP="0094603A">
      <w:pPr>
        <w:ind w:firstLine="709"/>
        <w:jc w:val="both"/>
        <w:rPr>
          <w:rFonts w:ascii="Times New Roman" w:eastAsia="Times New Roman" w:hAnsi="Times New Roman" w:cs="Times New Roman"/>
          <w:sz w:val="24"/>
        </w:rPr>
      </w:pPr>
      <w:r w:rsidRPr="0094603A">
        <w:rPr>
          <w:rFonts w:ascii="Times New Roman" w:eastAsia="Times New Roman" w:hAnsi="Times New Roman" w:cs="Times New Roman"/>
          <w:sz w:val="24"/>
        </w:rPr>
        <w:t>Если говорить о ювенальной политике в России, то возникает немало споров, поскольку наличие такого механизма хоть и отрицается, но на деле она существует, пусть и в существенно усеченном виде. Изначально в России начали создаваться автономные, так называемые, ювенальные суды, но в скором времени их ликвидировали. Однако, сегодня существует порядка 11 составов судов, занимающихся делами, одной стороной в которых является несовершеннолетний. Среди принципов ювенальной политики в РФ можно отметить: создание правовой системы по защите законных интересов ребенка; участие в мерах по обеспечению семьи условиями для полноценного воспитания детей и их здорового духовного и физического развития; обеспечение защиты их прав и подготовке к взрослой жизни; разработка и определение показателей уровня жизни детей, учитывая региональные особенности; разработка мер по предупреждению и пресечению нарушений прав и норм закона, касающихся интересов ребенка; всеобщая государственная поддержка региональных отделений, объединений им подобных организаций, задачей которых является защита прав, свобод и интересов детей и т.д. [</w:t>
      </w:r>
      <w:r w:rsidRPr="0094603A">
        <w:rPr>
          <w:rFonts w:ascii="Times New Roman" w:eastAsia="Times New Roman" w:hAnsi="Times New Roman" w:cs="Times New Roman"/>
          <w:sz w:val="24"/>
          <w:lang w:val="en-US"/>
        </w:rPr>
        <w:t>c</w:t>
      </w:r>
      <w:r w:rsidRPr="0094603A">
        <w:rPr>
          <w:rFonts w:ascii="Times New Roman" w:eastAsia="Times New Roman" w:hAnsi="Times New Roman" w:cs="Times New Roman"/>
          <w:sz w:val="24"/>
        </w:rPr>
        <w:t>т. 3802].</w:t>
      </w:r>
    </w:p>
    <w:p w:rsidR="0094603A" w:rsidRPr="0094603A" w:rsidRDefault="0094603A" w:rsidP="0094603A">
      <w:pPr>
        <w:ind w:firstLine="709"/>
        <w:jc w:val="both"/>
        <w:rPr>
          <w:rFonts w:ascii="Times New Roman" w:eastAsia="Times New Roman" w:hAnsi="Times New Roman" w:cs="Times New Roman"/>
          <w:sz w:val="24"/>
        </w:rPr>
      </w:pPr>
      <w:r w:rsidRPr="0094603A">
        <w:rPr>
          <w:rFonts w:ascii="Times New Roman" w:eastAsia="Times New Roman" w:hAnsi="Times New Roman" w:cs="Times New Roman"/>
          <w:sz w:val="24"/>
        </w:rPr>
        <w:t xml:space="preserve">Таким образом, государство нацелено на принятие необходимых мер для обеспечения защиты прав и законных интересов ребенка. В Российской Федерации, как и в Нидерландах и некоторых других странах, есть орган, у которого есть полномочия по изъятию ребенка из семьи. Этим органом является Попечительский орган или орган опеки и попечительства. Однако, круг полномочий у него не такой широкий в плане отобрания детей у родителей, как у социальной службы по защите детей в Нидерландах. Так государство оставляет наиболее приоритетным воспитание ребенка в семье, за исключением случаев, когда это угрожает его жизни или здоровью. На наш взгляд, это позволяет государству не терять позиции в рейтинге защиты прав детей. </w:t>
      </w:r>
    </w:p>
    <w:p w:rsidR="0094603A" w:rsidRPr="0094603A" w:rsidRDefault="0094603A" w:rsidP="0094603A">
      <w:pPr>
        <w:ind w:firstLine="709"/>
        <w:jc w:val="center"/>
        <w:rPr>
          <w:rFonts w:ascii="Times New Roman" w:hAnsi="Times New Roman" w:cs="Times New Roman"/>
        </w:rPr>
      </w:pPr>
      <w:r w:rsidRPr="0094603A">
        <w:rPr>
          <w:rFonts w:ascii="Times New Roman" w:eastAsia="Times New Roman" w:hAnsi="Times New Roman" w:cs="Times New Roman"/>
          <w:b/>
          <w:sz w:val="24"/>
        </w:rPr>
        <w:t>Список использованной литературы</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hAnsi="Times New Roman" w:cs="Times New Roman"/>
        </w:rPr>
      </w:pPr>
      <w:r w:rsidRPr="0094603A">
        <w:rPr>
          <w:rFonts w:ascii="Times New Roman" w:eastAsia="Times New Roman" w:hAnsi="Times New Roman" w:cs="Times New Roman"/>
          <w:sz w:val="24"/>
        </w:rPr>
        <w:t>«Конвенция о правах ребенка» (одобрена Генеральной Ассамблеей ООН 20 ноября 1989 г.; вступила в силу для СССР 15 сентября 1990 г.) // Сборник международных договоров СССР, выпуск XLVI, 1993.</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hAnsi="Times New Roman" w:cs="Times New Roman"/>
        </w:rPr>
      </w:pPr>
      <w:r w:rsidRPr="0094603A">
        <w:rPr>
          <w:rFonts w:ascii="Times New Roman" w:eastAsia="Times New Roman" w:hAnsi="Times New Roman" w:cs="Times New Roman"/>
          <w:sz w:val="24"/>
        </w:rPr>
        <w:t xml:space="preserve">Федеральный закон от 15.08.1996 N 114-ФЗ (в ред. от 17 июня 2019 г., с изм. и доп., вступ. в силу с 01 июля 2019 г.) «О порядке выезда из Российской Федерации и въезда в Российскую Федерацию» // СЗ РФ. 1996. </w:t>
      </w:r>
      <w:r w:rsidRPr="0094603A">
        <w:rPr>
          <w:rFonts w:ascii="Times New Roman" w:eastAsia="Segoe UI Symbol" w:hAnsi="Times New Roman" w:cs="Times New Roman"/>
          <w:sz w:val="24"/>
        </w:rPr>
        <w:t>№</w:t>
      </w:r>
      <w:r w:rsidRPr="0094603A">
        <w:rPr>
          <w:rFonts w:ascii="Times New Roman" w:eastAsia="Times New Roman" w:hAnsi="Times New Roman" w:cs="Times New Roman"/>
          <w:sz w:val="24"/>
        </w:rPr>
        <w:t xml:space="preserve"> 34. Ст. 4029.</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hAnsi="Times New Roman" w:cs="Times New Roman"/>
        </w:rPr>
      </w:pPr>
      <w:r w:rsidRPr="0094603A">
        <w:rPr>
          <w:rFonts w:ascii="Times New Roman" w:eastAsia="Times New Roman" w:hAnsi="Times New Roman" w:cs="Times New Roman"/>
          <w:sz w:val="24"/>
        </w:rPr>
        <w:t xml:space="preserve">Федеральный закон от 24 июля 1998 г. </w:t>
      </w:r>
      <w:r w:rsidRPr="0094603A">
        <w:rPr>
          <w:rFonts w:ascii="Times New Roman" w:eastAsia="Segoe UI Symbol" w:hAnsi="Times New Roman" w:cs="Times New Roman"/>
          <w:sz w:val="24"/>
        </w:rPr>
        <w:t>№</w:t>
      </w:r>
      <w:r w:rsidRPr="0094603A">
        <w:rPr>
          <w:rFonts w:ascii="Times New Roman" w:eastAsia="Times New Roman" w:hAnsi="Times New Roman" w:cs="Times New Roman"/>
          <w:sz w:val="24"/>
        </w:rPr>
        <w:t xml:space="preserve"> 124-ФЗ (в ред. от 27 декабря 2018 г.) «Об основных гарантиях прав ребенка в Российской Федерации» // СЗ РФ. 1998. </w:t>
      </w:r>
      <w:r w:rsidRPr="0094603A">
        <w:rPr>
          <w:rFonts w:ascii="Times New Roman" w:eastAsia="Segoe UI Symbol" w:hAnsi="Times New Roman" w:cs="Times New Roman"/>
          <w:sz w:val="24"/>
        </w:rPr>
        <w:t>№</w:t>
      </w:r>
      <w:r w:rsidRPr="0094603A">
        <w:rPr>
          <w:rFonts w:ascii="Times New Roman" w:eastAsia="Times New Roman" w:hAnsi="Times New Roman" w:cs="Times New Roman"/>
          <w:sz w:val="24"/>
        </w:rPr>
        <w:t xml:space="preserve"> 31. Ст. 3802.</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hAnsi="Times New Roman" w:cs="Times New Roman"/>
        </w:rPr>
      </w:pPr>
      <w:r w:rsidRPr="0094603A">
        <w:rPr>
          <w:rFonts w:ascii="Times New Roman" w:eastAsia="Times New Roman" w:hAnsi="Times New Roman" w:cs="Times New Roman"/>
          <w:sz w:val="24"/>
        </w:rPr>
        <w:t xml:space="preserve">Алексанян Э.Г. Конвенция ООН о правах ребенка как инструмент защиты семейных прав ребенка // Учёные записки Российского государственного социального университета. 2010. </w:t>
      </w:r>
      <w:r w:rsidRPr="0094603A">
        <w:rPr>
          <w:rFonts w:ascii="Times New Roman" w:eastAsia="Segoe UI Symbol" w:hAnsi="Times New Roman" w:cs="Times New Roman"/>
          <w:sz w:val="24"/>
        </w:rPr>
        <w:t>№</w:t>
      </w:r>
      <w:r w:rsidRPr="0094603A">
        <w:rPr>
          <w:rFonts w:ascii="Times New Roman" w:eastAsia="Times New Roman" w:hAnsi="Times New Roman" w:cs="Times New Roman"/>
          <w:sz w:val="24"/>
        </w:rPr>
        <w:t>4. С. 6.</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hAnsi="Times New Roman" w:cs="Times New Roman"/>
        </w:rPr>
      </w:pPr>
      <w:r w:rsidRPr="0094603A">
        <w:rPr>
          <w:rFonts w:ascii="Times New Roman" w:eastAsia="Times New Roman" w:hAnsi="Times New Roman" w:cs="Times New Roman"/>
          <w:sz w:val="24"/>
        </w:rPr>
        <w:t>Мартынова Л. В. Методическое пособие по конвенции о правах ребенка. Омск, 2000. С. 3–27.</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sz w:val="24"/>
        </w:rPr>
      </w:pPr>
      <w:r w:rsidRPr="0094603A">
        <w:rPr>
          <w:rFonts w:ascii="Times New Roman" w:eastAsia="Times New Roman" w:hAnsi="Times New Roman" w:cs="Times New Roman"/>
          <w:sz w:val="24"/>
        </w:rPr>
        <w:t>«Семейный кодекс Российской Федерации» от 29.12.1995 N 223-ФЗ (ред. от 29.05.2019)</w:t>
      </w:r>
    </w:p>
    <w:p w:rsidR="0094603A" w:rsidRP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sz w:val="24"/>
        </w:rPr>
      </w:pPr>
      <w:r w:rsidRPr="0094603A">
        <w:rPr>
          <w:rFonts w:ascii="Times New Roman" w:eastAsia="Times New Roman" w:hAnsi="Times New Roman" w:cs="Times New Roman"/>
          <w:sz w:val="24"/>
        </w:rPr>
        <w:t xml:space="preserve">Декларация прав ребёнка Провозглашена резолюцией Генеральной Ассамблеи от 20 ноября 1959 года // Демографический энциклопедический словарь. — М.: Советская </w:t>
      </w:r>
      <w:r w:rsidRPr="0094603A">
        <w:rPr>
          <w:rFonts w:ascii="Times New Roman" w:eastAsia="Times New Roman" w:hAnsi="Times New Roman" w:cs="Times New Roman"/>
          <w:sz w:val="24"/>
        </w:rPr>
        <w:lastRenderedPageBreak/>
        <w:t>энциклопедия. Главный редактор Д.И. Валентей. 1985.</w:t>
      </w:r>
    </w:p>
    <w:p w:rsidR="0094603A" w:rsidRPr="0094603A" w:rsidRDefault="0094603A" w:rsidP="0094603A">
      <w:pPr>
        <w:jc w:val="both"/>
        <w:rPr>
          <w:rFonts w:ascii="Times New Roman" w:eastAsia="Times New Roman" w:hAnsi="Times New Roman" w:cs="Times New Roman"/>
          <w:sz w:val="24"/>
          <w:lang w:val="en-US"/>
        </w:rPr>
      </w:pPr>
    </w:p>
    <w:p w:rsidR="0094603A" w:rsidRPr="0094603A" w:rsidRDefault="0094603A" w:rsidP="0094603A">
      <w:pPr>
        <w:jc w:val="both"/>
        <w:rPr>
          <w:rFonts w:ascii="Times New Roman" w:eastAsia="Times New Roman" w:hAnsi="Times New Roman" w:cs="Times New Roman"/>
          <w:sz w:val="24"/>
          <w:lang w:val="en-US"/>
        </w:rPr>
      </w:pPr>
    </w:p>
    <w:p w:rsidR="0094603A" w:rsidRPr="0094603A" w:rsidRDefault="0094603A" w:rsidP="0094603A">
      <w:pPr>
        <w:spacing w:line="240" w:lineRule="auto"/>
        <w:jc w:val="right"/>
        <w:rPr>
          <w:rFonts w:ascii="Times New Roman" w:hAnsi="Times New Roman" w:cs="Times New Roman"/>
          <w:i/>
          <w:sz w:val="24"/>
        </w:rPr>
      </w:pPr>
      <w:r w:rsidRPr="0094603A">
        <w:rPr>
          <w:rFonts w:ascii="Times New Roman" w:hAnsi="Times New Roman" w:cs="Times New Roman"/>
          <w:b/>
          <w:sz w:val="24"/>
        </w:rPr>
        <w:t>Людчик В.Н</w:t>
      </w:r>
      <w:r w:rsidRPr="0094603A">
        <w:rPr>
          <w:rFonts w:ascii="Times New Roman" w:hAnsi="Times New Roman" w:cs="Times New Roman"/>
          <w:sz w:val="24"/>
        </w:rPr>
        <w:t>.</w:t>
      </w:r>
      <w:r w:rsidRPr="0094603A">
        <w:rPr>
          <w:rFonts w:ascii="Times New Roman" w:hAnsi="Times New Roman" w:cs="Times New Roman"/>
          <w:sz w:val="24"/>
        </w:rPr>
        <w:br/>
      </w:r>
      <w:r w:rsidRPr="0094603A">
        <w:rPr>
          <w:rFonts w:ascii="Times New Roman" w:hAnsi="Times New Roman" w:cs="Times New Roman"/>
          <w:i/>
          <w:sz w:val="24"/>
        </w:rPr>
        <w:t>студентка  курса</w:t>
      </w:r>
      <w:r w:rsidRPr="0094603A">
        <w:rPr>
          <w:rFonts w:ascii="Times New Roman" w:hAnsi="Times New Roman" w:cs="Times New Roman"/>
          <w:i/>
          <w:sz w:val="24"/>
        </w:rPr>
        <w:br/>
        <w:t>Белорусского государственного университета, юридического факультета</w:t>
      </w:r>
      <w:r w:rsidRPr="0094603A">
        <w:rPr>
          <w:rFonts w:ascii="Times New Roman" w:hAnsi="Times New Roman" w:cs="Times New Roman"/>
          <w:i/>
          <w:sz w:val="24"/>
        </w:rPr>
        <w:br/>
      </w:r>
    </w:p>
    <w:p w:rsidR="0094603A" w:rsidRPr="0094603A" w:rsidRDefault="0094603A" w:rsidP="0094603A">
      <w:pPr>
        <w:spacing w:line="240" w:lineRule="auto"/>
        <w:jc w:val="right"/>
        <w:rPr>
          <w:rFonts w:ascii="Times New Roman" w:hAnsi="Times New Roman" w:cs="Times New Roman"/>
          <w:sz w:val="24"/>
        </w:rPr>
      </w:pPr>
      <w:r w:rsidRPr="0094603A">
        <w:rPr>
          <w:rFonts w:ascii="Times New Roman" w:hAnsi="Times New Roman" w:cs="Times New Roman"/>
          <w:i/>
          <w:sz w:val="24"/>
        </w:rPr>
        <w:t>Научный руководитель</w:t>
      </w:r>
      <w:r w:rsidRPr="0094603A">
        <w:rPr>
          <w:rFonts w:ascii="Times New Roman" w:hAnsi="Times New Roman" w:cs="Times New Roman"/>
          <w:sz w:val="24"/>
        </w:rPr>
        <w:t xml:space="preserve">: </w:t>
      </w:r>
      <w:r w:rsidRPr="0094603A">
        <w:rPr>
          <w:rFonts w:ascii="Times New Roman" w:hAnsi="Times New Roman" w:cs="Times New Roman"/>
          <w:b/>
          <w:sz w:val="24"/>
        </w:rPr>
        <w:t>Киселева Т.М</w:t>
      </w:r>
      <w:r w:rsidRPr="0094603A">
        <w:rPr>
          <w:rFonts w:ascii="Times New Roman" w:hAnsi="Times New Roman" w:cs="Times New Roman"/>
          <w:sz w:val="24"/>
        </w:rPr>
        <w:t>.</w:t>
      </w:r>
      <w:r w:rsidRPr="0094603A">
        <w:rPr>
          <w:rFonts w:ascii="Times New Roman" w:hAnsi="Times New Roman" w:cs="Times New Roman"/>
          <w:sz w:val="24"/>
        </w:rPr>
        <w:br/>
      </w:r>
      <w:r w:rsidRPr="0094603A">
        <w:rPr>
          <w:rFonts w:ascii="Times New Roman" w:hAnsi="Times New Roman" w:cs="Times New Roman"/>
          <w:i/>
          <w:sz w:val="24"/>
        </w:rPr>
        <w:t>преподаватель кафедры конституционного права</w:t>
      </w:r>
      <w:r w:rsidRPr="0094603A">
        <w:rPr>
          <w:rFonts w:ascii="Times New Roman" w:hAnsi="Times New Roman" w:cs="Times New Roman"/>
          <w:sz w:val="24"/>
        </w:rPr>
        <w:br/>
      </w:r>
      <w:r w:rsidRPr="0094603A">
        <w:rPr>
          <w:rFonts w:ascii="Times New Roman" w:hAnsi="Times New Roman" w:cs="Times New Roman"/>
          <w:i/>
          <w:sz w:val="24"/>
        </w:rPr>
        <w:t>Белорусского государственного университета, юридического факультета,</w:t>
      </w:r>
      <w:r w:rsidRPr="0094603A">
        <w:rPr>
          <w:rFonts w:ascii="Times New Roman" w:hAnsi="Times New Roman" w:cs="Times New Roman"/>
          <w:i/>
          <w:sz w:val="24"/>
        </w:rPr>
        <w:br/>
        <w:t>кандидат юридических наук, доцент</w:t>
      </w:r>
    </w:p>
    <w:p w:rsidR="0094603A" w:rsidRPr="0094603A" w:rsidRDefault="0094603A" w:rsidP="0094603A">
      <w:pPr>
        <w:pStyle w:val="10"/>
        <w:jc w:val="center"/>
        <w:rPr>
          <w:rFonts w:ascii="Times New Roman" w:hAnsi="Times New Roman"/>
          <w:caps/>
          <w:sz w:val="24"/>
        </w:rPr>
      </w:pPr>
      <w:r w:rsidRPr="0094603A">
        <w:rPr>
          <w:rFonts w:ascii="Times New Roman" w:hAnsi="Times New Roman"/>
          <w:caps/>
          <w:sz w:val="24"/>
        </w:rPr>
        <w:t>Критерий исчерпанности внутригосударственных средств защиты при обращении в международные организации на примере Республики Беларусь</w:t>
      </w:r>
    </w:p>
    <w:p w:rsidR="0094603A" w:rsidRPr="0094603A" w:rsidRDefault="0094603A" w:rsidP="0094603A">
      <w:pPr>
        <w:spacing w:line="240" w:lineRule="auto"/>
        <w:ind w:firstLine="709"/>
        <w:jc w:val="both"/>
        <w:rPr>
          <w:rFonts w:ascii="Times New Roman" w:hAnsi="Times New Roman" w:cs="Times New Roman"/>
          <w:sz w:val="24"/>
          <w:lang w:val="en-US"/>
        </w:rPr>
      </w:pPr>
      <w:r w:rsidRPr="0094603A">
        <w:rPr>
          <w:rFonts w:ascii="Times New Roman" w:hAnsi="Times New Roman" w:cs="Times New Roman"/>
          <w:b/>
          <w:sz w:val="24"/>
        </w:rPr>
        <w:t xml:space="preserve">Аннотация: </w:t>
      </w:r>
      <w:r w:rsidRPr="0094603A">
        <w:rPr>
          <w:rFonts w:ascii="Times New Roman" w:hAnsi="Times New Roman" w:cs="Times New Roman"/>
          <w:sz w:val="24"/>
        </w:rPr>
        <w:t>В данной статье рассмотрена проблема неурегулированности понятия исчерпанности внутригосударственных средств защиты как критерия обращения граждан и юридических лиц в международные организации. Рассмотреныпримеры</w:t>
      </w:r>
      <w:r w:rsidRPr="0094603A">
        <w:rPr>
          <w:rFonts w:ascii="Times New Roman" w:hAnsi="Times New Roman" w:cs="Times New Roman"/>
          <w:sz w:val="24"/>
          <w:lang w:val="en-US"/>
        </w:rPr>
        <w:t xml:space="preserve">, </w:t>
      </w:r>
      <w:r w:rsidRPr="0094603A">
        <w:rPr>
          <w:rFonts w:ascii="Times New Roman" w:hAnsi="Times New Roman" w:cs="Times New Roman"/>
          <w:sz w:val="24"/>
        </w:rPr>
        <w:t>показывающиеколлизионностьсуществующейпрактикипримененияданногокритерия</w:t>
      </w:r>
      <w:r w:rsidRPr="0094603A">
        <w:rPr>
          <w:rFonts w:ascii="Times New Roman" w:hAnsi="Times New Roman" w:cs="Times New Roman"/>
          <w:sz w:val="24"/>
          <w:lang w:val="en-US"/>
        </w:rPr>
        <w:t>.</w:t>
      </w:r>
    </w:p>
    <w:p w:rsidR="0094603A" w:rsidRPr="0094603A" w:rsidRDefault="0094603A" w:rsidP="0094603A">
      <w:pPr>
        <w:spacing w:line="240" w:lineRule="auto"/>
        <w:jc w:val="both"/>
        <w:rPr>
          <w:rFonts w:ascii="Times New Roman" w:hAnsi="Times New Roman" w:cs="Times New Roman"/>
          <w:sz w:val="24"/>
          <w:lang w:val="en-US"/>
        </w:rPr>
      </w:pPr>
    </w:p>
    <w:p w:rsidR="0094603A" w:rsidRPr="0094603A" w:rsidRDefault="0094603A" w:rsidP="0094603A">
      <w:pPr>
        <w:spacing w:line="240" w:lineRule="auto"/>
        <w:jc w:val="center"/>
        <w:rPr>
          <w:rFonts w:ascii="Times New Roman" w:hAnsi="Times New Roman" w:cs="Times New Roman"/>
          <w:b/>
          <w:sz w:val="24"/>
          <w:lang w:val="en-US"/>
        </w:rPr>
      </w:pPr>
      <w:r w:rsidRPr="0094603A">
        <w:rPr>
          <w:rFonts w:ascii="Times New Roman" w:hAnsi="Times New Roman" w:cs="Times New Roman"/>
          <w:b/>
          <w:sz w:val="24"/>
          <w:lang w:val="en-US"/>
        </w:rPr>
        <w:t>Exhaustion of internal remedies in the process of applying to international organizations on the example of Republic of Belarus</w:t>
      </w:r>
    </w:p>
    <w:p w:rsidR="0094603A" w:rsidRPr="0094603A" w:rsidRDefault="0094603A" w:rsidP="0094603A">
      <w:pPr>
        <w:spacing w:after="0" w:line="240" w:lineRule="auto"/>
        <w:jc w:val="right"/>
        <w:rPr>
          <w:rFonts w:ascii="Times New Roman" w:hAnsi="Times New Roman" w:cs="Times New Roman"/>
          <w:i/>
          <w:sz w:val="24"/>
          <w:lang w:val="en-US"/>
        </w:rPr>
      </w:pPr>
      <w:r w:rsidRPr="0094603A">
        <w:rPr>
          <w:rFonts w:ascii="Times New Roman" w:hAnsi="Times New Roman" w:cs="Times New Roman"/>
          <w:b/>
          <w:sz w:val="24"/>
          <w:lang w:val="en-US"/>
        </w:rPr>
        <w:t>Liudchyk V.N.</w:t>
      </w:r>
      <w:r w:rsidRPr="0094603A">
        <w:rPr>
          <w:rFonts w:ascii="Times New Roman" w:hAnsi="Times New Roman" w:cs="Times New Roman"/>
          <w:b/>
          <w:sz w:val="24"/>
          <w:lang w:val="en-US"/>
        </w:rPr>
        <w:br/>
      </w:r>
      <w:r w:rsidRPr="0094603A">
        <w:rPr>
          <w:rFonts w:ascii="Times New Roman" w:hAnsi="Times New Roman" w:cs="Times New Roman"/>
          <w:i/>
          <w:sz w:val="24"/>
          <w:lang w:val="en-US"/>
        </w:rPr>
        <w:t>studentof Belarusian State University, Law faculty</w:t>
      </w:r>
    </w:p>
    <w:p w:rsidR="0094603A" w:rsidRPr="0094603A" w:rsidRDefault="0094603A" w:rsidP="0094603A">
      <w:pPr>
        <w:spacing w:after="0" w:line="240" w:lineRule="auto"/>
        <w:jc w:val="right"/>
        <w:rPr>
          <w:rFonts w:ascii="Times New Roman" w:hAnsi="Times New Roman" w:cs="Times New Roman"/>
          <w:sz w:val="24"/>
          <w:lang w:val="en-US"/>
        </w:rPr>
      </w:pPr>
      <w:r w:rsidRPr="0094603A">
        <w:rPr>
          <w:rFonts w:ascii="Times New Roman" w:hAnsi="Times New Roman" w:cs="Times New Roman"/>
          <w:i/>
          <w:sz w:val="24"/>
          <w:lang w:val="en-US"/>
        </w:rPr>
        <w:t>Supervisor: candidate of Legal Sciences, Associate Professor,</w:t>
      </w:r>
      <w:r w:rsidRPr="0094603A">
        <w:rPr>
          <w:rFonts w:ascii="Times New Roman" w:hAnsi="Times New Roman" w:cs="Times New Roman"/>
          <w:b/>
          <w:sz w:val="24"/>
          <w:lang w:val="en-US"/>
        </w:rPr>
        <w:t>Kisialiova T.M</w:t>
      </w:r>
      <w:r w:rsidRPr="0094603A">
        <w:rPr>
          <w:rFonts w:ascii="Times New Roman" w:hAnsi="Times New Roman" w:cs="Times New Roman"/>
          <w:sz w:val="24"/>
          <w:lang w:val="en-US"/>
        </w:rPr>
        <w:t>.</w:t>
      </w:r>
    </w:p>
    <w:p w:rsidR="0094603A" w:rsidRPr="0094603A" w:rsidRDefault="0094603A" w:rsidP="0094603A">
      <w:pPr>
        <w:spacing w:line="240" w:lineRule="auto"/>
        <w:ind w:firstLine="709"/>
        <w:jc w:val="both"/>
        <w:rPr>
          <w:rFonts w:ascii="Times New Roman" w:hAnsi="Times New Roman" w:cs="Times New Roman"/>
          <w:sz w:val="24"/>
          <w:lang w:val="en-US"/>
        </w:rPr>
      </w:pPr>
      <w:r w:rsidRPr="0094603A">
        <w:rPr>
          <w:rFonts w:ascii="Times New Roman" w:hAnsi="Times New Roman" w:cs="Times New Roman"/>
          <w:b/>
          <w:sz w:val="24"/>
          <w:lang w:val="en-US"/>
        </w:rPr>
        <w:t>Abstract:</w:t>
      </w:r>
      <w:r w:rsidRPr="0094603A">
        <w:rPr>
          <w:rFonts w:ascii="Times New Roman" w:hAnsi="Times New Roman" w:cs="Times New Roman"/>
          <w:sz w:val="24"/>
          <w:lang w:val="en-US"/>
        </w:rPr>
        <w:t xml:space="preserve"> This article addressed the issue with regulation of exhaustion of internal remedies in the process of applying to international organizations. The cases showing the conflict between national and international laws are reviewed.</w:t>
      </w:r>
    </w:p>
    <w:p w:rsidR="0094603A" w:rsidRPr="0094603A" w:rsidRDefault="0094603A" w:rsidP="0094603A">
      <w:pPr>
        <w:spacing w:after="0" w:line="240" w:lineRule="auto"/>
        <w:ind w:firstLine="709"/>
        <w:jc w:val="both"/>
        <w:rPr>
          <w:rFonts w:ascii="Times New Roman" w:hAnsi="Times New Roman" w:cs="Times New Roman"/>
          <w:sz w:val="24"/>
          <w:lang w:val="en-US"/>
        </w:rPr>
      </w:pP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Международные правовые нормы являются составной частью национального законодательства. Наиболее часто (в том числе в Республике Беларусь) встречается признаниеприоритета общепризнанных принципов международного права. Помимо них, однако, огромный вклад в национальное законодательство вносится ратификацией международных договоров и имплементации соответствующих норм.</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 xml:space="preserve">Наибольшее значение для граждан имеет ратификация договоров и факультативных протоколов к ним, предусматривающих институт обращений в международные организации с целью защиты своих прав и свобод. Это связано с возможностью граждан непосредственно (или через частных представителей) участвовать в применении норм международного права. </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 xml:space="preserve">В Республике Беларусь данный механизм закреплен в ст.61 Конституции в формулировке «Каждый вправе…обращаться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 [1]. </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 xml:space="preserve">Как таковая норма не носит коллизионный характер, однако на практике зачастую возникают трудности с определением того, что именно можно считать «исчерпанностью </w:t>
      </w:r>
      <w:r w:rsidRPr="0094603A">
        <w:rPr>
          <w:rFonts w:ascii="Times New Roman" w:hAnsi="Times New Roman" w:cs="Times New Roman"/>
          <w:sz w:val="24"/>
        </w:rPr>
        <w:lastRenderedPageBreak/>
        <w:t>внутригосударственных средств защиты». В национальном законодательстве Республики Беларусь данная категория не раскрыта. В международных актах, предусматривающих возможность подачи гражданами стран-участниц обращений в международные организации и регламентирующих порядок их подачи, также отсутствуют нормы, дающие определение «исчерпанности внутригосударственных средств защиты». Однако даются принципиально важные, на наш взгляд, уточнения.</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Так, в п.7 ст.87 Резолюции 5/1 Совета по правам человека закреплен один из критериев приемлемости обращения: «были исчерпаны внутренние средства правовой защиты, если только не представляется, что такие средства были бы неэффективными или неоправданно затянутыми» [2]. Важным является указание не на уже доказанную неэффективность обращения как таковую, но на возможность неэффективности средств внутригосударственной защиты. Данная формулировка позволяет расширить и без того неопределенный список критериев исчерпанности, до оценочных понятий и домыслов, что не представляется достаточно целесообразным с точки зрения предотвращения волокиты в органе, принимающем решение о соответствии обращения критериям приемлемости.</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Столь же расширенная формулировка содержится в п.1 ст.4 Факультативного протокола к Конвенции по ликвидации всех форм дискриминации в отношении женщин: «Комитет не рассматривает сообщение, пока он не удостоверится в том, что все доступные внутренние средства правовой защиты были исчерпаны, за исключением случаев, когда применение таких средств защиты неоправданно затягивается или вряд ли принесет искомый результат» [3]. Значимым считаем указание на то, что внутригосударственные средства защиты могут признаваться исчерпанными, если есть подозрение на недостижение желаемого результата в защите или восстановлении нарушенного права. Полагаем, данная специфическая норма связана с особым характером дел, рассматриваемых Комиссией по ликвидации всех форм дискриминации в отношении женщин.</w:t>
      </w:r>
    </w:p>
    <w:p w:rsidR="0094603A" w:rsidRPr="0094603A" w:rsidRDefault="0094603A" w:rsidP="0094603A">
      <w:pPr>
        <w:spacing w:after="0" w:line="240" w:lineRule="auto"/>
        <w:ind w:firstLine="709"/>
        <w:jc w:val="both"/>
        <w:rPr>
          <w:rFonts w:ascii="Times New Roman" w:hAnsi="Times New Roman" w:cs="Times New Roman"/>
          <w:sz w:val="24"/>
          <w:szCs w:val="28"/>
        </w:rPr>
      </w:pPr>
      <w:r w:rsidRPr="0094603A">
        <w:rPr>
          <w:rFonts w:ascii="Times New Roman" w:hAnsi="Times New Roman" w:cs="Times New Roman"/>
          <w:sz w:val="24"/>
        </w:rPr>
        <w:t xml:space="preserve">На практике конфликт норм наиболее ярко раскрывается на стадии вынесения решения о приемлемости обращения в разъяснении или замечании государства-участника в отношении приемлемости. Рассмотрим данный феномен на примере Соображений Комитета по правам человека от 27 марта 2018 года, </w:t>
      </w:r>
      <w:r w:rsidRPr="0094603A">
        <w:rPr>
          <w:rFonts w:ascii="Times New Roman" w:hAnsi="Times New Roman" w:cs="Times New Roman"/>
          <w:sz w:val="24"/>
          <w:szCs w:val="28"/>
        </w:rPr>
        <w:t>Бобров против Беларуси.</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szCs w:val="28"/>
        </w:rPr>
        <w:t>Государство (Беларусь) утверждает, что «</w:t>
      </w:r>
      <w:r w:rsidRPr="0094603A">
        <w:rPr>
          <w:rFonts w:ascii="Times New Roman" w:hAnsi="Times New Roman" w:cs="Times New Roman"/>
          <w:sz w:val="24"/>
        </w:rPr>
        <w:t>автор не исчерпал все доступные ему внутренние средства правовой защиты, поскольку он не подал жалоб на имя Председателя Минского городского суда и Председателя Верховного Суда. Кроме того, автор имел право обратиться в Генеральную прокуратуру с ходатайством о пересмотре судебного решения… в порядке надзора, но он этого не сделал» [4]. Комитет дает данному замечанию следующую оценку: «…обращение в прокуратуру с ходатайством о пересмотре вступивших в силу судебных решений не является средством правовой защиты, которое должно быть исчерпано…обращение к председателю какого-либо суда с ходатайством о пересмотре в порядке надзора судебных решений, вступивших в законную силу и зависящих от дискреционных полномочий судьи, представляет собой чрезвычайное средство правовой защиты и государство-участник должно привести разумные доводы в обоснование того, что такая жалоба является эффективным средством правовой защиты с учетом обстоятельств данного дела. С учетом того, что государство-участник этого не сделало, Комитет считает, что требования [исчерпанности внутригосударственных средств защиты] не препятствуют рассмотрению настоящего сообщения» [4].</w:t>
      </w:r>
    </w:p>
    <w:p w:rsidR="0094603A" w:rsidRPr="0094603A" w:rsidRDefault="0094603A" w:rsidP="0094603A">
      <w:pPr>
        <w:spacing w:after="0" w:line="240" w:lineRule="auto"/>
        <w:ind w:firstLine="709"/>
        <w:jc w:val="both"/>
        <w:rPr>
          <w:rFonts w:ascii="Times New Roman" w:hAnsi="Times New Roman" w:cs="Times New Roman"/>
          <w:sz w:val="24"/>
        </w:rPr>
      </w:pPr>
      <w:r w:rsidRPr="0094603A">
        <w:rPr>
          <w:rFonts w:ascii="Times New Roman" w:hAnsi="Times New Roman" w:cs="Times New Roman"/>
          <w:sz w:val="24"/>
        </w:rPr>
        <w:t>На основании данного примера можно сделать вывод о явно состязательном характере норм национального и международного права при оценке «исчерпанности». Отметим влияние в принятии решения непосредственно рассматривающего обращение субъекта, что затрудняет объективную оценку данного критерия. Считаем, что для преодоления этой коллизии необходимо закрепить четкие признаваемые государствами-участниками критериями исчерпанности внутригосударственных средств.</w:t>
      </w:r>
    </w:p>
    <w:p w:rsidR="0094603A" w:rsidRPr="0094603A" w:rsidRDefault="0094603A" w:rsidP="0094603A">
      <w:pPr>
        <w:spacing w:after="0" w:line="240" w:lineRule="auto"/>
        <w:ind w:firstLine="709"/>
        <w:jc w:val="both"/>
        <w:rPr>
          <w:rFonts w:ascii="Times New Roman" w:hAnsi="Times New Roman" w:cs="Times New Roman"/>
          <w:b/>
          <w:sz w:val="24"/>
        </w:rPr>
      </w:pPr>
    </w:p>
    <w:p w:rsidR="0094603A" w:rsidRPr="0094603A" w:rsidRDefault="0094603A" w:rsidP="0094603A">
      <w:pPr>
        <w:spacing w:after="0" w:line="240" w:lineRule="auto"/>
        <w:ind w:firstLine="709"/>
        <w:jc w:val="center"/>
        <w:rPr>
          <w:rFonts w:ascii="Times New Roman" w:hAnsi="Times New Roman" w:cs="Times New Roman"/>
          <w:b/>
          <w:sz w:val="24"/>
        </w:rPr>
      </w:pPr>
      <w:r w:rsidRPr="0094603A">
        <w:rPr>
          <w:rFonts w:ascii="Times New Roman" w:hAnsi="Times New Roman" w:cs="Times New Roman"/>
          <w:b/>
          <w:sz w:val="24"/>
        </w:rPr>
        <w:lastRenderedPageBreak/>
        <w:t>Список использованной литературы:</w:t>
      </w:r>
    </w:p>
    <w:p w:rsidR="0094603A" w:rsidRPr="0094603A" w:rsidRDefault="0094603A" w:rsidP="005E400D">
      <w:pPr>
        <w:numPr>
          <w:ilvl w:val="0"/>
          <w:numId w:val="91"/>
        </w:numPr>
        <w:spacing w:after="0" w:line="240" w:lineRule="auto"/>
        <w:ind w:left="0" w:firstLine="709"/>
        <w:jc w:val="both"/>
        <w:rPr>
          <w:rFonts w:ascii="Times New Roman" w:hAnsi="Times New Roman" w:cs="Times New Roman"/>
          <w:sz w:val="24"/>
        </w:rPr>
      </w:pPr>
      <w:r w:rsidRPr="0094603A">
        <w:rPr>
          <w:rFonts w:ascii="Times New Roman" w:hAnsi="Times New Roman" w:cs="Times New Roman"/>
          <w:sz w:val="24"/>
        </w:rPr>
        <w:t>Конституция Республики Беларусь. Минск : Национальный центр правовой информации Республики Беларусь, 2017. 64 с.</w:t>
      </w:r>
    </w:p>
    <w:p w:rsidR="0094603A" w:rsidRPr="0094603A" w:rsidRDefault="0094603A" w:rsidP="005E400D">
      <w:pPr>
        <w:numPr>
          <w:ilvl w:val="0"/>
          <w:numId w:val="91"/>
        </w:numPr>
        <w:spacing w:after="0" w:line="240" w:lineRule="auto"/>
        <w:ind w:left="0" w:firstLine="709"/>
        <w:jc w:val="both"/>
        <w:rPr>
          <w:rFonts w:ascii="Times New Roman" w:hAnsi="Times New Roman" w:cs="Times New Roman"/>
          <w:sz w:val="24"/>
        </w:rPr>
      </w:pPr>
      <w:r w:rsidRPr="0094603A">
        <w:rPr>
          <w:rFonts w:ascii="Times New Roman" w:hAnsi="Times New Roman" w:cs="Times New Roman"/>
          <w:sz w:val="24"/>
        </w:rPr>
        <w:t>Резолюция Совета по правам человека 5/1 [Электронный ресурс] // Организация Объединенных Наций. – URL: https://www.ohchr.org/RU/hrbodies/upr/pages/backgrounddocuments.aspx (дата обращения: 25.10.2019).</w:t>
      </w:r>
    </w:p>
    <w:p w:rsidR="0094603A" w:rsidRPr="0094603A" w:rsidRDefault="0094603A" w:rsidP="005E400D">
      <w:pPr>
        <w:numPr>
          <w:ilvl w:val="0"/>
          <w:numId w:val="91"/>
        </w:numPr>
        <w:spacing w:after="0" w:line="240" w:lineRule="auto"/>
        <w:ind w:left="0" w:firstLine="709"/>
        <w:jc w:val="both"/>
        <w:rPr>
          <w:rFonts w:ascii="Times New Roman" w:hAnsi="Times New Roman" w:cs="Times New Roman"/>
          <w:sz w:val="24"/>
        </w:rPr>
      </w:pPr>
      <w:r w:rsidRPr="0094603A">
        <w:rPr>
          <w:rFonts w:ascii="Times New Roman" w:hAnsi="Times New Roman" w:cs="Times New Roman"/>
          <w:sz w:val="24"/>
        </w:rPr>
        <w:t>Факультативный протокол к Конвенции по ликвидации всех форм дискриминации в отношении женщин [Электронный ресурс] // Организация Объединенных Наций. – URL: http://www.un.org/ru/documents/decl_conv/conventions/womendiscrim_prot.shtml. (дата обращения: 25.10.2019).</w:t>
      </w:r>
    </w:p>
    <w:p w:rsidR="0094603A" w:rsidRPr="0094603A" w:rsidRDefault="0094603A" w:rsidP="005E400D">
      <w:pPr>
        <w:numPr>
          <w:ilvl w:val="0"/>
          <w:numId w:val="91"/>
        </w:numPr>
        <w:spacing w:after="0" w:line="240" w:lineRule="auto"/>
        <w:ind w:left="0" w:firstLine="709"/>
        <w:jc w:val="both"/>
        <w:rPr>
          <w:rFonts w:ascii="Times New Roman" w:hAnsi="Times New Roman" w:cs="Times New Roman"/>
          <w:sz w:val="24"/>
        </w:rPr>
      </w:pPr>
      <w:r w:rsidRPr="0094603A">
        <w:rPr>
          <w:rFonts w:ascii="Times New Roman" w:hAnsi="Times New Roman" w:cs="Times New Roman"/>
          <w:sz w:val="24"/>
        </w:rPr>
        <w:t>Сообщение № 2181/2012, Бобров против Беларуси, Соображения от 27 марта 2018 года. [Электронный ресурс] // Управление Верховного Комиссара по правам человека. – URL: https://www.ohchr.org/ru/hrbodies/ccpr/pages/ccprindex.aspx. (дата обращения: 24.03.2019).</w:t>
      </w:r>
    </w:p>
    <w:p w:rsidR="0094603A" w:rsidRPr="0094603A" w:rsidRDefault="0094603A" w:rsidP="005E400D">
      <w:pPr>
        <w:numPr>
          <w:ilvl w:val="0"/>
          <w:numId w:val="91"/>
        </w:numPr>
        <w:spacing w:after="0" w:line="240" w:lineRule="auto"/>
        <w:ind w:left="0" w:firstLine="709"/>
        <w:jc w:val="both"/>
        <w:rPr>
          <w:rFonts w:ascii="Times New Roman" w:hAnsi="Times New Roman" w:cs="Times New Roman"/>
          <w:sz w:val="24"/>
        </w:rPr>
      </w:pPr>
    </w:p>
    <w:p w:rsidR="0094603A" w:rsidRPr="0094603A" w:rsidRDefault="0094603A" w:rsidP="0094603A">
      <w:pPr>
        <w:spacing w:after="0" w:line="240" w:lineRule="auto"/>
        <w:ind w:firstLine="709"/>
        <w:contextualSpacing/>
        <w:jc w:val="right"/>
        <w:rPr>
          <w:rFonts w:ascii="Times New Roman" w:hAnsi="Times New Roman" w:cs="Times New Roman"/>
          <w:b/>
          <w:i/>
          <w:sz w:val="24"/>
          <w:szCs w:val="24"/>
        </w:rPr>
      </w:pPr>
      <w:r w:rsidRPr="0094603A">
        <w:rPr>
          <w:rFonts w:ascii="Times New Roman" w:hAnsi="Times New Roman" w:cs="Times New Roman"/>
          <w:b/>
          <w:i/>
          <w:sz w:val="24"/>
          <w:szCs w:val="24"/>
        </w:rPr>
        <w:t>Машина Юлия Дмитриевна, Носова Дарья Андреевна</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студентки 3 курса</w:t>
      </w:r>
    </w:p>
    <w:p w:rsidR="0094603A" w:rsidRPr="0094603A" w:rsidRDefault="0094603A" w:rsidP="0094603A">
      <w:pPr>
        <w:spacing w:after="100" w:afterAutospacing="1"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г.Саратов</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Щебланова В.В.</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профессор кафедры истории, политологии и социологии</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г.Саратов</w:t>
      </w:r>
    </w:p>
    <w:p w:rsidR="0094603A" w:rsidRPr="0094603A" w:rsidRDefault="0094603A" w:rsidP="0094603A">
      <w:pPr>
        <w:spacing w:after="100" w:afterAutospacing="1"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доктор социологических наук, профессор</w:t>
      </w:r>
    </w:p>
    <w:p w:rsidR="0094603A" w:rsidRPr="0094603A" w:rsidRDefault="0094603A" w:rsidP="0094603A">
      <w:pPr>
        <w:spacing w:after="100" w:afterAutospacing="1"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Движение АУЕ среди молодёжи как вызов национальной безопасности России</w:t>
      </w:r>
    </w:p>
    <w:p w:rsidR="0094603A" w:rsidRPr="0094603A" w:rsidRDefault="0094603A" w:rsidP="0094603A">
      <w:pPr>
        <w:spacing w:after="100" w:afterAutospacing="1"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рассматривается проблема распространения АУЕ-движения среди несовершеннолетней молодежи, оказываемый деятельностью этого движения вред морали, обществу и государству, а также предлагаются меры по снижению остроты проблемы и её профилактике.</w:t>
      </w:r>
    </w:p>
    <w:p w:rsidR="0094603A" w:rsidRPr="0094603A" w:rsidRDefault="0094603A" w:rsidP="0094603A">
      <w:pPr>
        <w:spacing w:after="100" w:afterAutospacing="1" w:line="240" w:lineRule="auto"/>
        <w:ind w:firstLine="709"/>
        <w:jc w:val="center"/>
        <w:rPr>
          <w:rFonts w:ascii="Times New Roman" w:hAnsi="Times New Roman" w:cs="Times New Roman"/>
          <w:b/>
          <w:i/>
          <w:sz w:val="24"/>
          <w:szCs w:val="24"/>
          <w:lang w:val="en-US"/>
        </w:rPr>
      </w:pPr>
      <w:r w:rsidRPr="0094603A">
        <w:rPr>
          <w:rFonts w:ascii="Times New Roman" w:hAnsi="Times New Roman" w:cs="Times New Roman"/>
          <w:b/>
          <w:sz w:val="24"/>
          <w:szCs w:val="24"/>
          <w:lang w:val="en-US"/>
        </w:rPr>
        <w:t xml:space="preserve">AUE </w:t>
      </w:r>
      <w:r w:rsidRPr="0094603A">
        <w:rPr>
          <w:rFonts w:ascii="Times New Roman" w:hAnsi="Times New Roman" w:cs="Times New Roman"/>
          <w:b/>
          <w:spacing w:val="20"/>
          <w:sz w:val="24"/>
          <w:szCs w:val="24"/>
          <w:lang w:val="en-US"/>
        </w:rPr>
        <w:t>movement among adolescents</w:t>
      </w:r>
      <w:r w:rsidRPr="0094603A">
        <w:rPr>
          <w:rFonts w:ascii="Times New Roman" w:hAnsi="Times New Roman" w:cs="Times New Roman"/>
          <w:b/>
          <w:sz w:val="24"/>
          <w:szCs w:val="24"/>
          <w:lang w:val="en-US"/>
        </w:rPr>
        <w:t xml:space="preserve"> as a threat to national securityof Russia</w:t>
      </w:r>
    </w:p>
    <w:p w:rsidR="0094603A" w:rsidRPr="0094603A" w:rsidRDefault="0094603A" w:rsidP="0094603A">
      <w:pPr>
        <w:spacing w:after="0" w:line="240" w:lineRule="auto"/>
        <w:ind w:firstLine="709"/>
        <w:contextualSpacing/>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Mashina Y.D., Nosova D.A.</w:t>
      </w:r>
    </w:p>
    <w:p w:rsidR="0094603A" w:rsidRPr="0094603A" w:rsidRDefault="0094603A" w:rsidP="0094603A">
      <w:pPr>
        <w:spacing w:after="0" w:line="240" w:lineRule="auto"/>
        <w:ind w:firstLine="709"/>
        <w:contextualSpacing/>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students of the Saratov State Law Academy (SSLA), Saratov</w:t>
      </w:r>
    </w:p>
    <w:p w:rsidR="0094603A" w:rsidRPr="0094603A" w:rsidRDefault="0094603A" w:rsidP="0094603A">
      <w:pPr>
        <w:spacing w:after="100" w:afterAutospacing="1"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supervisor:Ph.D,prof.</w:t>
      </w:r>
      <w:r w:rsidRPr="0094603A">
        <w:rPr>
          <w:rFonts w:ascii="Times New Roman" w:hAnsi="Times New Roman" w:cs="Times New Roman"/>
          <w:b/>
          <w:i/>
          <w:sz w:val="24"/>
          <w:szCs w:val="24"/>
          <w:lang w:val="en-US"/>
        </w:rPr>
        <w:t>Sheblanova V.V.</w:t>
      </w:r>
    </w:p>
    <w:p w:rsidR="0094603A" w:rsidRPr="0094603A" w:rsidRDefault="0094603A" w:rsidP="0094603A">
      <w:pPr>
        <w:pStyle w:val="a9"/>
        <w:spacing w:after="100" w:afterAutospacing="1"/>
        <w:ind w:firstLine="709"/>
        <w:jc w:val="both"/>
        <w:rPr>
          <w:rFonts w:cs="Times New Roman"/>
          <w:sz w:val="24"/>
          <w:szCs w:val="24"/>
          <w:lang w:val="en-US"/>
        </w:rPr>
      </w:pPr>
      <w:r w:rsidRPr="0094603A">
        <w:rPr>
          <w:rFonts w:cs="Times New Roman"/>
          <w:b/>
          <w:sz w:val="24"/>
          <w:szCs w:val="24"/>
          <w:lang w:val="en-US"/>
        </w:rPr>
        <w:t xml:space="preserve">Abstract: </w:t>
      </w:r>
      <w:r w:rsidRPr="0094603A">
        <w:rPr>
          <w:rFonts w:cs="Times New Roman"/>
          <w:sz w:val="24"/>
          <w:szCs w:val="24"/>
          <w:lang w:val="en-US"/>
        </w:rPr>
        <w:t>In this article discusses the problem of the spread of the AUE movement among underage youth, the harm caused by the activity of this movement to morality, society and the state, as well as measures to reduce the severity of the problem and prevention.</w:t>
      </w:r>
    </w:p>
    <w:p w:rsidR="0094603A" w:rsidRPr="0094603A" w:rsidRDefault="0094603A" w:rsidP="0094603A">
      <w:pPr>
        <w:pStyle w:val="a9"/>
        <w:spacing w:after="60"/>
        <w:ind w:firstLine="709"/>
        <w:jc w:val="both"/>
        <w:rPr>
          <w:rFonts w:cs="Times New Roman"/>
          <w:sz w:val="24"/>
          <w:szCs w:val="24"/>
        </w:rPr>
      </w:pPr>
      <w:r w:rsidRPr="0094603A">
        <w:rPr>
          <w:rFonts w:cs="Times New Roman"/>
          <w:sz w:val="24"/>
          <w:szCs w:val="24"/>
        </w:rPr>
        <w:t xml:space="preserve">Как известно, АУЕ (арестантский уклад един; арестантское уркаганское единство) – это молодёжное сообщество, деятельность которого связана с пропагандой «воровского закона» среди подростков 10-17 лет через тюремных «авторитетов». Это сообщество, втягивающее молодёжь в преступную деятельность, возникло около четырёх лет назад и проявляется в пропаганде тюремных «понятий» среди несовершеннолетних, вовлечении молодёжи в преступную деятельность. Тема вовлечённости молодёжи в АУЕ-культуру продолжает набирать популярность среди общественности, в научных кругах. Распространение идеологии АУЕ негативно сказывается на общественном самочувствии, </w:t>
      </w:r>
      <w:r w:rsidRPr="0094603A">
        <w:rPr>
          <w:rFonts w:cs="Times New Roman"/>
          <w:sz w:val="24"/>
          <w:szCs w:val="24"/>
        </w:rPr>
        <w:lastRenderedPageBreak/>
        <w:t>поражает систему ценностей и расшатывает государственную безопасность [1, с. 51]. Движение АУЕ распространено по всей России. Не составляет исключение Саратовский регион, «прогремевший» нападением ауешников на двух видеоблогеров в ТЦ «Победа Плаза» в июне 2018 года, которое сопровождалось выкриками подростков «девиза» криминальной субкультуры. А в июле 2019 года был вновь задержан представитель АУЕ уже за мелкое хищение [2]. Подростки (члены криминального движения) исписывают в Саратовской области стены заброшенных зданий, автомобили, бетонные постройки и ограждения фразами из «воровского кодекса». Кроме того, они ведут пропаганду АУЕ через создание интернет-сообществ в социальных сетях. Полиция занимается постановкой на учёт таких подростков, но что касается социальных сетей, то после удаления сообщества или отписки, к сожалению, ничего не мешает им создать его снова или подписаться вновь.</w:t>
      </w:r>
    </w:p>
    <w:p w:rsidR="0094603A" w:rsidRPr="0094603A" w:rsidRDefault="0094603A" w:rsidP="0094603A">
      <w:pPr>
        <w:pStyle w:val="a9"/>
        <w:spacing w:after="60"/>
        <w:ind w:firstLine="709"/>
        <w:jc w:val="both"/>
        <w:rPr>
          <w:rFonts w:cs="Times New Roman"/>
          <w:sz w:val="24"/>
          <w:szCs w:val="24"/>
        </w:rPr>
      </w:pPr>
      <w:r w:rsidRPr="0094603A">
        <w:rPr>
          <w:rFonts w:cs="Times New Roman"/>
          <w:sz w:val="24"/>
          <w:szCs w:val="24"/>
        </w:rPr>
        <w:t>Как представляется, снижению остроты данной проблемы способствует комплексный подход, включающий в себя: воспитание молодёжи, меры по борьбе с преступлениями и распространением культуры, профилактику явления. Особое место занимает развитие нормативно-правовой базы, которая позволит контролировать масштабы влияния криминальной субкультуры [3]. Возможно, имеет смысл внести некоторые дополнения в ФЗ «Об информации, информационных технологиях и о защите информации», касающиеся запрета пропаганды криминальных субкультур, и в ФЗ «О противодействии экстремистской деятельности» о мерах профилактики и ответственности за деятельность сообщества.</w:t>
      </w:r>
    </w:p>
    <w:p w:rsidR="0094603A" w:rsidRPr="0094603A" w:rsidRDefault="0094603A" w:rsidP="0094603A">
      <w:pPr>
        <w:pStyle w:val="a9"/>
        <w:spacing w:after="100" w:afterAutospacing="1"/>
        <w:ind w:firstLine="709"/>
        <w:jc w:val="both"/>
        <w:rPr>
          <w:rFonts w:cs="Times New Roman"/>
          <w:sz w:val="24"/>
          <w:szCs w:val="24"/>
        </w:rPr>
      </w:pPr>
      <w:r w:rsidRPr="0094603A">
        <w:rPr>
          <w:rFonts w:cs="Times New Roman"/>
          <w:sz w:val="24"/>
          <w:szCs w:val="24"/>
        </w:rPr>
        <w:t>Мерами, ограничивающими деятельность сообщества, выступают законодательное закрепление границ деятельности новых СМИ, регулирование интернет-пространства, а также введение ответственности за намеренное распространение СМИ сведений об АУЕ. При этом необходимо наделить определёнными полномочиями правоохранительные органы, разграничить функции структур образования, органов системы профилактики безнадзорности и правонарушений несовершеннолетних, муниципалитетов [4].</w:t>
      </w:r>
    </w:p>
    <w:p w:rsidR="0094603A" w:rsidRPr="0094603A" w:rsidRDefault="0094603A" w:rsidP="0094603A">
      <w:pPr>
        <w:spacing w:after="100" w:afterAutospacing="1"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92"/>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t>Некрасов Д.С., Шинкаренко Е.А. Образ АУЕ-культуры в СМИ на примере материалов телепередач // Надежды. Сборник научных статей студентов ФГАОУ ВО «Национальный исследовательский Нижегородский государственный университет им. Н.И. Лобачевского». 2019. №13. С.51-58.</w:t>
      </w:r>
    </w:p>
    <w:p w:rsidR="0094603A" w:rsidRPr="0094603A" w:rsidRDefault="0094603A" w:rsidP="005E400D">
      <w:pPr>
        <w:pStyle w:val="a8"/>
        <w:numPr>
          <w:ilvl w:val="0"/>
          <w:numId w:val="92"/>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t xml:space="preserve">Апелляционное постановление Октябрьского районного суда г.Саратова № 10-2/2019 от 6 марта 2019 г. по делу № 10-2/2019. </w:t>
      </w:r>
      <w:r w:rsidRPr="0094603A">
        <w:rPr>
          <w:rFonts w:ascii="Times New Roman" w:hAnsi="Times New Roman" w:cs="Times New Roman"/>
          <w:sz w:val="24"/>
          <w:szCs w:val="24"/>
          <w:lang w:val="pl-PL"/>
        </w:rPr>
        <w:t>URL</w:t>
      </w:r>
      <w:r w:rsidRPr="0094603A">
        <w:rPr>
          <w:rFonts w:ascii="Times New Roman" w:hAnsi="Times New Roman" w:cs="Times New Roman"/>
          <w:sz w:val="24"/>
          <w:szCs w:val="24"/>
        </w:rPr>
        <w:t xml:space="preserve">: </w:t>
      </w:r>
      <w:r w:rsidRPr="0094603A">
        <w:rPr>
          <w:rFonts w:ascii="Times New Roman" w:hAnsi="Times New Roman" w:cs="Times New Roman"/>
          <w:sz w:val="24"/>
          <w:szCs w:val="24"/>
          <w:lang w:val="pl-PL"/>
        </w:rPr>
        <w:t>https</w:t>
      </w:r>
      <w:r w:rsidRPr="0094603A">
        <w:rPr>
          <w:rFonts w:ascii="Times New Roman" w:hAnsi="Times New Roman" w:cs="Times New Roman"/>
          <w:sz w:val="24"/>
          <w:szCs w:val="24"/>
        </w:rPr>
        <w:t>://</w:t>
      </w:r>
      <w:r w:rsidRPr="0094603A">
        <w:rPr>
          <w:rFonts w:ascii="Times New Roman" w:hAnsi="Times New Roman" w:cs="Times New Roman"/>
          <w:sz w:val="24"/>
          <w:szCs w:val="24"/>
          <w:lang w:val="pl-PL"/>
        </w:rPr>
        <w:t>sudact</w:t>
      </w:r>
      <w:r w:rsidRPr="0094603A">
        <w:rPr>
          <w:rFonts w:ascii="Times New Roman" w:hAnsi="Times New Roman" w:cs="Times New Roman"/>
          <w:sz w:val="24"/>
          <w:szCs w:val="24"/>
        </w:rPr>
        <w:t>.</w:t>
      </w:r>
      <w:r w:rsidRPr="0094603A">
        <w:rPr>
          <w:rFonts w:ascii="Times New Roman" w:hAnsi="Times New Roman" w:cs="Times New Roman"/>
          <w:sz w:val="24"/>
          <w:szCs w:val="24"/>
          <w:lang w:val="pl-PL"/>
        </w:rPr>
        <w:t>ru</w:t>
      </w:r>
      <w:r w:rsidRPr="0094603A">
        <w:rPr>
          <w:rFonts w:ascii="Times New Roman" w:hAnsi="Times New Roman" w:cs="Times New Roman"/>
          <w:sz w:val="24"/>
          <w:szCs w:val="24"/>
        </w:rPr>
        <w:t>/</w:t>
      </w:r>
      <w:r w:rsidRPr="0094603A">
        <w:rPr>
          <w:rFonts w:ascii="Times New Roman" w:hAnsi="Times New Roman" w:cs="Times New Roman"/>
          <w:sz w:val="24"/>
          <w:szCs w:val="24"/>
          <w:lang w:val="pl-PL"/>
        </w:rPr>
        <w:t>regular</w:t>
      </w:r>
      <w:r w:rsidRPr="0094603A">
        <w:rPr>
          <w:rFonts w:ascii="Times New Roman" w:hAnsi="Times New Roman" w:cs="Times New Roman"/>
          <w:sz w:val="24"/>
          <w:szCs w:val="24"/>
        </w:rPr>
        <w:t>/</w:t>
      </w:r>
      <w:r w:rsidRPr="0094603A">
        <w:rPr>
          <w:rFonts w:ascii="Times New Roman" w:hAnsi="Times New Roman" w:cs="Times New Roman"/>
          <w:sz w:val="24"/>
          <w:szCs w:val="24"/>
          <w:lang w:val="pl-PL"/>
        </w:rPr>
        <w:t>doc</w:t>
      </w:r>
      <w:r w:rsidRPr="0094603A">
        <w:rPr>
          <w:rFonts w:ascii="Times New Roman" w:hAnsi="Times New Roman" w:cs="Times New Roman"/>
          <w:sz w:val="24"/>
          <w:szCs w:val="24"/>
        </w:rPr>
        <w:t>/</w:t>
      </w:r>
      <w:r w:rsidRPr="0094603A">
        <w:rPr>
          <w:rFonts w:ascii="Times New Roman" w:hAnsi="Times New Roman" w:cs="Times New Roman"/>
          <w:sz w:val="24"/>
          <w:szCs w:val="24"/>
          <w:lang w:val="pl-PL"/>
        </w:rPr>
        <w:t>t</w:t>
      </w:r>
      <w:r w:rsidRPr="0094603A">
        <w:rPr>
          <w:rFonts w:ascii="Times New Roman" w:hAnsi="Times New Roman" w:cs="Times New Roman"/>
          <w:sz w:val="24"/>
          <w:szCs w:val="24"/>
        </w:rPr>
        <w:t>03</w:t>
      </w:r>
      <w:r w:rsidRPr="0094603A">
        <w:rPr>
          <w:rFonts w:ascii="Times New Roman" w:hAnsi="Times New Roman" w:cs="Times New Roman"/>
          <w:sz w:val="24"/>
          <w:szCs w:val="24"/>
          <w:lang w:val="pl-PL"/>
        </w:rPr>
        <w:t>H</w:t>
      </w:r>
      <w:r w:rsidRPr="0094603A">
        <w:rPr>
          <w:rFonts w:ascii="Times New Roman" w:hAnsi="Times New Roman" w:cs="Times New Roman"/>
          <w:sz w:val="24"/>
          <w:szCs w:val="24"/>
        </w:rPr>
        <w:t>0</w:t>
      </w:r>
      <w:r w:rsidRPr="0094603A">
        <w:rPr>
          <w:rFonts w:ascii="Times New Roman" w:hAnsi="Times New Roman" w:cs="Times New Roman"/>
          <w:sz w:val="24"/>
          <w:szCs w:val="24"/>
          <w:lang w:val="pl-PL"/>
        </w:rPr>
        <w:t>rK</w:t>
      </w:r>
      <w:r w:rsidRPr="0094603A">
        <w:rPr>
          <w:rFonts w:ascii="Times New Roman" w:hAnsi="Times New Roman" w:cs="Times New Roman"/>
          <w:sz w:val="24"/>
          <w:szCs w:val="24"/>
        </w:rPr>
        <w:t>6</w:t>
      </w:r>
      <w:r w:rsidRPr="0094603A">
        <w:rPr>
          <w:rFonts w:ascii="Times New Roman" w:hAnsi="Times New Roman" w:cs="Times New Roman"/>
          <w:sz w:val="24"/>
          <w:szCs w:val="24"/>
          <w:lang w:val="pl-PL"/>
        </w:rPr>
        <w:t>gIdN</w:t>
      </w:r>
      <w:r w:rsidRPr="0094603A">
        <w:rPr>
          <w:rFonts w:ascii="Times New Roman" w:hAnsi="Times New Roman" w:cs="Times New Roman"/>
          <w:sz w:val="24"/>
          <w:szCs w:val="24"/>
        </w:rPr>
        <w:t xml:space="preserve"> (дата обращения: 12.10.2019).</w:t>
      </w:r>
    </w:p>
    <w:p w:rsidR="0094603A" w:rsidRPr="0094603A" w:rsidRDefault="0094603A" w:rsidP="005E400D">
      <w:pPr>
        <w:pStyle w:val="a8"/>
        <w:numPr>
          <w:ilvl w:val="0"/>
          <w:numId w:val="92"/>
        </w:numPr>
        <w:spacing w:after="0" w:line="240" w:lineRule="auto"/>
        <w:ind w:left="0" w:firstLine="709"/>
        <w:contextualSpacing w:val="0"/>
        <w:jc w:val="both"/>
        <w:rPr>
          <w:rFonts w:ascii="Times New Roman" w:hAnsi="Times New Roman" w:cs="Times New Roman"/>
          <w:sz w:val="24"/>
          <w:szCs w:val="24"/>
        </w:rPr>
      </w:pPr>
      <w:r w:rsidRPr="0094603A">
        <w:rPr>
          <w:rFonts w:ascii="Times New Roman" w:hAnsi="Times New Roman" w:cs="Times New Roman"/>
          <w:sz w:val="24"/>
          <w:szCs w:val="24"/>
        </w:rPr>
        <w:t>Лядова А.С. Противодействие распространению криминальной субкультуры в молодежной среде как составляющая профилактики экстремизма // Вестник ПГГПУ. Серия № 3. Гуманитарные и общественные науки, 2018. №.1. С.43-48.</w:t>
      </w:r>
    </w:p>
    <w:p w:rsidR="0094603A" w:rsidRPr="0094603A" w:rsidRDefault="0094603A" w:rsidP="005E400D">
      <w:pPr>
        <w:pStyle w:val="a8"/>
        <w:numPr>
          <w:ilvl w:val="0"/>
          <w:numId w:val="92"/>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Воднев А.Ю., Набиева Е.М. Криминологический аспект «АУЕ» в молодёжной среде. Научный журнал «Novaum». 2018. №16. С.420-422. URL: http://novaum.ru/public/p1089 (дата обращения: 12.10.2019).</w:t>
      </w:r>
    </w:p>
    <w:p w:rsidR="0094603A" w:rsidRPr="0094603A" w:rsidRDefault="0094603A" w:rsidP="0094603A">
      <w:pPr>
        <w:jc w:val="right"/>
        <w:rPr>
          <w:rFonts w:ascii="Times New Roman" w:hAnsi="Times New Roman" w:cs="Times New Roman"/>
          <w:sz w:val="24"/>
          <w:szCs w:val="24"/>
        </w:rPr>
      </w:pPr>
    </w:p>
    <w:p w:rsidR="0094603A" w:rsidRPr="0094603A" w:rsidRDefault="0094603A" w:rsidP="0094603A">
      <w:pPr>
        <w:spacing w:after="0" w:line="240" w:lineRule="auto"/>
        <w:jc w:val="right"/>
        <w:rPr>
          <w:rFonts w:ascii="Times New Roman" w:hAnsi="Times New Roman" w:cs="Times New Roman"/>
          <w:b/>
          <w:i/>
          <w:color w:val="000000" w:themeColor="text1"/>
          <w:sz w:val="24"/>
          <w:szCs w:val="24"/>
        </w:rPr>
      </w:pPr>
      <w:r w:rsidRPr="0094603A">
        <w:rPr>
          <w:rFonts w:ascii="Times New Roman" w:hAnsi="Times New Roman" w:cs="Times New Roman"/>
          <w:b/>
          <w:i/>
          <w:color w:val="000000" w:themeColor="text1"/>
          <w:sz w:val="24"/>
          <w:szCs w:val="24"/>
        </w:rPr>
        <w:t>МонгушОлчаОмаковна</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студентка 3 курса</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Саратовская государственная юридическая академия, г. Саратов</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 xml:space="preserve">Научный руководитель: </w:t>
      </w:r>
      <w:r w:rsidRPr="0094603A">
        <w:rPr>
          <w:rFonts w:ascii="Times New Roman" w:hAnsi="Times New Roman" w:cs="Times New Roman"/>
          <w:b/>
          <w:i/>
          <w:color w:val="000000" w:themeColor="text1"/>
          <w:sz w:val="24"/>
          <w:szCs w:val="24"/>
        </w:rPr>
        <w:t>Щебланова В.В.,</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профессор кафедры истории, политологии и социологии</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t>Саратовской государственной юридической академии, г. Саратов,</w:t>
      </w:r>
    </w:p>
    <w:p w:rsidR="0094603A" w:rsidRPr="0094603A" w:rsidRDefault="0094603A" w:rsidP="0094603A">
      <w:pPr>
        <w:spacing w:after="0" w:line="240" w:lineRule="auto"/>
        <w:jc w:val="right"/>
        <w:rPr>
          <w:rFonts w:ascii="Times New Roman" w:hAnsi="Times New Roman" w:cs="Times New Roman"/>
          <w:i/>
          <w:color w:val="000000" w:themeColor="text1"/>
          <w:sz w:val="24"/>
          <w:szCs w:val="24"/>
        </w:rPr>
      </w:pPr>
      <w:r w:rsidRPr="0094603A">
        <w:rPr>
          <w:rFonts w:ascii="Times New Roman" w:hAnsi="Times New Roman" w:cs="Times New Roman"/>
          <w:i/>
          <w:color w:val="000000" w:themeColor="text1"/>
          <w:sz w:val="24"/>
          <w:szCs w:val="24"/>
        </w:rPr>
        <w:lastRenderedPageBreak/>
        <w:t>доктор социологических наук, профессор</w:t>
      </w:r>
    </w:p>
    <w:p w:rsidR="0094603A" w:rsidRPr="0094603A" w:rsidRDefault="0094603A" w:rsidP="0094603A">
      <w:pPr>
        <w:jc w:val="center"/>
        <w:rPr>
          <w:rFonts w:ascii="Times New Roman" w:hAnsi="Times New Roman" w:cs="Times New Roman"/>
          <w:i/>
          <w:color w:val="000000" w:themeColor="text1"/>
          <w:sz w:val="24"/>
          <w:szCs w:val="24"/>
        </w:rPr>
      </w:pPr>
    </w:p>
    <w:p w:rsidR="0094603A" w:rsidRPr="0094603A" w:rsidRDefault="0094603A" w:rsidP="0094603A">
      <w:pPr>
        <w:jc w:val="center"/>
        <w:rPr>
          <w:rFonts w:ascii="Times New Roman" w:hAnsi="Times New Roman" w:cs="Times New Roman"/>
          <w:color w:val="000000" w:themeColor="text1"/>
          <w:sz w:val="24"/>
          <w:szCs w:val="24"/>
        </w:rPr>
      </w:pPr>
      <w:r w:rsidRPr="0094603A">
        <w:rPr>
          <w:rFonts w:ascii="Times New Roman" w:hAnsi="Times New Roman" w:cs="Times New Roman"/>
          <w:b/>
          <w:color w:val="000000" w:themeColor="text1"/>
          <w:sz w:val="24"/>
          <w:szCs w:val="24"/>
        </w:rPr>
        <w:t>Проблема алкоголизма в России: меры воздействия</w:t>
      </w:r>
    </w:p>
    <w:p w:rsidR="0094603A" w:rsidRPr="0094603A" w:rsidRDefault="0094603A" w:rsidP="0094603A">
      <w:pPr>
        <w:ind w:firstLine="709"/>
        <w:jc w:val="both"/>
        <w:rPr>
          <w:rFonts w:ascii="Times New Roman" w:hAnsi="Times New Roman" w:cs="Times New Roman"/>
          <w:color w:val="000000" w:themeColor="text1"/>
          <w:sz w:val="24"/>
          <w:szCs w:val="24"/>
        </w:rPr>
      </w:pPr>
      <w:r w:rsidRPr="0094603A">
        <w:rPr>
          <w:rFonts w:ascii="Times New Roman" w:hAnsi="Times New Roman" w:cs="Times New Roman"/>
          <w:b/>
          <w:color w:val="000000" w:themeColor="text1"/>
          <w:sz w:val="24"/>
          <w:szCs w:val="24"/>
        </w:rPr>
        <w:t>Аннотация:</w:t>
      </w:r>
      <w:r w:rsidRPr="0094603A">
        <w:rPr>
          <w:rFonts w:ascii="Times New Roman" w:hAnsi="Times New Roman" w:cs="Times New Roman"/>
          <w:color w:val="000000" w:themeColor="text1"/>
          <w:sz w:val="24"/>
          <w:szCs w:val="24"/>
        </w:rPr>
        <w:t xml:space="preserve"> В данной статье рассмотрена проблема алкоголизма в России, способы её регулирования. Алкоголизм на протяжении долгого времени является мешающим фактором благополучному развитию российского общества. Автором проанализированы статистические данные, законодательство, регулирующее алкогольный рынок. Рассмотрены положительные тенденции в данной сфере.</w:t>
      </w:r>
    </w:p>
    <w:p w:rsidR="0094603A" w:rsidRPr="0094603A" w:rsidRDefault="0094603A" w:rsidP="0094603A">
      <w:pPr>
        <w:jc w:val="center"/>
        <w:rPr>
          <w:rFonts w:ascii="Times New Roman" w:hAnsi="Times New Roman" w:cs="Times New Roman"/>
          <w:b/>
          <w:color w:val="000000" w:themeColor="text1"/>
          <w:sz w:val="24"/>
          <w:szCs w:val="24"/>
          <w:lang w:val="en-US"/>
        </w:rPr>
      </w:pPr>
      <w:r w:rsidRPr="0094603A">
        <w:rPr>
          <w:rFonts w:ascii="Times New Roman" w:hAnsi="Times New Roman" w:cs="Times New Roman"/>
          <w:b/>
          <w:color w:val="000000" w:themeColor="text1"/>
          <w:sz w:val="24"/>
          <w:szCs w:val="24"/>
          <w:lang w:val="en-US"/>
        </w:rPr>
        <w:t>The problem of alcoholism in Russia: measures of influence</w:t>
      </w:r>
    </w:p>
    <w:p w:rsidR="0094603A" w:rsidRPr="0094603A" w:rsidRDefault="0094603A" w:rsidP="0094603A">
      <w:pPr>
        <w:spacing w:after="0" w:line="240" w:lineRule="auto"/>
        <w:jc w:val="right"/>
        <w:rPr>
          <w:rFonts w:ascii="Times New Roman" w:hAnsi="Times New Roman" w:cs="Times New Roman"/>
          <w:b/>
          <w:i/>
          <w:color w:val="000000" w:themeColor="text1"/>
          <w:sz w:val="24"/>
          <w:szCs w:val="24"/>
          <w:lang w:val="en-US"/>
        </w:rPr>
      </w:pPr>
      <w:r w:rsidRPr="0094603A">
        <w:rPr>
          <w:rFonts w:ascii="Times New Roman" w:hAnsi="Times New Roman" w:cs="Times New Roman"/>
          <w:b/>
          <w:i/>
          <w:color w:val="000000" w:themeColor="text1"/>
          <w:sz w:val="24"/>
          <w:szCs w:val="24"/>
          <w:lang w:val="en-US"/>
        </w:rPr>
        <w:t>Mongush O.O.</w:t>
      </w:r>
    </w:p>
    <w:p w:rsidR="0094603A" w:rsidRPr="0094603A" w:rsidRDefault="0094603A" w:rsidP="0094603A">
      <w:pPr>
        <w:spacing w:after="0" w:line="240" w:lineRule="auto"/>
        <w:jc w:val="right"/>
        <w:rPr>
          <w:rFonts w:ascii="Times New Roman" w:hAnsi="Times New Roman" w:cs="Times New Roman"/>
          <w:i/>
          <w:color w:val="000000" w:themeColor="text1"/>
          <w:sz w:val="24"/>
          <w:szCs w:val="24"/>
          <w:lang w:val="en-US"/>
        </w:rPr>
      </w:pPr>
      <w:r w:rsidRPr="0094603A">
        <w:rPr>
          <w:rFonts w:ascii="Times New Roman" w:hAnsi="Times New Roman" w:cs="Times New Roman"/>
          <w:i/>
          <w:color w:val="000000" w:themeColor="text1"/>
          <w:sz w:val="24"/>
          <w:szCs w:val="24"/>
          <w:lang w:val="en-US"/>
        </w:rPr>
        <w:t>Student of Saratov State Law Academy (SSLA), Saratov</w:t>
      </w:r>
    </w:p>
    <w:p w:rsidR="0094603A" w:rsidRPr="0094603A" w:rsidRDefault="0094603A" w:rsidP="0094603A">
      <w:pPr>
        <w:spacing w:after="0" w:line="240" w:lineRule="auto"/>
        <w:jc w:val="right"/>
        <w:rPr>
          <w:rFonts w:ascii="Times New Roman" w:hAnsi="Times New Roman" w:cs="Times New Roman"/>
          <w:b/>
          <w:i/>
          <w:color w:val="000000" w:themeColor="text1"/>
          <w:sz w:val="24"/>
          <w:szCs w:val="24"/>
          <w:lang w:val="en-US"/>
        </w:rPr>
      </w:pPr>
      <w:r w:rsidRPr="0094603A">
        <w:rPr>
          <w:rFonts w:ascii="Times New Roman" w:hAnsi="Times New Roman" w:cs="Times New Roman"/>
          <w:i/>
          <w:color w:val="000000" w:themeColor="text1"/>
          <w:sz w:val="24"/>
          <w:szCs w:val="24"/>
          <w:lang w:val="en-US"/>
        </w:rPr>
        <w:t xml:space="preserve">Supervisor: Ph.D. Prof. </w:t>
      </w:r>
      <w:r w:rsidRPr="0094603A">
        <w:rPr>
          <w:rFonts w:ascii="Times New Roman" w:hAnsi="Times New Roman" w:cs="Times New Roman"/>
          <w:b/>
          <w:i/>
          <w:color w:val="000000" w:themeColor="text1"/>
          <w:sz w:val="24"/>
          <w:szCs w:val="24"/>
          <w:lang w:val="en-US"/>
        </w:rPr>
        <w:t>Shcheblanova V.V.</w:t>
      </w:r>
    </w:p>
    <w:p w:rsidR="0094603A" w:rsidRPr="0094603A" w:rsidRDefault="0094603A" w:rsidP="0094603A">
      <w:pPr>
        <w:jc w:val="both"/>
        <w:rPr>
          <w:rFonts w:ascii="Times New Roman" w:hAnsi="Times New Roman" w:cs="Times New Roman"/>
          <w:b/>
          <w:color w:val="000000" w:themeColor="text1"/>
          <w:sz w:val="24"/>
          <w:szCs w:val="24"/>
          <w:lang w:val="en-US"/>
        </w:rPr>
      </w:pPr>
    </w:p>
    <w:p w:rsidR="0094603A" w:rsidRPr="0094603A" w:rsidRDefault="0094603A" w:rsidP="0094603A">
      <w:pPr>
        <w:ind w:firstLine="709"/>
        <w:jc w:val="both"/>
        <w:rPr>
          <w:rFonts w:ascii="Times New Roman" w:hAnsi="Times New Roman" w:cs="Times New Roman"/>
          <w:color w:val="000000" w:themeColor="text1"/>
          <w:sz w:val="24"/>
          <w:szCs w:val="24"/>
        </w:rPr>
      </w:pPr>
      <w:r w:rsidRPr="0094603A">
        <w:rPr>
          <w:rFonts w:ascii="Times New Roman" w:hAnsi="Times New Roman" w:cs="Times New Roman"/>
          <w:b/>
          <w:color w:val="000000" w:themeColor="text1"/>
          <w:sz w:val="24"/>
          <w:szCs w:val="24"/>
          <w:lang w:val="en-US"/>
        </w:rPr>
        <w:t>Abstract:</w:t>
      </w:r>
      <w:r w:rsidRPr="0094603A">
        <w:rPr>
          <w:rFonts w:ascii="Times New Roman" w:hAnsi="Times New Roman" w:cs="Times New Roman"/>
          <w:color w:val="000000" w:themeColor="text1"/>
          <w:sz w:val="24"/>
          <w:szCs w:val="24"/>
          <w:lang w:val="en-US"/>
        </w:rPr>
        <w:t xml:space="preserve"> this article deals with the problem of alcoholism in Russia. Alcoholism for a long time is a hindering factor for the successful development of Russian society. The author analyzes statistical data, legislation regulating the alcohol market. </w:t>
      </w:r>
      <w:r w:rsidRPr="0094603A">
        <w:rPr>
          <w:rFonts w:ascii="Times New Roman" w:hAnsi="Times New Roman" w:cs="Times New Roman"/>
          <w:color w:val="000000" w:themeColor="text1"/>
          <w:sz w:val="24"/>
          <w:szCs w:val="24"/>
        </w:rPr>
        <w:t>Positivetrendsinthisareaareconsidered.</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Значимая проблема нынешнего общества - алкоголизм – трактуется как </w:t>
      </w:r>
      <w:r w:rsidRPr="0094603A">
        <w:rPr>
          <w:rFonts w:ascii="Times New Roman" w:hAnsi="Times New Roman" w:cs="Times New Roman"/>
          <w:color w:val="000000" w:themeColor="text1"/>
          <w:sz w:val="24"/>
          <w:szCs w:val="24"/>
          <w:shd w:val="clear" w:color="auto" w:fill="FFFFFF"/>
        </w:rPr>
        <w:t>распространённая разновидность токсикомании, психическая и физическая зависимость от приёма этанолсодержащих напитков, сопровождающаяся прогрессирующей деградацией личности и характерным поражением внутренних органов.</w:t>
      </w:r>
      <w:r w:rsidRPr="0094603A">
        <w:rPr>
          <w:rFonts w:ascii="Times New Roman" w:hAnsi="Times New Roman" w:cs="Times New Roman"/>
          <w:color w:val="000000" w:themeColor="text1"/>
          <w:sz w:val="24"/>
          <w:szCs w:val="24"/>
        </w:rPr>
        <w:t xml:space="preserve"> На протяжении долгого времени в России злоупотребление алкоголизмом - актуальная проблема. Действующей Стратегией национальной безопасности РФ [1] алкоголизм назван одной из главных угроз национальной безопасности. Изучение причин и методов борьбы с данной проблемой необходимы для благополучного развития общества, так как она порождает и стимулирует иные проблемы: ухудшение демографической ситуации, совершение противоправных действий в состоянии алкогольного опьянения, разнообразные нарушения здоровья. С данной проблемой сталкивается каждый житель страны, наталкиваясь на людей в алкогольном опьянении в транспорте, магазинах, на улице. К сожалению, образ пьяного человека - обыденный для граждан страны, и люди безразлично к этому относятся. </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Рассмотрим действительную ситуацию в российском обществе. Согласно данным Минздрава в 2018 году ~ 76 тыс. россиян впервые был поставлен диагноз «алкоголизм» и «алкогольный психоз» [2]. Пугает факт того, что алкоголизм «молодеет», среди молодёжи ситуация характеризуется ранним знакомством со спиртными напитками, начинающих употреблять алкоголь с 13-14 лет. Выпивка гораздо опаснее для подростков (чем взрослых), влияние алкоголя зачастую приводит к риску впадения вкому из-за низкого уровня сахара в крови. К 20-22 годам лица, употребляющие алкоголь с раннего возраста, становятся алкоголиками. Если говорить о разграничении женского и мужского алкоголизма, то мужчин, употребляющих алкоголь, больше, но женский алкоголизм стремительно формируется и имеет более тягостные следствия. Статистика демонстрирует, что среди взрослого населения страны алкоголь употребляют 80 % мужчин и 55 % женщин [2]. На данный момент употребление спиртных напитков в России снижается по сравнению с предыдущими годами: в 2016 г. – 15,1 л., в 2018 г. – 11,7 л. [3].</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За последние несколько лет российским государством принимаются антиалкогольные реформы, пропагандируется здоровый образ жизни. К законам, регулирующим эту сферу, </w:t>
      </w:r>
      <w:r w:rsidRPr="0094603A">
        <w:rPr>
          <w:rFonts w:ascii="Times New Roman" w:hAnsi="Times New Roman" w:cs="Times New Roman"/>
          <w:color w:val="000000" w:themeColor="text1"/>
          <w:sz w:val="24"/>
          <w:szCs w:val="24"/>
        </w:rPr>
        <w:lastRenderedPageBreak/>
        <w:t xml:space="preserve">относится 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от 22.11.1995 № 171-ФЗ[4]; Указ Президента РФ от 31.12.2008 г № 1883 «Об образовании Федеральной службы по регулированию алкогольного рынка» [5], постановление Правительства РФ от 24 февраля 2009 г. № 154 «О Федеральной службе по регулированию алкогольного рынка» [6]. И, естественно, проблема алкоголизма регулируется законодательно на уровне субъектов страны. Так розничная продажа алкогольной продукции в Республике Тыва сокращена с 11.00 до 15.00 часов, в субботние и воскресные дни запрещена продажа алкоголя, в дни, объявленные государственными или народными праздниками [7]. </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В силу этих мер по борьбе с алкоголизацией населения на нынешний момент Россия – не самое пьющее государство, существует позитивная тенденция, но тем не менее, проблему не стоит игнорировать. Важно противоборствовать коррупции и алкогольным монополиям, развивать пропаганду здорового образа жизни. Поскольку с решением проблемы начнётся стабилизация, улучшение ситуации и с другими негативными аспектами, препятствующими успешному развитию общества.</w:t>
      </w:r>
    </w:p>
    <w:p w:rsidR="0094603A" w:rsidRPr="0094603A" w:rsidRDefault="0094603A" w:rsidP="0094603A">
      <w:pPr>
        <w:spacing w:after="0" w:line="240" w:lineRule="auto"/>
        <w:ind w:firstLine="709"/>
        <w:jc w:val="center"/>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Списокиспользованной литературы</w:t>
      </w:r>
    </w:p>
    <w:p w:rsidR="0094603A" w:rsidRPr="0094603A" w:rsidRDefault="00CC666A" w:rsidP="005E400D">
      <w:pPr>
        <w:pStyle w:val="a9"/>
        <w:numPr>
          <w:ilvl w:val="0"/>
          <w:numId w:val="93"/>
        </w:numPr>
        <w:ind w:left="0" w:firstLine="709"/>
        <w:jc w:val="both"/>
        <w:rPr>
          <w:rFonts w:cs="Times New Roman"/>
          <w:sz w:val="24"/>
          <w:szCs w:val="24"/>
          <w:lang w:val="en-US"/>
        </w:rPr>
      </w:pPr>
      <w:hyperlink r:id="rId124" w:history="1">
        <w:r w:rsidR="0094603A" w:rsidRPr="0094603A">
          <w:rPr>
            <w:rStyle w:val="a7"/>
            <w:color w:val="000000" w:themeColor="text1"/>
            <w:sz w:val="24"/>
            <w:szCs w:val="24"/>
          </w:rPr>
          <w:t>Указ Президента РФ от 31.12.2015 N 683 "О Стратегии национальной безопасности Российской Федерации"</w:t>
        </w:r>
      </w:hyperlink>
      <w:r w:rsidR="0094603A" w:rsidRPr="0094603A">
        <w:rPr>
          <w:rFonts w:cs="Times New Roman"/>
          <w:sz w:val="24"/>
          <w:szCs w:val="24"/>
        </w:rPr>
        <w:t xml:space="preserve"> // СПС «КонсультантПлюс» [Электронный ресурс]. </w:t>
      </w:r>
      <w:r w:rsidR="0094603A" w:rsidRPr="0094603A">
        <w:rPr>
          <w:rFonts w:cs="Times New Roman"/>
          <w:sz w:val="24"/>
          <w:szCs w:val="24"/>
          <w:lang w:val="en-US"/>
        </w:rPr>
        <w:t>URL: http://www.consultant.ru/document/cons_doc_LAW_191669/61a97f7ab0f2f3757fe034d11011c763bc2e593f/</w:t>
      </w:r>
    </w:p>
    <w:p w:rsidR="0094603A" w:rsidRPr="0094603A" w:rsidRDefault="0094603A" w:rsidP="005E400D">
      <w:pPr>
        <w:pStyle w:val="a9"/>
        <w:numPr>
          <w:ilvl w:val="0"/>
          <w:numId w:val="93"/>
        </w:numPr>
        <w:ind w:left="0" w:firstLine="709"/>
        <w:jc w:val="both"/>
        <w:rPr>
          <w:rFonts w:cs="Times New Roman"/>
          <w:sz w:val="24"/>
          <w:szCs w:val="24"/>
          <w:lang w:val="en-US"/>
        </w:rPr>
      </w:pPr>
      <w:r w:rsidRPr="0094603A">
        <w:rPr>
          <w:rFonts w:cs="Times New Roman"/>
          <w:sz w:val="24"/>
          <w:szCs w:val="24"/>
        </w:rPr>
        <w:t xml:space="preserve">Министерство Здравоохранения РФ. Статистический сборник 2018 г. [Электронный ресур]. </w:t>
      </w:r>
      <w:r w:rsidRPr="0094603A">
        <w:rPr>
          <w:rFonts w:cs="Times New Roman"/>
          <w:sz w:val="24"/>
          <w:szCs w:val="24"/>
          <w:lang w:val="en-US"/>
        </w:rPr>
        <w:t xml:space="preserve">URL: </w:t>
      </w:r>
      <w:hyperlink r:id="rId125" w:history="1">
        <w:r w:rsidRPr="0094603A">
          <w:rPr>
            <w:rStyle w:val="a7"/>
            <w:sz w:val="24"/>
            <w:szCs w:val="24"/>
            <w:lang w:val="en-US"/>
          </w:rPr>
          <w:t>https://www.rosminzdrav.ru/ministry/61/22/stranitsa-979/statisticheskie-i-informatsionnye-materialy/statisticheskiy-sbornik-2018-god</w:t>
        </w:r>
      </w:hyperlink>
    </w:p>
    <w:p w:rsidR="0094603A" w:rsidRPr="0094603A" w:rsidRDefault="0094603A" w:rsidP="005E400D">
      <w:pPr>
        <w:pStyle w:val="a9"/>
        <w:numPr>
          <w:ilvl w:val="0"/>
          <w:numId w:val="93"/>
        </w:numPr>
        <w:ind w:left="0" w:firstLine="709"/>
        <w:jc w:val="both"/>
        <w:rPr>
          <w:rFonts w:cs="Times New Roman"/>
          <w:sz w:val="24"/>
          <w:szCs w:val="24"/>
        </w:rPr>
      </w:pPr>
      <w:r w:rsidRPr="0094603A">
        <w:rPr>
          <w:rFonts w:cs="Times New Roman"/>
          <w:sz w:val="24"/>
          <w:szCs w:val="24"/>
        </w:rPr>
        <w:t xml:space="preserve">Самая пьющая страна в мире: рейтинг на 2018-2019 года [Электронный ресурс]. </w:t>
      </w:r>
      <w:r w:rsidRPr="0094603A">
        <w:rPr>
          <w:rFonts w:cs="Times New Roman"/>
          <w:sz w:val="24"/>
          <w:szCs w:val="24"/>
          <w:lang w:val="en-US"/>
        </w:rPr>
        <w:t>URL</w:t>
      </w:r>
      <w:r w:rsidRPr="0094603A">
        <w:rPr>
          <w:rFonts w:cs="Times New Roman"/>
          <w:sz w:val="24"/>
          <w:szCs w:val="24"/>
        </w:rPr>
        <w:t xml:space="preserve">: </w:t>
      </w:r>
      <w:hyperlink r:id="rId126" w:history="1">
        <w:r w:rsidRPr="0094603A">
          <w:rPr>
            <w:rStyle w:val="a7"/>
            <w:sz w:val="24"/>
            <w:szCs w:val="24"/>
          </w:rPr>
          <w:t>https://infografics.ru/all/rejting-samyh-pjushhih-stran/</w:t>
        </w:r>
      </w:hyperlink>
    </w:p>
    <w:p w:rsidR="0094603A" w:rsidRPr="0094603A" w:rsidRDefault="0094603A" w:rsidP="005E400D">
      <w:pPr>
        <w:pStyle w:val="a9"/>
        <w:numPr>
          <w:ilvl w:val="0"/>
          <w:numId w:val="93"/>
        </w:numPr>
        <w:ind w:left="0" w:firstLine="709"/>
        <w:jc w:val="both"/>
        <w:rPr>
          <w:rFonts w:cs="Times New Roman"/>
          <w:sz w:val="24"/>
          <w:szCs w:val="24"/>
        </w:rPr>
      </w:pPr>
      <w:r w:rsidRPr="0094603A">
        <w:rPr>
          <w:rFonts w:cs="Times New Roman"/>
          <w:sz w:val="24"/>
          <w:szCs w:val="24"/>
        </w:rPr>
        <w:t>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от 22.11.1995 № 171-ФЗ // СПС «Консультант Плюс» [Электронный ресурс] URL:</w:t>
      </w:r>
      <w:hyperlink r:id="rId127" w:history="1">
        <w:r w:rsidRPr="0094603A">
          <w:rPr>
            <w:rStyle w:val="a7"/>
            <w:color w:val="000000" w:themeColor="text1"/>
            <w:sz w:val="24"/>
            <w:szCs w:val="24"/>
          </w:rPr>
          <w:t>http://www.consultant.ru/document/cons_doc_LAW_8368/</w:t>
        </w:r>
      </w:hyperlink>
    </w:p>
    <w:p w:rsidR="0094603A" w:rsidRPr="0094603A" w:rsidRDefault="0094603A" w:rsidP="005E400D">
      <w:pPr>
        <w:pStyle w:val="a9"/>
        <w:numPr>
          <w:ilvl w:val="0"/>
          <w:numId w:val="93"/>
        </w:numPr>
        <w:ind w:left="0" w:firstLine="709"/>
        <w:jc w:val="both"/>
        <w:rPr>
          <w:rFonts w:cs="Times New Roman"/>
          <w:sz w:val="24"/>
          <w:szCs w:val="24"/>
        </w:rPr>
      </w:pPr>
      <w:r w:rsidRPr="0094603A">
        <w:rPr>
          <w:rFonts w:cs="Times New Roman"/>
          <w:sz w:val="24"/>
          <w:szCs w:val="24"/>
        </w:rPr>
        <w:t xml:space="preserve">Указ Президента РФ от 31.12.2008 г № 1883 «Об образовании Федеральной службы по регулированию алкогольного рынка» //  СПС «КонсультантПлюс» [Электронный ресурс]. URL: </w:t>
      </w:r>
      <w:hyperlink r:id="rId128" w:history="1">
        <w:r w:rsidRPr="0094603A">
          <w:rPr>
            <w:rStyle w:val="a7"/>
            <w:sz w:val="24"/>
            <w:szCs w:val="24"/>
          </w:rPr>
          <w:t>http://www.consultant.ru/document/cons_doc_LAW_83252/0</w:t>
        </w:r>
      </w:hyperlink>
    </w:p>
    <w:p w:rsidR="0094603A" w:rsidRPr="0094603A" w:rsidRDefault="0094603A" w:rsidP="005E400D">
      <w:pPr>
        <w:pStyle w:val="a9"/>
        <w:numPr>
          <w:ilvl w:val="0"/>
          <w:numId w:val="93"/>
        </w:numPr>
        <w:ind w:left="0" w:firstLine="709"/>
        <w:jc w:val="both"/>
        <w:rPr>
          <w:rFonts w:cs="Times New Roman"/>
          <w:sz w:val="24"/>
          <w:szCs w:val="24"/>
        </w:rPr>
      </w:pPr>
      <w:r w:rsidRPr="0094603A">
        <w:rPr>
          <w:rFonts w:cs="Times New Roman"/>
          <w:sz w:val="24"/>
          <w:szCs w:val="24"/>
        </w:rPr>
        <w:t xml:space="preserve">Постановление Правительства РФ от 24 февраля 2009 г. № 154 «О Федеральной службе по регулированию алкогольного рынка» // СПС «КонсультантПлюс» [Электронный ресурс]. URL: </w:t>
      </w:r>
      <w:hyperlink r:id="rId129" w:history="1">
        <w:r w:rsidRPr="0094603A">
          <w:rPr>
            <w:rStyle w:val="a7"/>
            <w:sz w:val="24"/>
            <w:szCs w:val="24"/>
          </w:rPr>
          <w:t>http://www.consultant.ru/document/cons_doc_LAW_85367/</w:t>
        </w:r>
      </w:hyperlink>
    </w:p>
    <w:p w:rsidR="0094603A" w:rsidRPr="0094603A" w:rsidRDefault="0094603A" w:rsidP="005E400D">
      <w:pPr>
        <w:pStyle w:val="a9"/>
        <w:numPr>
          <w:ilvl w:val="0"/>
          <w:numId w:val="93"/>
        </w:numPr>
        <w:ind w:left="0" w:firstLine="709"/>
        <w:jc w:val="both"/>
        <w:rPr>
          <w:rFonts w:cs="Times New Roman"/>
          <w:sz w:val="24"/>
          <w:szCs w:val="24"/>
          <w:lang w:val="en-US"/>
        </w:rPr>
      </w:pPr>
      <w:r w:rsidRPr="0094603A">
        <w:rPr>
          <w:rFonts w:cs="Times New Roman"/>
          <w:sz w:val="24"/>
          <w:szCs w:val="24"/>
        </w:rPr>
        <w:t>О государственном регулировании розничной продажи алкогольной продукции и об ограничении потребления (распития) алкогольной продукции на территории Республики Тыва» от 11.11.2011 г. № 952 ВХ-</w:t>
      </w:r>
      <w:r w:rsidRPr="0094603A">
        <w:rPr>
          <w:rFonts w:cs="Times New Roman"/>
          <w:sz w:val="24"/>
          <w:szCs w:val="24"/>
          <w:lang w:val="en-US"/>
        </w:rPr>
        <w:t>I</w:t>
      </w:r>
      <w:r w:rsidRPr="0094603A">
        <w:rPr>
          <w:rFonts w:cs="Times New Roman"/>
          <w:sz w:val="24"/>
          <w:szCs w:val="24"/>
        </w:rPr>
        <w:t xml:space="preserve"> // «КонстультантПлюс» [Электронный ресурс]. </w:t>
      </w:r>
      <w:r w:rsidRPr="0094603A">
        <w:rPr>
          <w:rFonts w:cs="Times New Roman"/>
          <w:sz w:val="24"/>
          <w:szCs w:val="24"/>
          <w:lang w:val="en-US"/>
        </w:rPr>
        <w:t xml:space="preserve">URL: </w:t>
      </w:r>
      <w:hyperlink r:id="rId130" w:anchor="doc/RLAW434/20570/4294967295" w:history="1">
        <w:r w:rsidRPr="0094603A">
          <w:rPr>
            <w:rStyle w:val="a7"/>
            <w:sz w:val="24"/>
            <w:szCs w:val="24"/>
            <w:lang w:val="en-US"/>
          </w:rPr>
          <w:t>http://www.consultant.ru/regbase/cgi/online.cgi?req=home#doc/RLAW434/20570/4294967295</w:t>
        </w:r>
      </w:hyperlink>
    </w:p>
    <w:p w:rsidR="0094603A" w:rsidRPr="0094603A" w:rsidRDefault="0094603A" w:rsidP="0094603A">
      <w:pPr>
        <w:jc w:val="right"/>
        <w:rPr>
          <w:rFonts w:ascii="Times New Roman" w:hAnsi="Times New Roman" w:cs="Times New Roman"/>
          <w:sz w:val="24"/>
          <w:szCs w:val="24"/>
          <w:lang w:val="en-US"/>
        </w:rPr>
      </w:pPr>
    </w:p>
    <w:p w:rsidR="0094603A" w:rsidRPr="0094603A" w:rsidRDefault="0094603A" w:rsidP="0094603A">
      <w:pPr>
        <w:jc w:val="right"/>
        <w:rPr>
          <w:rFonts w:ascii="Times New Roman" w:hAnsi="Times New Roman" w:cs="Times New Roman"/>
          <w:i/>
          <w:sz w:val="24"/>
          <w:szCs w:val="24"/>
        </w:rPr>
      </w:pPr>
      <w:r w:rsidRPr="0094603A">
        <w:rPr>
          <w:rFonts w:ascii="Times New Roman" w:hAnsi="Times New Roman" w:cs="Times New Roman"/>
          <w:b/>
          <w:i/>
          <w:sz w:val="24"/>
          <w:szCs w:val="24"/>
        </w:rPr>
        <w:t>Яковлева Элина Дмитриевна иМухитова Амина Куангалиевна</w:t>
      </w:r>
      <w:r w:rsidRPr="0094603A">
        <w:rPr>
          <w:rFonts w:ascii="Times New Roman" w:hAnsi="Times New Roman" w:cs="Times New Roman"/>
          <w:i/>
          <w:sz w:val="24"/>
          <w:szCs w:val="24"/>
        </w:rPr>
        <w:br/>
        <w:t>студентки 2 курса</w:t>
      </w:r>
      <w:r w:rsidRPr="0094603A">
        <w:rPr>
          <w:rFonts w:ascii="Times New Roman" w:hAnsi="Times New Roman" w:cs="Times New Roman"/>
          <w:i/>
          <w:sz w:val="24"/>
          <w:szCs w:val="24"/>
        </w:rPr>
        <w:br/>
        <w:t xml:space="preserve">Саратовской государственной юридической академии, г. Саратов </w:t>
      </w:r>
    </w:p>
    <w:p w:rsidR="0094603A" w:rsidRPr="0094603A" w:rsidRDefault="0094603A" w:rsidP="0094603A">
      <w:pPr>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Бурданова А.С.</w:t>
      </w:r>
      <w:r w:rsidRPr="0094603A">
        <w:rPr>
          <w:rFonts w:ascii="Times New Roman" w:hAnsi="Times New Roman" w:cs="Times New Roman"/>
          <w:i/>
          <w:sz w:val="24"/>
          <w:szCs w:val="24"/>
        </w:rPr>
        <w:t>,</w:t>
      </w:r>
      <w:r w:rsidRPr="0094603A">
        <w:rPr>
          <w:rFonts w:ascii="Times New Roman" w:hAnsi="Times New Roman" w:cs="Times New Roman"/>
          <w:i/>
          <w:sz w:val="24"/>
          <w:szCs w:val="24"/>
        </w:rPr>
        <w:br/>
        <w:t xml:space="preserve">доцент кафедры конституционного права </w:t>
      </w:r>
      <w:r w:rsidRPr="0094603A">
        <w:rPr>
          <w:rFonts w:ascii="Times New Roman" w:hAnsi="Times New Roman" w:cs="Times New Roman"/>
          <w:i/>
          <w:sz w:val="24"/>
          <w:szCs w:val="24"/>
        </w:rPr>
        <w:br/>
      </w:r>
      <w:r w:rsidRPr="0094603A">
        <w:rPr>
          <w:rFonts w:ascii="Times New Roman" w:hAnsi="Times New Roman" w:cs="Times New Roman"/>
          <w:i/>
          <w:sz w:val="24"/>
          <w:szCs w:val="24"/>
        </w:rPr>
        <w:lastRenderedPageBreak/>
        <w:t>Саратовской государственной юридической академии, г. Саратов,</w:t>
      </w:r>
      <w:r w:rsidRPr="0094603A">
        <w:rPr>
          <w:rFonts w:ascii="Times New Roman" w:hAnsi="Times New Roman" w:cs="Times New Roman"/>
          <w:i/>
          <w:sz w:val="24"/>
          <w:szCs w:val="24"/>
        </w:rPr>
        <w:br/>
        <w:t>кандидат юридических наук</w:t>
      </w:r>
    </w:p>
    <w:p w:rsidR="0094603A" w:rsidRPr="0094603A" w:rsidRDefault="0094603A" w:rsidP="0094603A">
      <w:pPr>
        <w:ind w:firstLine="709"/>
        <w:jc w:val="center"/>
        <w:rPr>
          <w:rFonts w:ascii="Times New Roman" w:hAnsi="Times New Roman" w:cs="Times New Roman"/>
          <w:b/>
          <w:sz w:val="24"/>
          <w:szCs w:val="24"/>
        </w:rPr>
      </w:pPr>
      <w:r w:rsidRPr="0094603A">
        <w:rPr>
          <w:rFonts w:ascii="Times New Roman" w:hAnsi="Times New Roman" w:cs="Times New Roman"/>
          <w:b/>
          <w:sz w:val="24"/>
          <w:szCs w:val="24"/>
        </w:rPr>
        <w:t>Политико – правовой принцип светскости в современном государственном управлении.</w:t>
      </w:r>
    </w:p>
    <w:p w:rsidR="0094603A" w:rsidRPr="0094603A" w:rsidRDefault="0094603A" w:rsidP="0094603A">
      <w:pPr>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данной статье рассмотрена проблема правового регулирования политико-правового принципа светскости в современном государственном управлении и роли религии в общественном пространстве. Взаимодействие государства и различных религиозных объединений, а также способы предотвращения межконфессиональной напряжённости в стране.</w:t>
      </w:r>
    </w:p>
    <w:p w:rsidR="0094603A" w:rsidRPr="0094603A" w:rsidRDefault="0094603A" w:rsidP="0094603A">
      <w:pPr>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Political and legal principle of secularism in modern public administration</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b/>
          <w:i/>
          <w:sz w:val="24"/>
          <w:szCs w:val="24"/>
          <w:lang w:val="en-US"/>
        </w:rPr>
        <w:t>Yakovleva E.D</w:t>
      </w:r>
      <w:r w:rsidRPr="0094603A">
        <w:rPr>
          <w:rFonts w:ascii="Times New Roman" w:hAnsi="Times New Roman" w:cs="Times New Roman"/>
          <w:i/>
          <w:sz w:val="24"/>
          <w:szCs w:val="24"/>
          <w:lang w:val="en-US"/>
        </w:rPr>
        <w:t xml:space="preserve">. </w:t>
      </w:r>
      <w:r w:rsidRPr="0094603A">
        <w:rPr>
          <w:rFonts w:ascii="Times New Roman" w:hAnsi="Times New Roman" w:cs="Times New Roman"/>
          <w:b/>
          <w:i/>
          <w:sz w:val="24"/>
          <w:szCs w:val="24"/>
          <w:lang w:val="en-US"/>
        </w:rPr>
        <w:t>and Myhitova A.K.</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students of the Saratov State Law Academy(SSLA), Saratov</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Candidate of Juridical Sciences, Assistant Professor at the Department of constitutional law- </w:t>
      </w:r>
      <w:r w:rsidRPr="0094603A">
        <w:rPr>
          <w:rFonts w:ascii="Times New Roman" w:hAnsi="Times New Roman" w:cs="Times New Roman"/>
          <w:b/>
          <w:i/>
          <w:sz w:val="24"/>
          <w:szCs w:val="24"/>
          <w:lang w:val="en-US"/>
        </w:rPr>
        <w:t>Burdanova A.S.</w:t>
      </w:r>
    </w:p>
    <w:p w:rsidR="0094603A" w:rsidRPr="0094603A" w:rsidRDefault="0094603A" w:rsidP="0094603A">
      <w:pPr>
        <w:jc w:val="both"/>
        <w:rPr>
          <w:rFonts w:ascii="Times New Roman" w:hAnsi="Times New Roman" w:cs="Times New Roman"/>
          <w:i/>
          <w:sz w:val="24"/>
          <w:szCs w:val="24"/>
          <w:lang w:val="en-US"/>
        </w:rPr>
      </w:pPr>
    </w:p>
    <w:p w:rsidR="0094603A" w:rsidRPr="0094603A" w:rsidRDefault="0094603A" w:rsidP="0094603A">
      <w:pPr>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Abstract:</w:t>
      </w:r>
      <w:r w:rsidRPr="0094603A">
        <w:rPr>
          <w:rFonts w:ascii="Times New Roman" w:hAnsi="Times New Roman" w:cs="Times New Roman"/>
          <w:sz w:val="24"/>
          <w:szCs w:val="24"/>
          <w:lang w:val="en-US"/>
        </w:rPr>
        <w:t>This article represents problem of legal regulation of political and legal principle of secularism in modern public administration. Interaction and mutual influence of the state and various religious organizations and to prevent religious tension in the country.</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Актуальность темы исследования.</w:t>
      </w:r>
      <w:r w:rsidRPr="0094603A">
        <w:rPr>
          <w:rFonts w:ascii="Times New Roman" w:hAnsi="Times New Roman" w:cs="Times New Roman"/>
          <w:sz w:val="24"/>
          <w:szCs w:val="24"/>
        </w:rPr>
        <w:t xml:space="preserve"> В связи с глобальными изменениями, которые обычно происходят между </w:t>
      </w:r>
      <w:r w:rsidRPr="0094603A">
        <w:rPr>
          <w:rFonts w:ascii="Times New Roman" w:hAnsi="Times New Roman" w:cs="Times New Roman"/>
          <w:color w:val="000000"/>
          <w:sz w:val="24"/>
          <w:szCs w:val="24"/>
        </w:rPr>
        <w:t xml:space="preserve">государствоми конфессиональными организациям, также </w:t>
      </w:r>
      <w:r w:rsidRPr="0094603A">
        <w:rPr>
          <w:rFonts w:ascii="Times New Roman" w:hAnsi="Times New Roman" w:cs="Times New Roman"/>
          <w:sz w:val="24"/>
          <w:szCs w:val="24"/>
        </w:rPr>
        <w:t>меняется и восприятие населением современной политической реальности.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Для того, чтобы предупредить социальную напряженность в стране, необходимо найти те механизмы политического управления, которые </w:t>
      </w:r>
      <w:r w:rsidRPr="0094603A">
        <w:rPr>
          <w:rFonts w:ascii="Times New Roman" w:hAnsi="Times New Roman" w:cs="Times New Roman"/>
          <w:color w:val="000000"/>
          <w:sz w:val="24"/>
          <w:szCs w:val="24"/>
        </w:rPr>
        <w:t>урегулируют</w:t>
      </w:r>
      <w:r w:rsidRPr="0094603A">
        <w:rPr>
          <w:rFonts w:ascii="Times New Roman" w:hAnsi="Times New Roman" w:cs="Times New Roman"/>
          <w:sz w:val="24"/>
          <w:szCs w:val="24"/>
        </w:rPr>
        <w:t xml:space="preserve">взаимодействие двух институтов и закрепят их на политическом, нормативном и информационном уровнях.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настоящее время церковь оказывает существенное влияние на духовное развитие России и взаимодействует с различными системами и подсистемами государства, в рамках, установленных законодательством.</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 для устранения конфликтных ситуаций, возникающих между различными конфессиями и представителями государственной власти, была проведена политика религиозной нейтральности, которая нашла своё отражение в виде принципа светскости в статье 14 Конституции Российской Федерации от 12 декабря 1993 года и </w:t>
      </w:r>
      <w:r w:rsidRPr="0094603A">
        <w:rPr>
          <w:rFonts w:ascii="Times New Roman" w:hAnsi="Times New Roman" w:cs="Times New Roman"/>
          <w:color w:val="000000"/>
          <w:sz w:val="24"/>
          <w:szCs w:val="24"/>
        </w:rPr>
        <w:t>Федеральном законе РФ от 26.10.1997 №125-ФЗ «О свободе совести и о религиозных объединениях» в статье 4.</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sz w:val="24"/>
          <w:szCs w:val="24"/>
        </w:rPr>
        <w:t>В данных статьях говорится о том, что</w:t>
      </w:r>
      <w:r w:rsidRPr="0094603A">
        <w:rPr>
          <w:rFonts w:ascii="Times New Roman" w:hAnsi="Times New Roman" w:cs="Times New Roman"/>
          <w:color w:val="000000"/>
          <w:sz w:val="24"/>
          <w:szCs w:val="24"/>
        </w:rPr>
        <w:t xml:space="preserve">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 xml:space="preserve">Официальные лица государства, хотя и вправе исповедовать любую религию, не должны предоставлять различныепривилегии той или иной конфессии, допускать её влияние на принятие государственных решений. </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t>В свою очередь ст. 28, как и статья 14 Конституции Российской Федерации играет важнейшуюроль среди иных положений Основного закона страны, которая регулирует сложную и существенную проблемудля многонационального народа России с её множеством верований и конфессий.</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color w:val="000000"/>
          <w:sz w:val="24"/>
          <w:szCs w:val="24"/>
        </w:rPr>
        <w:lastRenderedPageBreak/>
        <w:t>На политическом уровне представители государственной власти федерации и субъекта должны определять направления сотрудничества с религиозными организациями в целях сохранения культурных традиций и формирования гражданской идентичности.</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color w:val="000000"/>
          <w:sz w:val="24"/>
          <w:szCs w:val="24"/>
        </w:rPr>
        <w:t xml:space="preserve">За последнее время ими были сформированы новые властные механизмы между Федерацией и субъектом Российской Федерации </w:t>
      </w:r>
      <w:r w:rsidRPr="0094603A">
        <w:rPr>
          <w:rFonts w:ascii="Times New Roman" w:hAnsi="Times New Roman" w:cs="Times New Roman"/>
          <w:sz w:val="24"/>
          <w:szCs w:val="24"/>
        </w:rPr>
        <w:t xml:space="preserve">для реализации целей межконфессиональной политики: упрочнение общероссийского гражданского самосознания и духовной общности многонационального народа России, обеспечение равенства прав и свобод человека и гражданина независимо от отношения к религии, осуществление религиозной безопасности. </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sz w:val="24"/>
          <w:szCs w:val="24"/>
        </w:rPr>
        <w:t>К примеру, Министерство внутренней политики и общественных отношений Саратовской области доводит информацию о приводимой политике в сфере общественных отношений в государстве до конфессиональных учреждений и координирует работу политических институтов в сфере религиозных отношений.</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Таким образом, принцип светского государства должен быть оформлен на нормативном уровне и закреплять основы религиозной политики для того, чтобы определить допустимые границы в отношении деятельности как государства, так и религиозных организаций. Для реализации его на практике необходимо обеспечить представителям власти равенство выражения и распространения идей обществом независимо от их конфессиональной принадлежности.</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94603A">
        <w:rPr>
          <w:rFonts w:ascii="Times New Roman" w:eastAsia="Times New Roman" w:hAnsi="Times New Roman" w:cs="Times New Roman"/>
          <w:b/>
          <w:color w:val="000000"/>
          <w:sz w:val="24"/>
          <w:szCs w:val="24"/>
          <w:shd w:val="clear" w:color="auto" w:fill="FFFFFF"/>
        </w:rPr>
        <w:t>Список источников и использованной̆ литературы:</w:t>
      </w:r>
    </w:p>
    <w:p w:rsidR="0094603A" w:rsidRPr="0094603A"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94603A">
        <w:rPr>
          <w:rFonts w:ascii="Times New Roman" w:eastAsia="Times New Roman" w:hAnsi="Times New Roman" w:cs="Times New Roman"/>
          <w:color w:val="000000"/>
          <w:sz w:val="24"/>
          <w:szCs w:val="24"/>
          <w:shd w:val="clear" w:color="auto" w:fill="FFFFFF"/>
        </w:rPr>
        <w:t>Конституция Российской̆ Федерации (принята на всенародном голосовании 12 декабря 1993 г.) (ред. от 5 февраля 2014г. No2-ФКЗ) // Российская газета. 1993. 23 дек. No237; Собр. законодательства Рос. Федерации.2014. No 9. Ст. 851.</w:t>
      </w:r>
    </w:p>
    <w:p w:rsidR="0094603A" w:rsidRPr="0094603A"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94603A">
        <w:rPr>
          <w:rFonts w:ascii="Times New Roman" w:eastAsia="Times New Roman" w:hAnsi="Times New Roman" w:cs="Times New Roman"/>
          <w:color w:val="000000"/>
          <w:sz w:val="24"/>
          <w:szCs w:val="24"/>
          <w:shd w:val="clear" w:color="auto" w:fill="FFFFFF"/>
        </w:rPr>
        <w:t>Федеральный Закон РФ от 26 сентября 1997 г. No 125-ФЗ «О свободе совести и о религиозных объединениях» (ред. от06.07.16)</w:t>
      </w:r>
    </w:p>
    <w:p w:rsidR="0094603A" w:rsidRPr="0094603A"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color w:val="000000"/>
          <w:sz w:val="24"/>
          <w:szCs w:val="24"/>
          <w:shd w:val="clear" w:color="auto" w:fill="FFFFFF"/>
        </w:rPr>
        <w:t>Маковский А.А. Государственно-конфессиональные отношения в региональном политическом процессе (на примере Саратовской области): Автореф…дис. канд. полит.наук. – Калининград, 2018. – 24 с.</w:t>
      </w:r>
    </w:p>
    <w:p w:rsidR="0094603A" w:rsidRPr="0094603A"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94603A">
        <w:rPr>
          <w:rFonts w:ascii="Times New Roman" w:eastAsia="Times New Roman" w:hAnsi="Times New Roman" w:cs="Times New Roman"/>
          <w:color w:val="000000"/>
          <w:sz w:val="24"/>
          <w:szCs w:val="24"/>
          <w:shd w:val="clear" w:color="auto" w:fill="FFFFFF"/>
        </w:rPr>
        <w:t>Слобожникова В. С. Властный̆ институциональный̆ потенциал разрешения религиозных противоречий в Саратовской̆области // Право и его реализация в XXI веке: сб. науч. тр. / под общ.ред. С. Н. Туманова; ФГБОУВПО «Саратовскаягосударственная юридическая академия». Саратов, 2011.Ч. 2. С. 130-131.</w:t>
      </w:r>
    </w:p>
    <w:p w:rsidR="0094603A" w:rsidRPr="0094603A" w:rsidRDefault="0094603A" w:rsidP="0094603A">
      <w:pPr>
        <w:pStyle w:val="afd"/>
        <w:spacing w:before="0" w:beforeAutospacing="0" w:after="0" w:afterAutospacing="0"/>
        <w:ind w:firstLine="709"/>
        <w:jc w:val="right"/>
        <w:rPr>
          <w:b/>
          <w:i/>
          <w:color w:val="000000"/>
        </w:rPr>
      </w:pPr>
    </w:p>
    <w:p w:rsidR="0094603A" w:rsidRPr="0094603A" w:rsidRDefault="0094603A" w:rsidP="0094603A">
      <w:pPr>
        <w:pStyle w:val="afd"/>
        <w:spacing w:before="0" w:beforeAutospacing="0" w:after="0" w:afterAutospacing="0"/>
        <w:ind w:firstLine="709"/>
        <w:jc w:val="right"/>
        <w:rPr>
          <w:b/>
          <w:i/>
          <w:color w:val="000000"/>
        </w:rPr>
      </w:pPr>
      <w:r w:rsidRPr="0094603A">
        <w:rPr>
          <w:b/>
          <w:i/>
          <w:color w:val="000000"/>
        </w:rPr>
        <w:t>Нефедьева Дарья Николаевна,</w:t>
      </w:r>
    </w:p>
    <w:p w:rsidR="0094603A" w:rsidRPr="0094603A" w:rsidRDefault="0094603A" w:rsidP="0094603A">
      <w:pPr>
        <w:pStyle w:val="afd"/>
        <w:spacing w:before="0" w:beforeAutospacing="0" w:after="0" w:afterAutospacing="0"/>
        <w:ind w:firstLine="709"/>
        <w:jc w:val="right"/>
        <w:rPr>
          <w:b/>
          <w:i/>
          <w:color w:val="000000"/>
        </w:rPr>
      </w:pPr>
      <w:r w:rsidRPr="0094603A">
        <w:rPr>
          <w:b/>
          <w:i/>
          <w:color w:val="000000"/>
        </w:rPr>
        <w:t>Николаева Мария Александровна,</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Студентки 5 курса</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ind w:firstLine="709"/>
        <w:jc w:val="right"/>
        <w:rPr>
          <w:i/>
          <w:color w:val="000000"/>
        </w:rPr>
      </w:pP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 xml:space="preserve">Научный руководитель </w:t>
      </w:r>
      <w:r w:rsidRPr="0094603A">
        <w:rPr>
          <w:b/>
          <w:i/>
          <w:color w:val="000000"/>
        </w:rPr>
        <w:t>Ермолаева Т.А</w:t>
      </w:r>
      <w:r w:rsidRPr="0094603A">
        <w:rPr>
          <w:i/>
          <w:color w:val="000000"/>
        </w:rPr>
        <w:t>.,</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доцент кафедры международного права</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Саратовской государственной юридической академии, г. Саратов,</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кандидат юридических наук.</w:t>
      </w:r>
    </w:p>
    <w:p w:rsidR="0094603A" w:rsidRPr="0094603A" w:rsidRDefault="0094603A" w:rsidP="0094603A">
      <w:pPr>
        <w:pStyle w:val="afd"/>
        <w:spacing w:before="0" w:beforeAutospacing="0" w:after="0" w:afterAutospacing="0"/>
        <w:ind w:firstLine="709"/>
        <w:jc w:val="right"/>
        <w:rPr>
          <w:i/>
          <w:color w:val="000000"/>
        </w:rPr>
      </w:pPr>
    </w:p>
    <w:p w:rsidR="0094603A" w:rsidRPr="0094603A" w:rsidRDefault="0094603A" w:rsidP="0094603A">
      <w:pPr>
        <w:pStyle w:val="afd"/>
        <w:spacing w:before="0" w:beforeAutospacing="0" w:after="0" w:afterAutospacing="0"/>
        <w:ind w:firstLine="709"/>
        <w:jc w:val="center"/>
        <w:rPr>
          <w:b/>
          <w:color w:val="000000"/>
        </w:rPr>
      </w:pPr>
      <w:r w:rsidRPr="0094603A">
        <w:rPr>
          <w:b/>
          <w:color w:val="000000"/>
        </w:rPr>
        <w:t>Брачный договор в международном частном праве</w:t>
      </w:r>
    </w:p>
    <w:p w:rsidR="0094603A" w:rsidRPr="0094603A" w:rsidRDefault="0094603A" w:rsidP="0094603A">
      <w:pPr>
        <w:pStyle w:val="afd"/>
        <w:spacing w:before="0" w:beforeAutospacing="0" w:after="0" w:afterAutospacing="0"/>
        <w:ind w:firstLine="709"/>
        <w:jc w:val="center"/>
        <w:rPr>
          <w:b/>
          <w:color w:val="000000"/>
        </w:rPr>
      </w:pPr>
    </w:p>
    <w:p w:rsidR="0094603A" w:rsidRPr="0094603A" w:rsidRDefault="0094603A" w:rsidP="0094603A">
      <w:pPr>
        <w:pStyle w:val="afd"/>
        <w:spacing w:before="0" w:beforeAutospacing="0" w:after="0" w:afterAutospacing="0"/>
        <w:ind w:firstLine="709"/>
        <w:jc w:val="both"/>
        <w:rPr>
          <w:color w:val="000000"/>
        </w:rPr>
      </w:pPr>
      <w:r w:rsidRPr="0094603A">
        <w:rPr>
          <w:b/>
          <w:color w:val="000000"/>
        </w:rPr>
        <w:t xml:space="preserve">Аннотация: </w:t>
      </w:r>
      <w:r w:rsidRPr="0094603A">
        <w:rPr>
          <w:color w:val="000000"/>
        </w:rPr>
        <w:t xml:space="preserve">Брачный договор в разных странах приобретает все большую распространенность, а иногда, и необходимость. Однако данный институт появился сравнительно недавно, а сформировался он в разных странах в связи с особенностью их развития, наличия собственных традиций и обычаев, требований религии и прочего. Отсюда одни страны активно развивают и используют данный институт для юридического </w:t>
      </w:r>
      <w:r w:rsidRPr="0094603A">
        <w:rPr>
          <w:color w:val="000000"/>
        </w:rPr>
        <w:lastRenderedPageBreak/>
        <w:t>закрепления личных неимущественных и (или) имущественных отношений, другие его избегают. В связи с этим на практике возникает много противоречий в урегулировании таких отношений. В российской Федерации такие случаи так же не являются исключением. В статье предлагаются возможные варианты усовершенствования процесса регулирования семейных отношений брачным договором в России.</w:t>
      </w:r>
    </w:p>
    <w:p w:rsidR="0094603A" w:rsidRPr="0094603A" w:rsidRDefault="0094603A" w:rsidP="0094603A">
      <w:pPr>
        <w:pStyle w:val="afd"/>
        <w:spacing w:before="0" w:beforeAutospacing="0" w:after="0" w:afterAutospacing="0"/>
        <w:ind w:firstLine="709"/>
        <w:jc w:val="both"/>
        <w:rPr>
          <w:b/>
          <w:color w:val="000000"/>
        </w:rPr>
      </w:pPr>
    </w:p>
    <w:p w:rsidR="0094603A" w:rsidRPr="0094603A" w:rsidRDefault="0094603A" w:rsidP="0094603A">
      <w:pPr>
        <w:pStyle w:val="afd"/>
        <w:spacing w:before="0" w:beforeAutospacing="0" w:after="0" w:afterAutospacing="0"/>
        <w:ind w:firstLine="709"/>
        <w:jc w:val="right"/>
        <w:rPr>
          <w:i/>
          <w:color w:val="000000"/>
          <w:lang w:val="en-US"/>
        </w:rPr>
      </w:pPr>
      <w:r w:rsidRPr="0094603A">
        <w:rPr>
          <w:b/>
          <w:i/>
          <w:color w:val="000000"/>
          <w:lang w:val="en-US"/>
        </w:rPr>
        <w:t>Nefedeva D.N., Nikolaeva M.A</w:t>
      </w:r>
      <w:r w:rsidRPr="0094603A">
        <w:rPr>
          <w:i/>
          <w:color w:val="000000"/>
          <w:lang w:val="en-US"/>
        </w:rPr>
        <w:t>.</w:t>
      </w:r>
    </w:p>
    <w:p w:rsidR="0094603A" w:rsidRPr="0094603A" w:rsidRDefault="0094603A" w:rsidP="0094603A">
      <w:pPr>
        <w:pStyle w:val="afd"/>
        <w:spacing w:before="0" w:beforeAutospacing="0" w:after="0" w:afterAutospacing="0"/>
        <w:ind w:firstLine="709"/>
        <w:jc w:val="right"/>
        <w:rPr>
          <w:i/>
          <w:color w:val="000000"/>
          <w:lang w:val="en-US"/>
        </w:rPr>
      </w:pPr>
      <w:r w:rsidRPr="0094603A">
        <w:rPr>
          <w:i/>
          <w:color w:val="000000"/>
          <w:lang w:val="en-US"/>
        </w:rPr>
        <w:t>students of the Saratov State Law Academy (SSLA), Saratov</w:t>
      </w:r>
    </w:p>
    <w:p w:rsidR="0094603A" w:rsidRPr="0094603A" w:rsidRDefault="0094603A" w:rsidP="0094603A">
      <w:pPr>
        <w:pStyle w:val="afd"/>
        <w:spacing w:before="0" w:beforeAutospacing="0" w:after="0" w:afterAutospacing="0"/>
        <w:ind w:firstLine="709"/>
        <w:jc w:val="right"/>
        <w:rPr>
          <w:b/>
          <w:i/>
          <w:color w:val="000000"/>
          <w:lang w:val="en-US"/>
        </w:rPr>
      </w:pPr>
      <w:r w:rsidRPr="0094603A">
        <w:rPr>
          <w:i/>
          <w:color w:val="000000"/>
          <w:lang w:val="en-US"/>
        </w:rPr>
        <w:t xml:space="preserve">Supervisor: Ph.D, prof. </w:t>
      </w:r>
      <w:r w:rsidRPr="0094603A">
        <w:rPr>
          <w:b/>
          <w:i/>
          <w:color w:val="000000"/>
          <w:lang w:val="en-US"/>
        </w:rPr>
        <w:t>Ermolaeva T.A.</w:t>
      </w:r>
    </w:p>
    <w:p w:rsidR="0094603A" w:rsidRPr="0094603A" w:rsidRDefault="0094603A" w:rsidP="0094603A">
      <w:pPr>
        <w:pStyle w:val="afd"/>
        <w:spacing w:before="0" w:beforeAutospacing="0" w:after="0" w:afterAutospacing="0"/>
        <w:ind w:firstLine="709"/>
        <w:jc w:val="both"/>
        <w:rPr>
          <w:color w:val="000000"/>
          <w:lang w:val="en-US"/>
        </w:rPr>
      </w:pPr>
    </w:p>
    <w:p w:rsidR="0094603A" w:rsidRPr="0094603A" w:rsidRDefault="0094603A" w:rsidP="0094603A">
      <w:pPr>
        <w:pStyle w:val="afd"/>
        <w:spacing w:before="0" w:beforeAutospacing="0" w:after="0" w:afterAutospacing="0"/>
        <w:ind w:firstLine="709"/>
        <w:jc w:val="center"/>
        <w:rPr>
          <w:b/>
          <w:color w:val="000000"/>
          <w:lang w:val="en-US"/>
        </w:rPr>
      </w:pPr>
      <w:r w:rsidRPr="0094603A">
        <w:rPr>
          <w:b/>
          <w:color w:val="000000"/>
          <w:lang w:val="en-US"/>
        </w:rPr>
        <w:t>Marriage contract in private international law</w:t>
      </w:r>
    </w:p>
    <w:p w:rsidR="0094603A" w:rsidRPr="0094603A" w:rsidRDefault="0094603A" w:rsidP="0094603A">
      <w:pPr>
        <w:pStyle w:val="afd"/>
        <w:spacing w:before="0" w:beforeAutospacing="0" w:after="0" w:afterAutospacing="0"/>
        <w:ind w:firstLine="709"/>
        <w:jc w:val="center"/>
        <w:rPr>
          <w:b/>
          <w:color w:val="000000"/>
          <w:lang w:val="en-US"/>
        </w:rPr>
      </w:pPr>
    </w:p>
    <w:p w:rsidR="0094603A" w:rsidRPr="0094603A" w:rsidRDefault="0094603A" w:rsidP="0094603A">
      <w:pPr>
        <w:pStyle w:val="afd"/>
        <w:spacing w:before="0" w:beforeAutospacing="0" w:after="0" w:afterAutospacing="0"/>
        <w:ind w:firstLine="709"/>
        <w:jc w:val="both"/>
        <w:rPr>
          <w:color w:val="000000"/>
          <w:lang w:val="en-US"/>
        </w:rPr>
      </w:pPr>
      <w:r w:rsidRPr="0094603A">
        <w:rPr>
          <w:color w:val="000000"/>
          <w:lang w:val="en-US"/>
        </w:rPr>
        <w:t>Abstract: Marriage contract in different countries is becoming increasingly common, and sometimes necessary. However, this institution appeared relatively recently, and it was formed in different countries due to the peculiarity of their development, the presence of their own traditions and customs, the requirements of religion and other things. Hence, some countries actively develop and use this institution for the legal consolidation of personal non-property and (or) property relations, others avoid it. In this regard, in practice, there are many contradictions in the settlement of such relations. In the Russian Federation, such cases are also no exception. The article suggests possible options for improving the process of regulating family relations by marriage contract in Russia.</w:t>
      </w:r>
    </w:p>
    <w:p w:rsidR="0094603A" w:rsidRPr="0094603A" w:rsidRDefault="0094603A" w:rsidP="0094603A">
      <w:pPr>
        <w:pStyle w:val="afd"/>
        <w:spacing w:before="0" w:beforeAutospacing="0" w:after="0" w:afterAutospacing="0"/>
        <w:ind w:firstLine="709"/>
        <w:jc w:val="both"/>
        <w:rPr>
          <w:color w:val="000000"/>
          <w:lang w:val="en-US"/>
        </w:rPr>
      </w:pPr>
    </w:p>
    <w:p w:rsidR="0094603A" w:rsidRPr="0094603A" w:rsidRDefault="0094603A" w:rsidP="0094603A">
      <w:pPr>
        <w:pStyle w:val="afd"/>
        <w:spacing w:before="0" w:beforeAutospacing="0" w:after="0" w:afterAutospacing="0"/>
        <w:ind w:firstLine="709"/>
        <w:jc w:val="both"/>
        <w:rPr>
          <w:color w:val="000000"/>
        </w:rPr>
      </w:pPr>
      <w:r w:rsidRPr="0094603A">
        <w:rPr>
          <w:color w:val="000000"/>
        </w:rPr>
        <w:t>Использование в практике заключения брачного договора или контракта в современном мире является одним из актуальных, но довольно спорных способов определения прав и обязанностей семейных союзов, скреплённых брачными узами. Впервые брачный договор стал применяться ещё в период существования Древнего Мира. Греция, Рим, Египет – во всех этих странах уже на тот момент будущие супруги заключали определённые соглашения, включающие в себя положения о распределении между ними (супругами) и дальнейшей судьбе совместно нажитого имущества в браке или в случае его расторжения. Внешний облик тех договоров был совсем не похож на привычные нам сейчас - бумажные документы, все положения древних брачных контрактов отражались на табличках из природного материала. Помимо этого, в момент бракосочетания, все права и обязанности супругов зачитывались вслух перед десятью свидетелями, которые скрепляли положения соглашений своими печатями.</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Любопытным является мнение Иммануила Канта о брачном договоре. Он считает, что брак не может скрепляться договором, брак-это не гражданско-правовое отношение в общем смысле. Договоры, чаще всего носят временный характер, а семейная жизнь и брак в целом, являются продолжительными явлениями, и не могут иметь цели заключения, они способны стать конечными, но только с наступлением смерти. </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 xml:space="preserve">В настоящее время большое количество государств закрепило институт брачного договора законодательно, детально регламентировав порядок заключения брачных контрактов, закрепляя правовое положение их участников достаточно определенно. В основу такого законодательного закрепления легли многолетняя договорная практика и опыт взаимоотношений супругов[1, с. 139-140]. Франция выступила первой страной, которая в 1804 году закрепила брачный договор в своем гражданском законодательстве. В России же брачно-семейные отношений с представителями других государств имели место с издавна, однако долгое время не подвергались четкому регулированию правом. И только в 1995 году с принятием Семейного кодекса в России в рамках отрасли семейного права появился институт брачного договора, который хотя практически и не используется в качестве способа установления правового режима супругов, в отличие от европейских стран, однако все же закрепился в системе российского права как ее полноценная часть. Несмотря на все это, </w:t>
      </w:r>
      <w:r w:rsidRPr="0094603A">
        <w:rPr>
          <w:color w:val="000000"/>
        </w:rPr>
        <w:lastRenderedPageBreak/>
        <w:t>практика все еще требует правильного решения вопроса о правовом регулировании имущественных и личных неимущественных отношений между супругами – гражданами разных государств, так как законодательство в этой области содержит ряд пробелов.</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t>Если обратиться к источникам правового регулирования международных семейных отношений, то в России одним из основных выступает Семейный кодекс РФ, содержащий в себе VII раздел под названием «Применение российского семейного законодательства к семейным отношениям с участием иностранных граждан и лиц без гражданства», и включающий статьи 156-157 [2, с. 16]. Россия так же является участником ряда международных договоров, таких как Минская конвенция стран СНГ «О правовой помощи и правовых отношениях по гражданским, семейным и уголовным делам» от 22 января 1993 года,Кишиневкая конвенция «О правовой помощи и правовых отношениях по гражданским, семейным и уголовным делам» от 7 октября 2002 года, которые содержат только общие коллизионные нормы, регулирующие имущественные отношения супругов. Гаагская конвенция от 14 марта 1978 года о праве, применимом к режиму собственности супругов, содержит в себе специальные коллизионные нормы, регулирующие спорные моменты брачного договора, но Российская Федерация не ратифицировала данный правовой акт [3, с. 16]. Так правом какой страны могут воспользоваться супруги, имеющие разное гражданство, в процессе регулирования своих брачно-семейных отношений?</w:t>
      </w:r>
    </w:p>
    <w:p w:rsidR="0094603A" w:rsidRPr="0094603A" w:rsidRDefault="0094603A" w:rsidP="0094603A">
      <w:pPr>
        <w:pStyle w:val="afd"/>
        <w:spacing w:before="0" w:beforeAutospacing="0" w:after="0" w:afterAutospacing="0"/>
        <w:ind w:firstLine="709"/>
        <w:jc w:val="both"/>
      </w:pPr>
      <w:r w:rsidRPr="0094603A">
        <w:rPr>
          <w:color w:val="000000"/>
        </w:rPr>
        <w:t xml:space="preserve">Российский законодатель на основе принципа автономии воли сторон, предоставил супругам возможность самостоятельно выбрать право, которое будет регулировать имущественные правоотношения в брачном договоре. В противном случае, будут применяться общие нормы </w:t>
      </w:r>
      <w:r w:rsidRPr="0094603A">
        <w:t>п. 1 ст. 161 СК РФ. Согласно п. 2 ст. 161 СК РФ такое положение распространяется только на супругов, не имеющих общего гражданства или совместного места жительства.</w:t>
      </w:r>
    </w:p>
    <w:p w:rsidR="0094603A" w:rsidRPr="0094603A" w:rsidRDefault="0094603A" w:rsidP="0094603A">
      <w:pPr>
        <w:pStyle w:val="afd"/>
        <w:spacing w:before="0" w:beforeAutospacing="0" w:after="0" w:afterAutospacing="0"/>
        <w:ind w:firstLine="709"/>
        <w:jc w:val="both"/>
      </w:pPr>
      <w:r w:rsidRPr="0094603A">
        <w:t>Исходя из выше указанного, предлагается отделить порядок регулирования личных неимущественных отношений супругов от имущественных, что необходимо будет прописатьв отдельных коллизионных нормах. Такой положение позволит более детально подойти к выбору применимого права, тем самым упростив задачу правоприменителя и повысив качество судебных решений. Кроме того, представляется нелогичным и противоречивымбезусловное подчинение российскому праву личных и имущественных отношений супругов, которые не имели совместного места жительства: СК РФ указывает на то, что супруги имеют реальную возможность выбора права, регулирующего брачный договор, в случае, если они не имеют общего гражданства либо места жительства. Одно дело, когда оба супруга без совместного места жительства являются гражданами Российской Федерации, либо их второе гражданство является российским: в этом случае выбор права не представляется возможным, так как именно российское право будет выступать их личным законом. Но большее недопонимание появляется в обратной ситуации, когда оба супруга не являются гражданами РФ, но заключаемый ими брачный договор на территории Российской Федерации должен подчиняться только российскому законодательству.</w:t>
      </w:r>
    </w:p>
    <w:p w:rsidR="0094603A" w:rsidRPr="0094603A" w:rsidRDefault="0094603A" w:rsidP="0094603A">
      <w:pPr>
        <w:pStyle w:val="afd"/>
        <w:spacing w:before="0" w:beforeAutospacing="0" w:after="0" w:afterAutospacing="0"/>
        <w:ind w:firstLine="709"/>
        <w:jc w:val="both"/>
        <w:rPr>
          <w:highlight w:val="yellow"/>
        </w:rPr>
      </w:pPr>
      <w:r w:rsidRPr="0094603A">
        <w:t xml:space="preserve">Безусловно, сам по себе институт семейных отношений в международном частном праве в наименьшей степени подвергся унификации. Это связано с тем, </w:t>
      </w:r>
      <w:r w:rsidRPr="0094603A">
        <w:rPr>
          <w:color w:val="000000"/>
          <w:shd w:val="clear" w:color="auto" w:fill="FFFFFF"/>
        </w:rPr>
        <w:t>что такие отношения самым тесным образом взаимосвязаны с историческими и религиозными особенностями развития, национальными и культурными традициями народа каждого государства. Некоторые страны вообще не предусматривают возможности заключения брачного договора из-за запрета изменения режима имущества супругов, определенного законодательно. Однаков ряде государств национальное право все же предоставляет супругам широкий выбор права, которое и будет регулировать их брачно-семейные отношения: право государства, гражданином которого является один из супругов; право государства, в котором один из супругов имеет обычное место жительства; право государства, в котором они намерены иметь общее обычное место жительства.</w:t>
      </w:r>
    </w:p>
    <w:p w:rsidR="0094603A" w:rsidRPr="0094603A" w:rsidRDefault="0094603A" w:rsidP="0094603A">
      <w:pPr>
        <w:pStyle w:val="afd"/>
        <w:spacing w:before="0" w:beforeAutospacing="0" w:after="0" w:afterAutospacing="0"/>
        <w:ind w:firstLine="709"/>
        <w:jc w:val="both"/>
        <w:rPr>
          <w:color w:val="000000"/>
        </w:rPr>
      </w:pPr>
      <w:r w:rsidRPr="0094603A">
        <w:rPr>
          <w:color w:val="000000"/>
        </w:rPr>
        <w:lastRenderedPageBreak/>
        <w:t>В заключение, хотелось бы отметить, что институт брачного договора в России существует не так давно, по сравнению с иными странами. Ещё не до конца установилась позитивная практика, связанная с применением положений современного Семейного кодекса РФ, однако, при внесении в закон должных поправок, упомянутый институт обязательно примет новую форму и отношения, возникающие по поводу применения коллизионных норм станут более упорядоченными и простыми для понимания сторон договора. Отношения, осложнённые иностранным элементом, всегда подразумевают столкновение норм национального права с нормами международного и, для того, чтобы была возможность разрешать подобные коллизии, российское законодательство должно поспевать за изменениями в праве мирового сообщества. Думается, что появление в международном частном праве такой формулы прикрепления как личный закон обоих супругов, поможет достичь вышеупомянутой цели.</w:t>
      </w:r>
    </w:p>
    <w:p w:rsidR="0094603A" w:rsidRPr="0094603A" w:rsidRDefault="0094603A" w:rsidP="0094603A">
      <w:pPr>
        <w:pStyle w:val="afd"/>
        <w:spacing w:before="0" w:beforeAutospacing="0" w:after="0" w:afterAutospacing="0"/>
        <w:ind w:firstLine="709"/>
        <w:jc w:val="both"/>
        <w:rPr>
          <w:color w:val="000000"/>
        </w:rPr>
      </w:pPr>
    </w:p>
    <w:p w:rsidR="0094603A" w:rsidRPr="0094603A" w:rsidRDefault="0094603A" w:rsidP="0094603A">
      <w:pPr>
        <w:pStyle w:val="afd"/>
        <w:spacing w:before="0" w:beforeAutospacing="0" w:after="0" w:afterAutospacing="0"/>
        <w:ind w:firstLine="709"/>
        <w:jc w:val="center"/>
        <w:rPr>
          <w:b/>
          <w:color w:val="000000"/>
        </w:rPr>
      </w:pPr>
      <w:r w:rsidRPr="0094603A">
        <w:rPr>
          <w:b/>
          <w:color w:val="000000"/>
        </w:rPr>
        <w:t>Список использованной литературы</w:t>
      </w:r>
    </w:p>
    <w:p w:rsidR="0094603A" w:rsidRPr="0094603A" w:rsidRDefault="0094603A" w:rsidP="005E400D">
      <w:pPr>
        <w:pStyle w:val="afd"/>
        <w:numPr>
          <w:ilvl w:val="0"/>
          <w:numId w:val="95"/>
        </w:numPr>
        <w:ind w:left="0" w:firstLine="709"/>
        <w:jc w:val="both"/>
        <w:rPr>
          <w:color w:val="000000"/>
        </w:rPr>
      </w:pPr>
      <w:r w:rsidRPr="0094603A">
        <w:rPr>
          <w:color w:val="000000"/>
        </w:rPr>
        <w:t>Ермолаева Т.А. Правовое регулирование личных неимущественных и имущественных отношений супругов, имеющих различное гражданство: монография. – Саратов.: Издательство ФГБОУ«СГЮА», 2011. С. 139-140.</w:t>
      </w:r>
    </w:p>
    <w:p w:rsidR="0094603A" w:rsidRPr="0094603A" w:rsidRDefault="0094603A" w:rsidP="005E400D">
      <w:pPr>
        <w:pStyle w:val="afd"/>
        <w:numPr>
          <w:ilvl w:val="0"/>
          <w:numId w:val="95"/>
        </w:numPr>
        <w:ind w:left="0" w:firstLine="709"/>
        <w:jc w:val="both"/>
        <w:rPr>
          <w:color w:val="000000"/>
        </w:rPr>
      </w:pPr>
      <w:r w:rsidRPr="0094603A">
        <w:rPr>
          <w:color w:val="000000"/>
        </w:rPr>
        <w:t>Семейный кодекс Российской Федерации от 29.12.1995 № 223-ФЗ (ред. от 29.05.2019) //СЗ РФ, 1996. № 1. С. 16.</w:t>
      </w:r>
    </w:p>
    <w:p w:rsidR="0094603A" w:rsidRPr="0094603A" w:rsidRDefault="0094603A" w:rsidP="005E400D">
      <w:pPr>
        <w:pStyle w:val="afd"/>
        <w:numPr>
          <w:ilvl w:val="0"/>
          <w:numId w:val="95"/>
        </w:numPr>
        <w:ind w:left="0" w:firstLine="709"/>
        <w:jc w:val="both"/>
        <w:rPr>
          <w:color w:val="000000"/>
        </w:rPr>
      </w:pPr>
      <w:r w:rsidRPr="0094603A">
        <w:rPr>
          <w:color w:val="000000"/>
        </w:rPr>
        <w:t>Пискунова Н. И. Правовое регулирование брачного договора в международномчастномправе. Вестник СГЮА, 2015. №6. С. 107. URL: http://cyberleninka.ru/article/n/pravovoe-regulirovaniebrachnogo-dogovora-v-mezhdunarodnom-chastnom-prave (дата обращения: 20.10.2019).</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Нуричуев Рамазан Нуридинович</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Северо-Кавказского института (филиала) Всероссийского государственного университета юстиции (РПА Минюста России), г. Махачкала</w:t>
      </w:r>
    </w:p>
    <w:p w:rsidR="0094603A" w:rsidRPr="0094603A" w:rsidRDefault="0094603A" w:rsidP="0094603A">
      <w:pPr>
        <w:spacing w:after="0" w:line="240" w:lineRule="auto"/>
        <w:ind w:firstLine="709"/>
        <w:jc w:val="both"/>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Джантуханов В.З.,</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конституционного (государственного)административного права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Северо-Кавказского института (филиала) Всероссийского государственного университета юстиции (РПА Минюста России), г. Махачкала,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 xml:space="preserve">кандидат юридических наук </w:t>
      </w:r>
    </w:p>
    <w:p w:rsidR="0094603A" w:rsidRPr="0094603A" w:rsidRDefault="0094603A" w:rsidP="0094603A">
      <w:pPr>
        <w:spacing w:after="0" w:line="240" w:lineRule="auto"/>
        <w:ind w:firstLine="709"/>
        <w:jc w:val="center"/>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ВЫБОРЫ КАК ИНСТИТУТ НЕПОСРЕДСТВЕННОЙ ДЕМОКРАТИИ.</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Аннотация: </w:t>
      </w:r>
      <w:r w:rsidRPr="0094603A">
        <w:rPr>
          <w:rFonts w:ascii="Times New Roman" w:hAnsi="Times New Roman" w:cs="Times New Roman"/>
          <w:sz w:val="24"/>
          <w:szCs w:val="24"/>
        </w:rPr>
        <w:t>В данной статье исследуются основные проблемы реализации активного избирательного права граждан в качестве инструмента непосредственной демократии. Автор приводит способы фальсификации и нарушений в ходе проведения выборов различного уровня, анализирует законодательство в данной сфере и предлагает внесение некоторых поправок в нормы УК РФ, устанавливающие ответственность за фальсификацию выборов. Также предлагает новый вид бюллетеней во избежание нарушений на выборах.</w:t>
      </w:r>
    </w:p>
    <w:p w:rsidR="0094603A" w:rsidRPr="0094603A" w:rsidRDefault="0094603A" w:rsidP="0094603A">
      <w:pPr>
        <w:spacing w:after="0" w:line="240" w:lineRule="auto"/>
        <w:rPr>
          <w:rFonts w:ascii="Times New Roman" w:hAnsi="Times New Roman" w:cs="Times New Roman"/>
          <w:b/>
          <w:i/>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ELECTIONS AS AN INSTITUTION OF DIRECT DEMOCRACY.</w:t>
      </w:r>
    </w:p>
    <w:p w:rsidR="0094603A" w:rsidRPr="0094603A" w:rsidRDefault="0094603A" w:rsidP="0094603A">
      <w:pPr>
        <w:spacing w:after="0" w:line="240" w:lineRule="auto"/>
        <w:ind w:firstLine="709"/>
        <w:jc w:val="center"/>
        <w:rPr>
          <w:rFonts w:ascii="Times New Roman" w:hAnsi="Times New Roman" w:cs="Times New Roman"/>
          <w:b/>
          <w:sz w:val="24"/>
          <w:szCs w:val="24"/>
          <w:lang w:val="en-US"/>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NurichuevRamazanNuridinovich</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North Caucasian Institute of the All-Russian State University of Justice (RPA of the Ministry of Justice of Russia), Makhachkala</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 xml:space="preserve">Supervisor: candidate of law, Djantuhanov V.Z. </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article explores the main problems of the implementation of citizens' active suffrage as an instrument of direct democracy.  The author gives methods of falsification and violations during the elections of various levels, analyzes the legislation in this area and suggests the introduction of some amendments to the norms of the Criminal Code of the Russian Federation, establishing responsibility for falsification of elections.  Also offers a new type of ballot to avoid election irregularities.</w:t>
      </w:r>
    </w:p>
    <w:p w:rsidR="0094603A" w:rsidRPr="0094603A" w:rsidRDefault="0094603A" w:rsidP="0094603A">
      <w:pPr>
        <w:spacing w:after="0" w:line="240" w:lineRule="auto"/>
        <w:ind w:firstLine="709"/>
        <w:jc w:val="both"/>
        <w:rPr>
          <w:rFonts w:ascii="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Согласно Основному закону  государства, Российская Федерация является демократическим государством, и единственным источником власти в Российской Федерации является ее многонациональный народ, который выражает свою власть через государственные органы и органы местного самоуправления, а также напрямую через две формы прямого волеизъявления: референдум и прямые выборы.  Исследователи и ученые в области юриспруденции выделяют различные проблемы, касающиеся прямых выборов.</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наш взгляд, сегодня наиболее острой проблемой является проблема фальсификации выборов на разных уровнях.  Существуют различные способы фальсификации выборов.  Они делятся на группы:</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1. Фальсификация с участием избирателей</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2. Фальсификация без привлечения избирателей.</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  3. Фальсификация результатов голосования.</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целях урегулирования и во избежание проблем и нарушений при проведении выборов в Российской Федерации, существует широкая нормативно-правовая база, устанавливающая порядок назначения, проведения и подведения итогов выборов.В частности к ним относятся: Федеральный закон «Об основных гарантиях избирательных прав и права на участие в референдуме» от 2002 г., Федеральный закон «О выборах Президента РФ» от 2008 г., Федеральный закон «О выборах депутатов Государственной думы РФ» от 2014 г., Конституции (уставы) субъектов РФ, законы и иные НПА субъектов РФ, уставы муниципальных образований. </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Как считает С.А.Авакьян  роль данного Закона об избирательном праве  исключительно велика[1, </w:t>
      </w:r>
      <w:r w:rsidRPr="0094603A">
        <w:rPr>
          <w:rFonts w:ascii="Times New Roman" w:hAnsi="Times New Roman" w:cs="Times New Roman"/>
          <w:sz w:val="24"/>
          <w:szCs w:val="24"/>
          <w:lang w:val="en-US"/>
        </w:rPr>
        <w:t>c</w:t>
      </w:r>
      <w:r w:rsidRPr="0094603A">
        <w:rPr>
          <w:rFonts w:ascii="Times New Roman" w:hAnsi="Times New Roman" w:cs="Times New Roman"/>
          <w:sz w:val="24"/>
          <w:szCs w:val="24"/>
        </w:rPr>
        <w:t>. 174-175]:</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Во-первых, он: является основным специальным законом об избирательной системе и избирательном праве; определяет основные гарантии осуществления гражданами Российской Федерации конституционного права на участие в любых выборах и референдумах, проводимых на территории страны; имеет прямое действие и применяется на всей территории Российской Федерации. </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Во-вторых, если отсутствуют акты избирательного законодательства о конкретных видах выборов или эти акты устарели и не приведены в соответствие с указанным законом, выборы проводятся на основании настоящего Федерального закона.</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В-третьих, в настоящем федеральном законе в главе 10 статьями 75-79 урегулированы: процесс обжалования решений и действий, нарушающих избирательные права и право на участие в референдуме граждан РФ (ст.75), основания аннулирования регистрации кандидата (ст.76), основания и процесс отмены решения об итогах голосования, о результатах выборов, референдума (ст.77), сроки подачи жалоб и заявлений (ст.78), ответственность за нарушение законодательства (ст.79)[2].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Фальсификация выборов, избирательных документов, а также фальсификация результатов голосования является посягательством на право граждан на участие в управлении делами государства. В данной связи Особенная часть УК РФ в статьях 141-142.2 содержит нормы, предусматривающие уголовную ответственность за умышленные нарушения при проведении и подведении результатов голосования. Однако, по нашему мнению, устанавливаемые УК РФ меры наказания являются альтернативными санкциями, при этом носят слишком демократический характер. Соответственно, было бы эффективным </w:t>
      </w:r>
      <w:r w:rsidRPr="0094603A">
        <w:rPr>
          <w:rFonts w:ascii="Times New Roman" w:hAnsi="Times New Roman" w:cs="Times New Roman"/>
          <w:sz w:val="24"/>
          <w:szCs w:val="24"/>
        </w:rPr>
        <w:lastRenderedPageBreak/>
        <w:t xml:space="preserve">в борьбе с фальсификацией выборов установление безальтернативной санкции за совершение преступлений, указанных в статьях 141-142.2, в виде лишения свободы на определенный срок.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Для эффективного снижения уровня нарушений на выборах, считаем, что вместо бумажных бюллетеней нужно ввести электронные бюллетени. В таком случае исключается возможность намеренной или неосторожной порчи бюллетеня и при избрании определенного кандидата голос автоматически отправляется в центральную избирательную комиссию РФ.</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Исходя из вышеизложенного, мы приходим к выводу о том, что выборы как институт непосредственной демократии являются наиболее важным способом волеизъявления народа. Однако результатом фальсификации становится нарушение конституционного права граждан на участие в управлении делами государства. И в борьбе с установлением справедливых и честных выборов должны быть предприняты наиболее эффективные меры противодействия, так как от результата выборов зависит дальнейшая судьба российского народа. </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Списокиспользованной литературы.</w:t>
      </w:r>
    </w:p>
    <w:p w:rsidR="0094603A" w:rsidRPr="0094603A" w:rsidRDefault="0094603A" w:rsidP="005E400D">
      <w:pPr>
        <w:pStyle w:val="a8"/>
        <w:numPr>
          <w:ilvl w:val="0"/>
          <w:numId w:val="9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Конституционное право России. Учебный курс : учеб.пособие : в 2 т. / С. А. Авакьян. — 5-е изд., перераб. и доп. — М. : Норма : ИНФРА-М, 2014. Т.2</w:t>
      </w:r>
    </w:p>
    <w:p w:rsidR="0094603A" w:rsidRPr="0094603A" w:rsidRDefault="0094603A" w:rsidP="005E400D">
      <w:pPr>
        <w:pStyle w:val="a8"/>
        <w:numPr>
          <w:ilvl w:val="0"/>
          <w:numId w:val="96"/>
        </w:numPr>
        <w:spacing w:after="0" w:line="240" w:lineRule="auto"/>
        <w:ind w:left="0" w:firstLine="0"/>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от 12.06.2002 N 67-ФЗ "Об основных гарантиях избирательных прав и права на участие в референдуме граждан Российской Федерации" (последняя редакция) // СПС КонсультантПлюс</w:t>
      </w:r>
    </w:p>
    <w:p w:rsidR="0094603A" w:rsidRPr="0094603A" w:rsidRDefault="0094603A" w:rsidP="0094603A">
      <w:pPr>
        <w:spacing w:after="0" w:line="360" w:lineRule="auto"/>
        <w:ind w:firstLine="709"/>
        <w:contextualSpacing/>
        <w:jc w:val="both"/>
        <w:rPr>
          <w:rFonts w:ascii="Times New Roman" w:hAnsi="Times New Roman" w:cs="Times New Roman"/>
          <w:sz w:val="24"/>
          <w:szCs w:val="24"/>
        </w:rPr>
      </w:pPr>
    </w:p>
    <w:p w:rsidR="0094603A" w:rsidRPr="0094603A" w:rsidRDefault="0094603A" w:rsidP="0094603A">
      <w:pPr>
        <w:widowControl w:val="0"/>
        <w:autoSpaceDE w:val="0"/>
        <w:autoSpaceDN w:val="0"/>
        <w:adjustRightInd w:val="0"/>
        <w:spacing w:after="0" w:line="240" w:lineRule="auto"/>
        <w:jc w:val="right"/>
        <w:rPr>
          <w:rFonts w:ascii="Times New Roman" w:hAnsi="Times New Roman" w:cs="Times New Roman"/>
          <w:b/>
          <w:i/>
          <w:sz w:val="24"/>
          <w:szCs w:val="24"/>
        </w:rPr>
      </w:pPr>
    </w:p>
    <w:p w:rsidR="0094603A" w:rsidRPr="0094603A" w:rsidRDefault="0094603A" w:rsidP="0094603A">
      <w:pPr>
        <w:widowControl w:val="0"/>
        <w:autoSpaceDE w:val="0"/>
        <w:autoSpaceDN w:val="0"/>
        <w:adjustRightInd w:val="0"/>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Омаров МехтиЮсифович</w:t>
      </w:r>
    </w:p>
    <w:p w:rsidR="0094603A" w:rsidRPr="0094603A" w:rsidRDefault="0094603A" w:rsidP="0094603A">
      <w:pPr>
        <w:widowControl w:val="0"/>
        <w:autoSpaceDE w:val="0"/>
        <w:autoSpaceDN w:val="0"/>
        <w:adjustRightInd w:val="0"/>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Студент 3 курса</w:t>
      </w:r>
    </w:p>
    <w:p w:rsidR="0094603A" w:rsidRPr="0094603A" w:rsidRDefault="0094603A" w:rsidP="0094603A">
      <w:pPr>
        <w:spacing w:after="0"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Северо-Кавказского института (филиал) ФГБОУ ВО ВГУЮ (РПА Минюста России),</w:t>
      </w:r>
    </w:p>
    <w:p w:rsidR="0094603A" w:rsidRPr="0094603A" w:rsidRDefault="0094603A" w:rsidP="0094603A">
      <w:pPr>
        <w:spacing w:after="0" w:line="240" w:lineRule="auto"/>
        <w:contextualSpacing/>
        <w:jc w:val="right"/>
        <w:rPr>
          <w:rFonts w:ascii="Times New Roman" w:hAnsi="Times New Roman" w:cs="Times New Roman"/>
          <w:i/>
          <w:sz w:val="24"/>
          <w:szCs w:val="24"/>
        </w:rPr>
      </w:pPr>
      <w:r w:rsidRPr="0094603A">
        <w:rPr>
          <w:rFonts w:ascii="Times New Roman" w:hAnsi="Times New Roman" w:cs="Times New Roman"/>
          <w:i/>
          <w:sz w:val="24"/>
          <w:szCs w:val="24"/>
        </w:rPr>
        <w:t xml:space="preserve"> г. Махачкала</w:t>
      </w:r>
      <w:r w:rsidRPr="0094603A">
        <w:rPr>
          <w:rFonts w:ascii="Times New Roman" w:hAnsi="Times New Roman" w:cs="Times New Roman"/>
          <w:i/>
          <w:sz w:val="24"/>
          <w:szCs w:val="24"/>
        </w:rPr>
        <w:br/>
      </w:r>
    </w:p>
    <w:p w:rsidR="0094603A" w:rsidRPr="0094603A" w:rsidRDefault="0094603A" w:rsidP="0094603A">
      <w:pPr>
        <w:spacing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Гитинова М.М.,</w:t>
      </w:r>
      <w:r w:rsidRPr="0094603A">
        <w:rPr>
          <w:rFonts w:ascii="Times New Roman" w:hAnsi="Times New Roman" w:cs="Times New Roman"/>
          <w:i/>
          <w:sz w:val="24"/>
          <w:szCs w:val="24"/>
        </w:rPr>
        <w:br/>
        <w:t xml:space="preserve">профессор кафедры теории государства и права </w:t>
      </w:r>
      <w:r w:rsidRPr="0094603A">
        <w:rPr>
          <w:rFonts w:ascii="Times New Roman" w:hAnsi="Times New Roman" w:cs="Times New Roman"/>
          <w:i/>
          <w:sz w:val="24"/>
          <w:szCs w:val="24"/>
        </w:rPr>
        <w:br/>
        <w:t xml:space="preserve">Северо-Кавказского института (филиал) ФГБОУ ВО ВГУЮ (РПА Минюста России), г. Махачкала, кандидат юридических наук </w:t>
      </w:r>
      <w:r w:rsidRPr="0094603A">
        <w:rPr>
          <w:rFonts w:ascii="Times New Roman" w:hAnsi="Times New Roman" w:cs="Times New Roman"/>
          <w:i/>
          <w:sz w:val="24"/>
          <w:szCs w:val="24"/>
        </w:rPr>
        <w:br/>
      </w: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Борьба с коррупцией – международный опыт государства</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eastAsia="Times New Roman" w:hAnsi="Times New Roman" w:cs="Times New Roman"/>
          <w:sz w:val="24"/>
          <w:szCs w:val="24"/>
        </w:rPr>
        <w:t xml:space="preserve">Борьба с коррупцией является приоритетной задачей современного государства. Президент России в своем ежегодном Послании к Федеральному Собранию затрагивал вопросы, касающиеся экономического и социального развития государства, внутренней и внешней политики. Но следует отметить, что особое внимание было уделено проблеме противодействия коррупции, поскольку данное явление представляет угрозу национальной безопасности государства. Оно разрушает авторитет власти, нарушает законные права и интересы граждан и коррумпирует общество. В этой связи будет нелишним изучить мировой опыт в сфере борьбы с коррумпированностью в органах власти, поскольку данное явление носит трансграничный характер и представляет угрозу мировому сообществу. </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94603A">
        <w:rPr>
          <w:rFonts w:ascii="Times New Roman" w:eastAsia="Times New Roman" w:hAnsi="Times New Roman" w:cs="Times New Roman"/>
          <w:b/>
          <w:sz w:val="24"/>
          <w:szCs w:val="24"/>
          <w:lang w:val="en-US"/>
        </w:rPr>
        <w:t>FIGHTING CORRUPTION - INTERNATIONAL EXPERIENCE OF STATES</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sz w:val="24"/>
          <w:szCs w:val="24"/>
          <w:lang w:val="en-US"/>
        </w:rPr>
      </w:pPr>
      <w:r w:rsidRPr="0094603A">
        <w:rPr>
          <w:rFonts w:ascii="Times New Roman" w:eastAsia="Times New Roman" w:hAnsi="Times New Roman" w:cs="Times New Roman"/>
          <w:b/>
          <w:i/>
          <w:sz w:val="24"/>
          <w:szCs w:val="24"/>
          <w:lang w:val="en-US"/>
        </w:rPr>
        <w:t>OmarovMehtiYusifovich</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3 year student</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lastRenderedPageBreak/>
        <w:t>North-Caucasian Institute (branch) of FSBEI of HEI (RPA of the Ministry of Justice of Russia), Makhachkala</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sz w:val="24"/>
          <w:szCs w:val="24"/>
          <w:lang w:val="en-US"/>
        </w:rPr>
      </w:pPr>
      <w:r w:rsidRPr="0094603A">
        <w:rPr>
          <w:rFonts w:ascii="Times New Roman" w:hAnsi="Times New Roman" w:cs="Times New Roman"/>
          <w:i/>
          <w:color w:val="000000"/>
          <w:sz w:val="24"/>
          <w:szCs w:val="24"/>
          <w:lang w:val="en-US"/>
        </w:rPr>
        <w:t>Supervisor:</w:t>
      </w:r>
      <w:r w:rsidRPr="0094603A">
        <w:rPr>
          <w:rFonts w:ascii="Times New Roman" w:eastAsia="Times New Roman" w:hAnsi="Times New Roman" w:cs="Times New Roman"/>
          <w:b/>
          <w:i/>
          <w:sz w:val="24"/>
          <w:szCs w:val="24"/>
          <w:lang w:val="en-US"/>
        </w:rPr>
        <w:t>Gitinova M.M.,</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Ph.D.</w:t>
      </w: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94603A" w:rsidRPr="0094603A"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rPr>
      </w:pPr>
      <w:r w:rsidRPr="0094603A">
        <w:rPr>
          <w:rFonts w:ascii="Times New Roman" w:hAnsi="Times New Roman" w:cs="Times New Roman"/>
          <w:b/>
          <w:color w:val="000000"/>
          <w:sz w:val="24"/>
          <w:szCs w:val="24"/>
          <w:lang w:val="en-US"/>
        </w:rPr>
        <w:t>Abstract</w:t>
      </w:r>
      <w:r w:rsidRPr="0094603A">
        <w:rPr>
          <w:rFonts w:ascii="Times New Roman" w:eastAsia="Times New Roman" w:hAnsi="Times New Roman" w:cs="Times New Roman"/>
          <w:b/>
          <w:sz w:val="24"/>
          <w:szCs w:val="24"/>
          <w:lang w:val="en-US"/>
        </w:rPr>
        <w:t>:</w:t>
      </w:r>
      <w:r w:rsidRPr="0094603A">
        <w:rPr>
          <w:rFonts w:ascii="Times New Roman" w:eastAsia="Times New Roman" w:hAnsi="Times New Roman" w:cs="Times New Roman"/>
          <w:sz w:val="24"/>
          <w:szCs w:val="24"/>
          <w:lang w:val="en-US"/>
        </w:rPr>
        <w:t xml:space="preserve"> The fight against corruption is a priority for the modern state. The President of Russia in his annual Address to the Federal Assembly addressed issues related to the economic and social development of the state, domestic and foreign policy. I it should be noted that special attention was paid to the problem of combating corruption, since this phenomenon poses a threat to the national security of the state. It destroys the authority of the government, violates the legitimate rights and interests of citizens and corrupts society. In this regard, it would be worthwhile to study the world experience in the fight against corruption in government, since this phenomenon is cross-border and poses a threat to the world community.</w:t>
      </w:r>
    </w:p>
    <w:p w:rsidR="0094603A" w:rsidRPr="0094603A" w:rsidRDefault="0094603A" w:rsidP="0094603A">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en-US"/>
        </w:rPr>
      </w:pP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shd w:val="clear" w:color="auto" w:fill="FFFFFF"/>
        </w:rPr>
        <w:t xml:space="preserve">Проблема борьбы с коррупцией представляет одну из актуальнейших проблем современного государства. </w:t>
      </w:r>
      <w:r w:rsidRPr="0094603A">
        <w:rPr>
          <w:rFonts w:ascii="Times New Roman" w:hAnsi="Times New Roman" w:cs="Times New Roman"/>
          <w:color w:val="000000" w:themeColor="text1"/>
          <w:sz w:val="24"/>
          <w:szCs w:val="24"/>
        </w:rPr>
        <w:t xml:space="preserve">По статистическим данным МВД РФ в период 2015- январь – сентябрь 2019 г. удельный вес преступлений коррупционной направленности составляет в среднем 1,5 %. </w:t>
      </w:r>
      <w:r w:rsidRPr="0094603A">
        <w:rPr>
          <w:rFonts w:ascii="Times New Roman" w:hAnsi="Times New Roman" w:cs="Times New Roman"/>
          <w:color w:val="000000"/>
          <w:sz w:val="27"/>
          <w:szCs w:val="27"/>
        </w:rPr>
        <w:t>[1, с. 11].</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Таблица 1.</w:t>
      </w: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Удельный вес преступлений коррупционной направленности в общем числе преступлений в период 2015- январь- сентябрь 2019 г.</w:t>
      </w:r>
    </w:p>
    <w:tbl>
      <w:tblPr>
        <w:tblStyle w:val="afe"/>
        <w:tblW w:w="0" w:type="auto"/>
        <w:tblLook w:val="04A0"/>
      </w:tblPr>
      <w:tblGrid>
        <w:gridCol w:w="2518"/>
        <w:gridCol w:w="3862"/>
        <w:gridCol w:w="3191"/>
      </w:tblGrid>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 годы</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Число преступлений </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Удельный вес в общем числе зарегистрированных преступлений (в %)</w:t>
            </w:r>
          </w:p>
        </w:tc>
      </w:tr>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2015</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32455</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1,3</w:t>
            </w:r>
          </w:p>
        </w:tc>
      </w:tr>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2016</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32924</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1,5</w:t>
            </w:r>
          </w:p>
        </w:tc>
      </w:tr>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2017</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29634</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1,4</w:t>
            </w:r>
          </w:p>
        </w:tc>
      </w:tr>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2018</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30495</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1,5</w:t>
            </w:r>
          </w:p>
        </w:tc>
      </w:tr>
      <w:tr w:rsidR="0094603A" w:rsidRPr="0094603A"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Январь – сентябрь 2019 </w:t>
            </w:r>
          </w:p>
        </w:tc>
        <w:tc>
          <w:tcPr>
            <w:tcW w:w="3862"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26114</w:t>
            </w:r>
          </w:p>
        </w:tc>
        <w:tc>
          <w:tcPr>
            <w:tcW w:w="3191" w:type="dxa"/>
            <w:tcBorders>
              <w:top w:val="single" w:sz="4" w:space="0" w:color="auto"/>
              <w:left w:val="single" w:sz="4" w:space="0" w:color="auto"/>
              <w:bottom w:val="single" w:sz="4" w:space="0" w:color="auto"/>
              <w:right w:val="single" w:sz="4" w:space="0" w:color="auto"/>
            </w:tcBorders>
            <w:hideMark/>
          </w:tcPr>
          <w:p w:rsidR="0094603A" w:rsidRPr="0094603A"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1,7</w:t>
            </w:r>
          </w:p>
        </w:tc>
      </w:tr>
    </w:tbl>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4603A" w:rsidRPr="0094603A"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Но следует отметить, что преступления коррупционной направленности являются высоколатентными деяниями. И методами выявления истинных масштабов коррупции являются методы экспертных оценок, различные социологические опросы населения. Так, по результатам социологического опроса выяснено, что 54% россиян терпимо относится к тому, что приходится давать взятки должностным лицам. Причем, 28,6% респондентов признавались в даче взяток работникам поликлиник, больниц и других медицинских учреждений, 20,3% - сотрудникам ГИБДД, 14,5% - сотрудникам госучреждений, 7,4% - работникам детских садов, 7,1% - работникам вузов, 6,7% - представителям средних школ. Заметим, что число граждан, ставших невольными участниками коррупционных отношений, которые были вынуждены дать взятку за получение услуги, полагающейся им по закону, </w:t>
      </w:r>
      <w:r w:rsidRPr="0094603A">
        <w:rPr>
          <w:rFonts w:ascii="Times New Roman" w:hAnsi="Times New Roman" w:cs="Times New Roman"/>
          <w:sz w:val="24"/>
          <w:szCs w:val="24"/>
        </w:rPr>
        <w:t>составляет 29%.</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Изучение зарубежного опыта формирования антикоррупционного механизма дает нам возможность получить информацию о том, какими средствами, методами, и в каких формах можно создать атмосферу нетерпимости к коррупции и, конечно же, снизить ее уровень. </w:t>
      </w:r>
      <w:r w:rsidRPr="0094603A">
        <w:rPr>
          <w:rFonts w:ascii="Times New Roman" w:hAnsi="Times New Roman" w:cs="Times New Roman"/>
          <w:color w:val="000000" w:themeColor="text1"/>
          <w:sz w:val="24"/>
          <w:szCs w:val="24"/>
          <w:shd w:val="clear" w:color="auto" w:fill="FFFFFF"/>
        </w:rPr>
        <w:t xml:space="preserve">Сингапур можно рассматривать как один из наиболее успешных примеров, применивший антикоррупционный механизм. </w:t>
      </w:r>
      <w:r w:rsidRPr="0094603A">
        <w:rPr>
          <w:rFonts w:ascii="Times New Roman" w:hAnsi="Times New Roman" w:cs="Times New Roman"/>
          <w:color w:val="000000" w:themeColor="text1"/>
          <w:sz w:val="24"/>
          <w:szCs w:val="24"/>
        </w:rPr>
        <w:t xml:space="preserve">Для борьбы с коррупцией в Сингапуре было создано </w:t>
      </w:r>
      <w:r w:rsidRPr="0094603A">
        <w:rPr>
          <w:rFonts w:ascii="Times New Roman" w:hAnsi="Times New Roman" w:cs="Times New Roman"/>
          <w:color w:val="000000" w:themeColor="text1"/>
          <w:sz w:val="24"/>
          <w:szCs w:val="24"/>
        </w:rPr>
        <w:lastRenderedPageBreak/>
        <w:t xml:space="preserve">специализированное бюро по расследованию фактов коррупции, в которое граждане могли подавать жалобы на коррупционные действия и претензии в отношении нанесенного ущерба. Уголовные наказания за коррупционные деяния были ужесточены, достигнута в реальности независимость судебной системы, увеличена заработная плата судьям, введены строгие экономические санкции за дачу взятки или отказ от участия в антикоррупционных расследованиях. </w:t>
      </w:r>
    </w:p>
    <w:p w:rsidR="0094603A" w:rsidRP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 xml:space="preserve">Интересен пример города-государства Гонконг, который живет практически без взяток, и намного опережает в этом вопросе Австрию, Германию и Японию. Он начал свою антикоррупционную политику, когда около 94% государственного сектора были коррумпированы. Была отменена презумпция невиновности для чиновников: фактически, чиновник должен был доказать, что собственность не была приобретена незаконным путем. </w:t>
      </w:r>
    </w:p>
    <w:p w:rsidR="0094603A" w:rsidRPr="0094603A" w:rsidRDefault="0094603A" w:rsidP="0094603A">
      <w:pPr>
        <w:pStyle w:val="HTML"/>
        <w:ind w:firstLine="709"/>
        <w:jc w:val="both"/>
        <w:rPr>
          <w:rFonts w:ascii="Times New Roman" w:hAnsi="Times New Roman" w:cs="Times New Roman"/>
          <w:color w:val="000000" w:themeColor="text1"/>
          <w:sz w:val="24"/>
          <w:szCs w:val="24"/>
        </w:rPr>
      </w:pPr>
    </w:p>
    <w:p w:rsidR="0094603A" w:rsidRPr="0094603A" w:rsidRDefault="0094603A" w:rsidP="0094603A">
      <w:pPr>
        <w:spacing w:after="0" w:line="240" w:lineRule="auto"/>
        <w:ind w:firstLine="709"/>
        <w:jc w:val="center"/>
        <w:rPr>
          <w:rFonts w:ascii="Times New Roman" w:hAnsi="Times New Roman" w:cs="Times New Roman"/>
          <w:b/>
          <w:color w:val="000000" w:themeColor="text1"/>
          <w:sz w:val="24"/>
          <w:szCs w:val="24"/>
        </w:rPr>
      </w:pPr>
      <w:r w:rsidRPr="0094603A">
        <w:rPr>
          <w:rFonts w:ascii="Times New Roman" w:hAnsi="Times New Roman" w:cs="Times New Roman"/>
          <w:b/>
          <w:color w:val="000000" w:themeColor="text1"/>
          <w:sz w:val="24"/>
          <w:szCs w:val="24"/>
        </w:rPr>
        <w:t>Список использованных источников</w:t>
      </w:r>
    </w:p>
    <w:p w:rsidR="0094603A" w:rsidRPr="0094603A" w:rsidRDefault="0094603A" w:rsidP="005E400D">
      <w:pPr>
        <w:pStyle w:val="a8"/>
        <w:numPr>
          <w:ilvl w:val="0"/>
          <w:numId w:val="105"/>
        </w:numPr>
        <w:shd w:val="clear" w:color="auto" w:fill="FFFFFF"/>
        <w:spacing w:after="0" w:line="240" w:lineRule="auto"/>
        <w:ind w:left="0" w:firstLine="709"/>
        <w:jc w:val="both"/>
        <w:outlineLvl w:val="0"/>
        <w:rPr>
          <w:rFonts w:ascii="Times New Roman" w:hAnsi="Times New Roman" w:cs="Times New Roman"/>
          <w:b/>
          <w:bCs/>
          <w:kern w:val="36"/>
          <w:sz w:val="24"/>
          <w:szCs w:val="24"/>
        </w:rPr>
      </w:pPr>
      <w:r w:rsidRPr="0094603A">
        <w:rPr>
          <w:rFonts w:ascii="Times New Roman" w:hAnsi="Times New Roman" w:cs="Times New Roman"/>
          <w:b/>
          <w:bCs/>
          <w:kern w:val="36"/>
          <w:sz w:val="24"/>
          <w:szCs w:val="24"/>
        </w:rPr>
        <w:t>"</w:t>
      </w:r>
      <w:r w:rsidRPr="0094603A">
        <w:rPr>
          <w:rFonts w:ascii="Times New Roman" w:hAnsi="Times New Roman" w:cs="Times New Roman"/>
          <w:bCs/>
          <w:kern w:val="36"/>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http://www.consultant.ru/document/cons_doc_LAW_28399/</w:t>
      </w:r>
    </w:p>
    <w:p w:rsidR="0094603A" w:rsidRPr="0094603A" w:rsidRDefault="0094603A" w:rsidP="005E400D">
      <w:pPr>
        <w:pStyle w:val="a8"/>
        <w:numPr>
          <w:ilvl w:val="0"/>
          <w:numId w:val="10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Федеральный закон "О противодействии коррупции" от 25.12.2008 N 273-ФЗ // Собрание законодательства РФ. 29.12.2008, N 52 (ч. 1), ст. 6228.</w:t>
      </w:r>
      <w:r w:rsidRPr="0094603A">
        <w:rPr>
          <w:rFonts w:ascii="Times New Roman" w:hAnsi="Times New Roman" w:cs="Times New Roman"/>
          <w:bCs/>
          <w:kern w:val="36"/>
          <w:sz w:val="24"/>
          <w:szCs w:val="24"/>
        </w:rPr>
        <w:t xml:space="preserve"> http://www.consultant.ru/document/cons_doc_LAW_28399/</w:t>
      </w:r>
    </w:p>
    <w:p w:rsidR="0094603A" w:rsidRPr="0094603A" w:rsidRDefault="0094603A" w:rsidP="005E400D">
      <w:pPr>
        <w:pStyle w:val="a8"/>
        <w:numPr>
          <w:ilvl w:val="0"/>
          <w:numId w:val="10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Федеральный закон от 25.12.2008 N 273-ФЗ (ред. от 28.12.2017) "О противодействии коррупции" </w:t>
      </w:r>
      <w:hyperlink r:id="rId131" w:history="1">
        <w:r w:rsidRPr="0094603A">
          <w:rPr>
            <w:rStyle w:val="a7"/>
            <w:rFonts w:ascii="Times New Roman" w:hAnsi="Times New Roman"/>
            <w:kern w:val="36"/>
            <w:sz w:val="24"/>
            <w:szCs w:val="24"/>
          </w:rPr>
          <w:t>http://www.consultant.ru/document/cons_doc_LAW_28399/</w:t>
        </w:r>
      </w:hyperlink>
    </w:p>
    <w:p w:rsidR="0094603A" w:rsidRPr="0094603A" w:rsidRDefault="0094603A" w:rsidP="005E400D">
      <w:pPr>
        <w:pStyle w:val="a8"/>
        <w:numPr>
          <w:ilvl w:val="0"/>
          <w:numId w:val="10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О внесении изменений в Уголовный кодекс Российской Федерации и Уголовно-процессуальный кодекс Российской Федерации: Федеральный закон от 03.07.2016 №324-ФЗ // Собрание законодательства РФ, 04.07.2016, №27 (часть II), ст. 4257.</w:t>
      </w:r>
      <w:r w:rsidRPr="0094603A">
        <w:rPr>
          <w:rFonts w:ascii="Times New Roman" w:hAnsi="Times New Roman" w:cs="Times New Roman"/>
          <w:bCs/>
          <w:kern w:val="36"/>
          <w:sz w:val="24"/>
          <w:szCs w:val="24"/>
        </w:rPr>
        <w:t xml:space="preserve"> http://www.consultant.ru/document/cons_doc_LAW_28399/</w:t>
      </w:r>
    </w:p>
    <w:p w:rsidR="0094603A" w:rsidRPr="0094603A" w:rsidRDefault="0094603A" w:rsidP="005E400D">
      <w:pPr>
        <w:pStyle w:val="a8"/>
        <w:numPr>
          <w:ilvl w:val="0"/>
          <w:numId w:val="105"/>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Статистика МВД РФ. </w:t>
      </w:r>
      <w:hyperlink r:id="rId132" w:history="1">
        <w:r w:rsidRPr="0094603A">
          <w:rPr>
            <w:rStyle w:val="a7"/>
            <w:rFonts w:ascii="Times New Roman" w:hAnsi="Times New Roman"/>
            <w:sz w:val="24"/>
            <w:szCs w:val="24"/>
          </w:rPr>
          <w:t>https://xn--b1aew.xn--p1ai/reports/item/18556721/</w:t>
        </w:r>
      </w:hyperlink>
      <w:r w:rsidRPr="0094603A">
        <w:rPr>
          <w:rFonts w:ascii="Times New Roman" w:hAnsi="Times New Roman" w:cs="Times New Roman"/>
          <w:sz w:val="24"/>
          <w:szCs w:val="24"/>
        </w:rPr>
        <w:t xml:space="preserve"> с.11.</w:t>
      </w:r>
    </w:p>
    <w:p w:rsidR="0094603A" w:rsidRPr="0094603A" w:rsidRDefault="0094603A" w:rsidP="0094603A">
      <w:pPr>
        <w:spacing w:after="0" w:line="360" w:lineRule="auto"/>
        <w:ind w:firstLine="709"/>
        <w:contextualSpacing/>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rPr>
      </w:pPr>
      <w:r w:rsidRPr="0094603A">
        <w:rPr>
          <w:rFonts w:ascii="Times New Roman" w:eastAsia="Times New Roman" w:hAnsi="Times New Roman" w:cs="Times New Roman"/>
          <w:b/>
          <w:i/>
          <w:sz w:val="24"/>
          <w:szCs w:val="24"/>
        </w:rPr>
        <w:t>Павличенко Ксения Владимировна</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 xml:space="preserve">Студентка 3 курса </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Саратовской государственной юридической академии, г.Саратов</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 xml:space="preserve">Научный руководитель </w:t>
      </w:r>
      <w:r w:rsidRPr="0094603A">
        <w:rPr>
          <w:rFonts w:ascii="Times New Roman" w:eastAsia="Times New Roman" w:hAnsi="Times New Roman" w:cs="Times New Roman"/>
          <w:b/>
          <w:i/>
          <w:sz w:val="24"/>
          <w:szCs w:val="24"/>
        </w:rPr>
        <w:t>Щебланова В.В.</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профессор кафедры истории, политологии и социологии</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rPr>
      </w:pPr>
      <w:r w:rsidRPr="0094603A">
        <w:rPr>
          <w:rFonts w:ascii="Times New Roman" w:eastAsia="Times New Roman" w:hAnsi="Times New Roman" w:cs="Times New Roman"/>
          <w:i/>
          <w:sz w:val="24"/>
          <w:szCs w:val="24"/>
        </w:rPr>
        <w:t>Саратовской государственной юридической академии, г.Саратов</w:t>
      </w:r>
    </w:p>
    <w:p w:rsidR="0094603A" w:rsidRPr="0094603A" w:rsidRDefault="0094603A" w:rsidP="0094603A">
      <w:pPr>
        <w:spacing w:after="0" w:line="240" w:lineRule="auto"/>
        <w:rPr>
          <w:rFonts w:ascii="Times New Roman" w:eastAsia="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eastAsia="Times New Roman" w:hAnsi="Times New Roman" w:cs="Times New Roman"/>
          <w:b/>
          <w:color w:val="0D0D0D" w:themeColor="text1" w:themeTint="F2"/>
          <w:sz w:val="24"/>
          <w:szCs w:val="24"/>
        </w:rPr>
      </w:pPr>
      <w:r w:rsidRPr="0094603A">
        <w:rPr>
          <w:rFonts w:ascii="Times New Roman" w:eastAsia="Times New Roman" w:hAnsi="Times New Roman" w:cs="Times New Roman"/>
          <w:b/>
          <w:color w:val="0D0D0D" w:themeColor="text1" w:themeTint="F2"/>
          <w:sz w:val="24"/>
          <w:szCs w:val="24"/>
        </w:rPr>
        <w:t>Проблема бедности как угрозаэкономической безопасности</w:t>
      </w:r>
    </w:p>
    <w:p w:rsidR="0094603A" w:rsidRPr="0094603A"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b/>
          <w:sz w:val="24"/>
          <w:szCs w:val="24"/>
        </w:rPr>
        <w:t xml:space="preserve">Аннотация: </w:t>
      </w:r>
      <w:r w:rsidRPr="0094603A">
        <w:rPr>
          <w:rFonts w:ascii="Times New Roman" w:eastAsia="Times New Roman" w:hAnsi="Times New Roman" w:cs="Times New Roman"/>
          <w:sz w:val="24"/>
          <w:szCs w:val="24"/>
        </w:rPr>
        <w:t>В тезисах рассмотрена проблема бедности в РФ</w:t>
      </w:r>
      <w:r w:rsidRPr="0094603A">
        <w:rPr>
          <w:rFonts w:ascii="Times New Roman" w:eastAsia="Times New Roman" w:hAnsi="Times New Roman" w:cs="Times New Roman"/>
          <w:color w:val="0D0D0D" w:themeColor="text1" w:themeTint="F2"/>
          <w:sz w:val="24"/>
          <w:szCs w:val="24"/>
        </w:rPr>
        <w:t xml:space="preserve">. Отмечается, что уровень бедности в России с каждым годом повышается. Это, безусловно, оказывает </w:t>
      </w:r>
      <w:r w:rsidRPr="0094603A">
        <w:rPr>
          <w:rFonts w:ascii="Times New Roman" w:eastAsia="Times New Roman" w:hAnsi="Times New Roman" w:cs="Times New Roman"/>
          <w:sz w:val="24"/>
          <w:szCs w:val="24"/>
        </w:rPr>
        <w:t xml:space="preserve">влияние на уровень экономики страны, в целом. Автор показывает, что остро </w:t>
      </w:r>
      <w:r w:rsidRPr="0094603A">
        <w:rPr>
          <w:rFonts w:ascii="Times New Roman" w:eastAsia="Times New Roman" w:hAnsi="Times New Roman" w:cs="Times New Roman"/>
          <w:color w:val="0D0D0D" w:themeColor="text1" w:themeTint="F2"/>
          <w:sz w:val="24"/>
          <w:szCs w:val="24"/>
        </w:rPr>
        <w:t>стоит и</w:t>
      </w:r>
      <w:r w:rsidRPr="0094603A">
        <w:rPr>
          <w:rFonts w:ascii="Times New Roman" w:eastAsia="Times New Roman" w:hAnsi="Times New Roman" w:cs="Times New Roman"/>
          <w:sz w:val="24"/>
          <w:szCs w:val="24"/>
        </w:rPr>
        <w:t>проблема борьбы с бедностью</w:t>
      </w:r>
      <w:r w:rsidRPr="0094603A">
        <w:rPr>
          <w:rFonts w:ascii="Times New Roman" w:eastAsia="Times New Roman" w:hAnsi="Times New Roman" w:cs="Times New Roman"/>
          <w:color w:val="FF0000"/>
          <w:sz w:val="24"/>
          <w:szCs w:val="24"/>
        </w:rPr>
        <w:t>,</w:t>
      </w:r>
      <w:r w:rsidRPr="0094603A">
        <w:rPr>
          <w:rFonts w:ascii="Times New Roman" w:eastAsia="Times New Roman" w:hAnsi="Times New Roman" w:cs="Times New Roman"/>
          <w:sz w:val="24"/>
          <w:szCs w:val="24"/>
        </w:rPr>
        <w:t xml:space="preserve"> рассматривает меры</w:t>
      </w:r>
      <w:r w:rsidRPr="0094603A">
        <w:rPr>
          <w:rFonts w:ascii="Times New Roman" w:eastAsia="Times New Roman" w:hAnsi="Times New Roman" w:cs="Times New Roman"/>
          <w:color w:val="0D0D0D" w:themeColor="text1" w:themeTint="F2"/>
          <w:sz w:val="24"/>
          <w:szCs w:val="24"/>
        </w:rPr>
        <w:t>, предпринимаемые государством для снижения её уровня, а также предлагает иные способы, которые могли бы смягчитьостроту проблемы.</w:t>
      </w: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rPr>
      </w:pP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lang w:val="en-US"/>
        </w:rPr>
      </w:pPr>
      <w:r w:rsidRPr="0094603A">
        <w:rPr>
          <w:rFonts w:ascii="Times New Roman" w:eastAsia="Times New Roman" w:hAnsi="Times New Roman" w:cs="Times New Roman"/>
          <w:b/>
          <w:i/>
          <w:sz w:val="24"/>
          <w:szCs w:val="24"/>
          <w:lang w:val="en-US"/>
        </w:rPr>
        <w:t>PavlichenkoKseniaVladimirovna</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 xml:space="preserve">3rd year student </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Saratov state law Academy, Saratov</w:t>
      </w: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lang w:val="en-US"/>
        </w:rPr>
      </w:pPr>
    </w:p>
    <w:p w:rsidR="0094603A" w:rsidRPr="0094603A" w:rsidRDefault="0094603A" w:rsidP="0094603A">
      <w:pPr>
        <w:spacing w:after="0" w:line="240" w:lineRule="auto"/>
        <w:ind w:firstLine="709"/>
        <w:jc w:val="right"/>
        <w:rPr>
          <w:rFonts w:ascii="Times New Roman" w:eastAsia="Times New Roman" w:hAnsi="Times New Roman" w:cs="Times New Roman"/>
          <w:b/>
          <w:i/>
          <w:sz w:val="24"/>
          <w:szCs w:val="24"/>
          <w:lang w:val="en-US"/>
        </w:rPr>
      </w:pPr>
      <w:r w:rsidRPr="0094603A">
        <w:rPr>
          <w:rFonts w:ascii="Times New Roman" w:eastAsia="Times New Roman" w:hAnsi="Times New Roman" w:cs="Times New Roman"/>
          <w:i/>
          <w:sz w:val="24"/>
          <w:szCs w:val="24"/>
          <w:lang w:val="en-US"/>
        </w:rPr>
        <w:t>Scientific supervisor</w:t>
      </w:r>
      <w:r w:rsidRPr="0094603A">
        <w:rPr>
          <w:rFonts w:ascii="Times New Roman" w:eastAsia="Times New Roman" w:hAnsi="Times New Roman" w:cs="Times New Roman"/>
          <w:b/>
          <w:i/>
          <w:sz w:val="24"/>
          <w:szCs w:val="24"/>
          <w:lang w:val="en-US"/>
        </w:rPr>
        <w:t>Shcheblanova V. V.</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sz w:val="24"/>
          <w:szCs w:val="24"/>
          <w:lang w:val="en-US"/>
        </w:rPr>
        <w:t>Professor of the Department of history, political science and sociology</w:t>
      </w:r>
    </w:p>
    <w:p w:rsidR="0094603A" w:rsidRPr="0094603A"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03A">
        <w:rPr>
          <w:rFonts w:ascii="Times New Roman" w:eastAsia="Times New Roman" w:hAnsi="Times New Roman" w:cs="Times New Roman"/>
          <w:i/>
          <w:color w:val="0D0D0D" w:themeColor="text1" w:themeTint="F2"/>
          <w:sz w:val="24"/>
          <w:szCs w:val="24"/>
          <w:lang w:val="en-US"/>
        </w:rPr>
        <w:t>Saratov State Legal Academy, Sarat</w:t>
      </w:r>
      <w:r w:rsidRPr="0094603A">
        <w:rPr>
          <w:rFonts w:ascii="Times New Roman" w:eastAsia="Times New Roman" w:hAnsi="Times New Roman" w:cs="Times New Roman"/>
          <w:i/>
          <w:sz w:val="24"/>
          <w:szCs w:val="24"/>
          <w:lang w:val="en-US"/>
        </w:rPr>
        <w:t>ov</w:t>
      </w:r>
    </w:p>
    <w:p w:rsidR="0094603A" w:rsidRPr="0094603A" w:rsidRDefault="0094603A" w:rsidP="0094603A">
      <w:pPr>
        <w:spacing w:after="0" w:line="240" w:lineRule="auto"/>
        <w:ind w:firstLine="709"/>
        <w:jc w:val="right"/>
        <w:rPr>
          <w:rFonts w:ascii="Times New Roman" w:eastAsia="Times New Roman" w:hAnsi="Times New Roman" w:cs="Times New Roman"/>
          <w:b/>
          <w:sz w:val="24"/>
          <w:szCs w:val="24"/>
          <w:lang w:val="en-US"/>
        </w:rPr>
      </w:pPr>
    </w:p>
    <w:p w:rsidR="0094603A" w:rsidRPr="0094603A" w:rsidRDefault="0094603A" w:rsidP="0094603A">
      <w:pPr>
        <w:jc w:val="center"/>
        <w:rPr>
          <w:rFonts w:ascii="Times New Roman" w:hAnsi="Times New Roman" w:cs="Times New Roman"/>
          <w:b/>
          <w:sz w:val="24"/>
          <w:lang w:val="en-US"/>
        </w:rPr>
      </w:pPr>
      <w:r w:rsidRPr="0094603A">
        <w:rPr>
          <w:rFonts w:ascii="Times New Roman" w:hAnsi="Times New Roman" w:cs="Times New Roman"/>
          <w:b/>
          <w:sz w:val="24"/>
          <w:lang w:val="en-US"/>
        </w:rPr>
        <w:t>The problem of poverty as a threat to economic security</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lang w:val="en-US"/>
        </w:rPr>
      </w:pPr>
      <w:r w:rsidRPr="0094603A">
        <w:rPr>
          <w:rFonts w:ascii="Times New Roman" w:eastAsia="Times New Roman" w:hAnsi="Times New Roman" w:cs="Times New Roman"/>
          <w:b/>
          <w:sz w:val="24"/>
          <w:szCs w:val="24"/>
          <w:lang w:val="en-US"/>
        </w:rPr>
        <w:t xml:space="preserve">Abstract: </w:t>
      </w:r>
      <w:r w:rsidRPr="0094603A">
        <w:rPr>
          <w:rFonts w:ascii="Times New Roman" w:eastAsia="Times New Roman" w:hAnsi="Times New Roman" w:cs="Times New Roman"/>
          <w:sz w:val="24"/>
          <w:szCs w:val="24"/>
          <w:lang w:val="en-US"/>
        </w:rPr>
        <w:t>this article deals with the problem of poverty in Russia. The authors note that the level of poverty in Russia is increasing every year. This certainly has an impact on the level of the country's economy as a whole. The author points out that the problem of combating poverty is now acute and considers the measures taken by the state to reduce its level, as well as suggests other ways that could help solve the problem of poverty.</w:t>
      </w:r>
    </w:p>
    <w:p w:rsidR="0094603A" w:rsidRPr="0094603A" w:rsidRDefault="0094603A" w:rsidP="0094603A">
      <w:pPr>
        <w:spacing w:after="0" w:line="240" w:lineRule="auto"/>
        <w:rPr>
          <w:rFonts w:ascii="Times New Roman" w:eastAsia="Times New Roman" w:hAnsi="Times New Roman" w:cs="Times New Roman"/>
          <w:b/>
          <w:sz w:val="24"/>
          <w:szCs w:val="24"/>
          <w:lang w:val="en-US"/>
        </w:rPr>
      </w:pPr>
    </w:p>
    <w:p w:rsidR="0094603A" w:rsidRPr="0094603A"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bookmarkStart w:id="20" w:name="_gjdgxs" w:colFirst="0" w:colLast="0"/>
      <w:bookmarkEnd w:id="20"/>
      <w:r w:rsidRPr="0094603A">
        <w:rPr>
          <w:rFonts w:ascii="Times New Roman" w:eastAsia="Times New Roman" w:hAnsi="Times New Roman" w:cs="Times New Roman"/>
          <w:color w:val="0D0D0D" w:themeColor="text1" w:themeTint="F2"/>
          <w:sz w:val="24"/>
          <w:szCs w:val="24"/>
        </w:rPr>
        <w:t>В настоящее время бедность является одной из ключевых угроз безопасности отечественной экономики. Министр экономического развития РФ М.С. Орешкин назвал её «серьёзной угрозой для экономического роста» [1]. Основной задачей государства является преодоление уровня бедности. Особую остроту проблеме придаёт то, что страны не могут обеспечить своим гражданам нормальный уровень доходов. Поэтому для ликвидации бедности необходимо международное взаимодействие и нормальное функционирование законодательства на национальном уровне, должное обеспечивать гражданам такой уровень жизни, чтобы не было склонности к попрошайничеству и преступности [2].</w:t>
      </w:r>
    </w:p>
    <w:p w:rsidR="0094603A" w:rsidRPr="0094603A"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Социологи отмечают, что в настоящее время понятие «уровень бедности» довольно размыто. Для одной трети россиян бедность заключается в невозможности иметь личный автомобиль и посещать другие страны. Жизнь большей части россиян происходит «от зарплаты до зарплаты», такие люди потребляют дешевые и некачественные продукты, приобретают одежду «secondhand» и обладают большим количеством кредитных долгов [3]. Бедностью считается состояние индивида, социальной группы, при котором у человека отсутствует возможность удовлетворить свои минимальные потребности, необходимые для жизни, сохранения трудоспособности, продолжения рода [4]. Показатель бедности в России ежегодно меняется. Исходя из данных опроса ВЦИОМ, можно сделать вывод, что, по мнению россиян, бедной считается семья, у которой доход на каждого члена составляет менее 15000 рублей в месяц [5]. При этом два года такая сумма составляла 11 000 рублей в месяц. Однако по официальным данным этот уровень ещё ниже. Так, в 2018 году в России прожиточный минимум для нормальной жизни трудоспособного человека составлял не менее 10466 руб., пенсионера – 8000 руб., ребёнка – 9434 руб [6]. </w:t>
      </w:r>
    </w:p>
    <w:p w:rsidR="0094603A" w:rsidRPr="0094603A"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Существование бедности характерно для многих стран мира. Наиболее остро угроза бедности присутствует в Центральноафриканской республике. На втором месте по уровню бедности по исследованиям Всемирного Банка является Бурунди. Третье место занимает Демократическая Республика Конго. Следует отметить, что рост бедности сейчас прослеживается и в США, где экономическая ситуация - главный вызов для страны. За последние 15-20 лет в Америке почти отсутствовал контроль за операциями на банковском и финансовом рынках со стороны конгресса и со стороны Белого Дома. Банки использовали накопления американцев в рискованных операциях [7].</w:t>
      </w:r>
    </w:p>
    <w:p w:rsidR="0094603A" w:rsidRPr="0094603A"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bookmarkStart w:id="21" w:name="_30j0zll" w:colFirst="0" w:colLast="0"/>
      <w:bookmarkEnd w:id="21"/>
      <w:r w:rsidRPr="0094603A">
        <w:rPr>
          <w:rFonts w:ascii="Times New Roman" w:eastAsia="Times New Roman" w:hAnsi="Times New Roman" w:cs="Times New Roman"/>
          <w:color w:val="0D0D0D" w:themeColor="text1" w:themeTint="F2"/>
          <w:sz w:val="24"/>
          <w:szCs w:val="24"/>
        </w:rPr>
        <w:t xml:space="preserve">Российское государство в настоящее время предпринимает различные меры для снижения угроз бедности. Реализуется Стратегия экономической безопасности Российской Федерации на период до 2030 года [8], одной из задач которой является </w:t>
      </w:r>
      <w:r w:rsidRPr="0094603A">
        <w:rPr>
          <w:rFonts w:ascii="Times New Roman" w:eastAsia="Times New Roman" w:hAnsi="Times New Roman" w:cs="Times New Roman"/>
          <w:color w:val="0D0D0D" w:themeColor="text1" w:themeTint="F2"/>
          <w:sz w:val="24"/>
          <w:szCs w:val="24"/>
          <w:highlight w:val="white"/>
        </w:rPr>
        <w:t>снижение имущественного неравенства населения.</w:t>
      </w:r>
      <w:r w:rsidRPr="0094603A">
        <w:rPr>
          <w:rFonts w:ascii="Times New Roman" w:eastAsia="Times New Roman" w:hAnsi="Times New Roman" w:cs="Times New Roman"/>
          <w:color w:val="0D0D0D" w:themeColor="text1" w:themeTint="F2"/>
          <w:sz w:val="24"/>
          <w:szCs w:val="24"/>
        </w:rPr>
        <w:t xml:space="preserve"> В России для снижения уровня бедности применяются: повышение минимального размера оплаты труда; разработка общественных программ, способных уменьшить уровень безработицы; создание комфортных условий для подъёма индустрии и развития её новых направлений. Отметим, что вне зависимости от того, что бедность – следствие экономических проблем государства, искоренить её не удастся, но снизить уровень возможно, предпринимая меры, в ряду которых в нашей стране должны стать: обеспечение со стороны государства порядка в сфере экономической деятельности; осуществление антикоррупционных и антимонопольных мер в сфере экономики; несогласование в плане ужесточения мер юридической ответственности за хищение </w:t>
      </w:r>
      <w:r w:rsidRPr="0094603A">
        <w:rPr>
          <w:rFonts w:ascii="Times New Roman" w:eastAsia="Times New Roman" w:hAnsi="Times New Roman" w:cs="Times New Roman"/>
          <w:color w:val="0D0D0D" w:themeColor="text1" w:themeTint="F2"/>
          <w:sz w:val="24"/>
          <w:szCs w:val="24"/>
        </w:rPr>
        <w:lastRenderedPageBreak/>
        <w:t>бюджетных средств; разработка эффективной социальной политики, учитывающей интересы населения страны, находящегося за чертой бедности; рационализация использования природных ресурсов, осуществление мер, направленных на развитие всех секторов экономики вследствие чего можно будет добиться экономического роста. В заключение отметим, что обеспечение социального благосостояния граждан является важнейшей задачей государственной политики. При том, что участие бизнеса, благотворительных и других некоммерческих организаций, социальных предпринимателей, частных лиц в современном российском обществе уже сегодня представляет собой неотъемлемый элемент социальной политики, который следует поощрять и поддерживать. Её общий настрой, безусловно, должен формироваться в рамках политического процесса и выражаться на государственном уровне.</w:t>
      </w:r>
      <w:bookmarkStart w:id="22" w:name="1fob9te" w:colFirst="0" w:colLast="0"/>
      <w:bookmarkEnd w:id="22"/>
    </w:p>
    <w:p w:rsidR="0094603A" w:rsidRPr="0094603A" w:rsidRDefault="0094603A" w:rsidP="0094603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D0D0D" w:themeColor="text1" w:themeTint="F2"/>
          <w:sz w:val="24"/>
          <w:szCs w:val="24"/>
        </w:rPr>
      </w:pPr>
    </w:p>
    <w:p w:rsidR="0094603A" w:rsidRPr="0094603A" w:rsidRDefault="0094603A" w:rsidP="0094603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D0D0D" w:themeColor="text1" w:themeTint="F2"/>
          <w:sz w:val="24"/>
          <w:szCs w:val="24"/>
        </w:rPr>
      </w:pPr>
      <w:r w:rsidRPr="0094603A">
        <w:rPr>
          <w:rFonts w:ascii="Times New Roman" w:eastAsia="Times New Roman" w:hAnsi="Times New Roman" w:cs="Times New Roman"/>
          <w:b/>
          <w:color w:val="0D0D0D" w:themeColor="text1" w:themeTint="F2"/>
          <w:sz w:val="24"/>
          <w:szCs w:val="24"/>
        </w:rPr>
        <w:t>Список использованной литературы</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Тарасов А. Уровень бедности в России [Электронный ресурс] // URL: </w:t>
      </w:r>
      <w:hyperlink r:id="rId133">
        <w:r w:rsidRPr="0094603A">
          <w:rPr>
            <w:rFonts w:ascii="Times New Roman" w:eastAsia="Times New Roman" w:hAnsi="Times New Roman" w:cs="Times New Roman"/>
            <w:color w:val="0D0D0D" w:themeColor="text1" w:themeTint="F2"/>
            <w:sz w:val="24"/>
            <w:szCs w:val="24"/>
          </w:rPr>
          <w:t>https://visasam.ru/russia/goroda/bednost-v-rossii.html</w:t>
        </w:r>
      </w:hyperlink>
      <w:r w:rsidRPr="0094603A">
        <w:rPr>
          <w:rFonts w:ascii="Times New Roman" w:eastAsia="Times New Roman" w:hAnsi="Times New Roman" w:cs="Times New Roman"/>
          <w:color w:val="0D0D0D" w:themeColor="text1" w:themeTint="F2"/>
          <w:sz w:val="24"/>
          <w:szCs w:val="24"/>
        </w:rPr>
        <w:t xml:space="preserve"> (дата обращения: 18.10.2019).</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Лившиц В.Н., Лившиц С.В. Бедность и неравенство доходов населения в России и за рубежом. Часть 1 // Экономическая наука современной России. 2017. № 3(78). С. 70.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Страны мира. Статистика [Электронный ресурс]  // </w:t>
      </w:r>
      <w:hyperlink r:id="rId134">
        <w:r w:rsidRPr="0094603A">
          <w:rPr>
            <w:rFonts w:ascii="Times New Roman" w:eastAsia="Times New Roman" w:hAnsi="Times New Roman" w:cs="Times New Roman"/>
            <w:color w:val="0D0D0D" w:themeColor="text1" w:themeTint="F2"/>
            <w:sz w:val="24"/>
            <w:szCs w:val="24"/>
          </w:rPr>
          <w:t>URL:http://www.ereport.ru/stat.php?razdel=country</w:t>
        </w:r>
      </w:hyperlink>
      <w:r w:rsidRPr="0094603A">
        <w:rPr>
          <w:rFonts w:ascii="Times New Roman" w:eastAsia="Times New Roman" w:hAnsi="Times New Roman" w:cs="Times New Roman"/>
          <w:color w:val="0D0D0D" w:themeColor="text1" w:themeTint="F2"/>
          <w:sz w:val="24"/>
          <w:szCs w:val="24"/>
        </w:rPr>
        <w:t xml:space="preserve"> (дата обращения: 18.10.2019).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Бургонов О.В. Модернизация российской экономики. Прогнозы и реальность / Т.А. Черняк, Е.В. Ушакова // Материалы международ. научно-практич. конф. «Модернизация российской экономики. Прогнозы и реальность». СПб.: СПбУУиЭ, 2015. С.85.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Пресс-релиз ВЦИОМ от 12 апреля 2017 года [Электронный ресурс] // URL: </w:t>
      </w:r>
      <w:hyperlink r:id="rId135">
        <w:r w:rsidRPr="0094603A">
          <w:rPr>
            <w:rFonts w:ascii="Times New Roman" w:eastAsia="Times New Roman" w:hAnsi="Times New Roman" w:cs="Times New Roman"/>
            <w:color w:val="0D0D0D" w:themeColor="text1" w:themeTint="F2"/>
            <w:sz w:val="24"/>
            <w:szCs w:val="24"/>
          </w:rPr>
          <w:t>https://wciom.ru</w:t>
        </w:r>
      </w:hyperlink>
      <w:r w:rsidRPr="0094603A">
        <w:rPr>
          <w:rFonts w:ascii="Times New Roman" w:eastAsia="Times New Roman" w:hAnsi="Times New Roman" w:cs="Times New Roman"/>
          <w:color w:val="0D0D0D" w:themeColor="text1" w:themeTint="F2"/>
          <w:sz w:val="24"/>
          <w:szCs w:val="24"/>
        </w:rPr>
        <w:t xml:space="preserve"> (дата обращения: 18.10.2019).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Росстат зафиксировал уровень бедности в России [Электронный ресурс]  // URL: </w:t>
      </w:r>
      <w:hyperlink r:id="rId136">
        <w:r w:rsidRPr="0094603A">
          <w:rPr>
            <w:rFonts w:ascii="Times New Roman" w:eastAsia="Times New Roman" w:hAnsi="Times New Roman" w:cs="Times New Roman"/>
            <w:color w:val="0D0D0D" w:themeColor="text1" w:themeTint="F2"/>
            <w:sz w:val="24"/>
            <w:szCs w:val="24"/>
            <w:u w:val="single"/>
          </w:rPr>
          <w:t>https://www.rbc.ru/economics/27/08/2019/5d654fcb9a79476337869b70</w:t>
        </w:r>
      </w:hyperlink>
      <w:r w:rsidRPr="0094603A">
        <w:rPr>
          <w:rFonts w:ascii="Times New Roman" w:eastAsia="Times New Roman" w:hAnsi="Times New Roman" w:cs="Times New Roman"/>
          <w:color w:val="0D0D0D" w:themeColor="text1" w:themeTint="F2"/>
          <w:sz w:val="24"/>
          <w:szCs w:val="24"/>
        </w:rPr>
        <w:t xml:space="preserve"> (дата обращения: 18.10.2019).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03A">
        <w:rPr>
          <w:rFonts w:ascii="Times New Roman" w:eastAsia="Times New Roman" w:hAnsi="Times New Roman" w:cs="Times New Roman"/>
          <w:color w:val="0D0D0D" w:themeColor="text1" w:themeTint="F2"/>
          <w:sz w:val="24"/>
          <w:szCs w:val="24"/>
        </w:rPr>
        <w:t xml:space="preserve">Калинина А. Уровень бедности в США [Электронный ресурс] //  URL: </w:t>
      </w:r>
      <w:hyperlink r:id="rId137">
        <w:r w:rsidRPr="0094603A">
          <w:rPr>
            <w:rFonts w:ascii="Times New Roman" w:eastAsia="Times New Roman" w:hAnsi="Times New Roman" w:cs="Times New Roman"/>
            <w:color w:val="0D0D0D" w:themeColor="text1" w:themeTint="F2"/>
            <w:sz w:val="24"/>
            <w:szCs w:val="24"/>
          </w:rPr>
          <w:t>https://visasam.ru/emigration/canadausa/bednost-v-ssha.html</w:t>
        </w:r>
      </w:hyperlink>
      <w:r w:rsidRPr="0094603A">
        <w:rPr>
          <w:rFonts w:ascii="Times New Roman" w:eastAsia="Times New Roman" w:hAnsi="Times New Roman" w:cs="Times New Roman"/>
          <w:color w:val="0D0D0D" w:themeColor="text1" w:themeTint="F2"/>
          <w:sz w:val="24"/>
          <w:szCs w:val="24"/>
        </w:rPr>
        <w:t xml:space="preserve"> (дата обращения: 18.10.2019). </w:t>
      </w:r>
    </w:p>
    <w:p w:rsidR="0094603A" w:rsidRP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00000"/>
          <w:sz w:val="24"/>
          <w:szCs w:val="24"/>
        </w:rPr>
      </w:pPr>
      <w:r w:rsidRPr="0094603A">
        <w:rPr>
          <w:rFonts w:ascii="Times New Roman" w:eastAsia="Times New Roman" w:hAnsi="Times New Roman" w:cs="Times New Roman"/>
          <w:color w:val="0D0D0D" w:themeColor="text1" w:themeTint="F2"/>
          <w:sz w:val="24"/>
          <w:szCs w:val="24"/>
        </w:rPr>
        <w:t>Указ Президента РФ от 13 мая 2017 г. № 208 "О Стратегии экономической безопасности Российской Федерации на период до 2030 года" // СЗ РФ. 2017. № 2</w:t>
      </w:r>
      <w:r w:rsidRPr="0094603A">
        <w:rPr>
          <w:rFonts w:ascii="Times New Roman" w:eastAsia="Times New Roman" w:hAnsi="Times New Roman" w:cs="Times New Roman"/>
          <w:color w:val="000000"/>
          <w:sz w:val="24"/>
          <w:szCs w:val="24"/>
        </w:rPr>
        <w:t xml:space="preserve">0. Ст. 2902. </w:t>
      </w:r>
    </w:p>
    <w:p w:rsidR="0094603A" w:rsidRPr="0094603A" w:rsidRDefault="0094603A" w:rsidP="0094603A">
      <w:pPr>
        <w:spacing w:after="0" w:line="360" w:lineRule="auto"/>
        <w:ind w:firstLine="709"/>
        <w:contextualSpacing/>
        <w:jc w:val="both"/>
        <w:rPr>
          <w:rFonts w:ascii="Times New Roman" w:hAnsi="Times New Roman" w:cs="Times New Roman"/>
          <w:sz w:val="24"/>
          <w:szCs w:val="24"/>
          <w:lang w:val="en-US"/>
        </w:rPr>
      </w:pPr>
    </w:p>
    <w:p w:rsidR="0094603A" w:rsidRPr="0094603A" w:rsidRDefault="0094603A" w:rsidP="0094603A">
      <w:pPr>
        <w:spacing w:after="0" w:line="360" w:lineRule="auto"/>
        <w:ind w:firstLine="709"/>
        <w:contextualSpacing/>
        <w:jc w:val="right"/>
        <w:rPr>
          <w:rFonts w:ascii="Times New Roman" w:hAnsi="Times New Roman" w:cs="Times New Roman"/>
          <w:sz w:val="24"/>
          <w:szCs w:val="24"/>
          <w:lang w:val="en-US"/>
        </w:rPr>
      </w:pPr>
    </w:p>
    <w:p w:rsidR="0094603A" w:rsidRPr="0094603A" w:rsidRDefault="0094603A" w:rsidP="0094603A">
      <w:pPr>
        <w:spacing w:line="36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Саламов Шамиль Султанович</w:t>
      </w:r>
    </w:p>
    <w:p w:rsidR="0094603A" w:rsidRPr="0094603A" w:rsidRDefault="0094603A" w:rsidP="0094603A">
      <w:pPr>
        <w:spacing w:after="0" w:line="36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Турбаевская Диана Константиновна</w:t>
      </w:r>
    </w:p>
    <w:p w:rsidR="0094603A" w:rsidRPr="0094603A" w:rsidRDefault="0094603A" w:rsidP="0094603A">
      <w:pPr>
        <w:spacing w:after="0" w:line="36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Студенты 2 курса</w:t>
      </w:r>
    </w:p>
    <w:p w:rsidR="0094603A" w:rsidRPr="0094603A" w:rsidRDefault="0094603A" w:rsidP="0094603A">
      <w:pPr>
        <w:spacing w:after="0"/>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360" w:lineRule="auto"/>
        <w:jc w:val="right"/>
        <w:rPr>
          <w:rFonts w:ascii="Times New Roman" w:hAnsi="Times New Roman" w:cs="Times New Roman"/>
          <w:i/>
          <w:sz w:val="24"/>
          <w:szCs w:val="24"/>
        </w:rPr>
      </w:pPr>
    </w:p>
    <w:p w:rsidR="0094603A" w:rsidRPr="0094603A" w:rsidRDefault="0094603A" w:rsidP="0094603A">
      <w:pPr>
        <w:spacing w:after="0"/>
        <w:jc w:val="right"/>
        <w:rPr>
          <w:rFonts w:ascii="Times New Roman" w:hAnsi="Times New Roman" w:cs="Times New Roman"/>
          <w:i/>
          <w:sz w:val="24"/>
          <w:szCs w:val="24"/>
        </w:rPr>
      </w:pPr>
      <w:r w:rsidRPr="0094603A">
        <w:rPr>
          <w:rFonts w:ascii="Times New Roman" w:hAnsi="Times New Roman" w:cs="Times New Roman"/>
          <w:i/>
          <w:sz w:val="24"/>
          <w:szCs w:val="24"/>
        </w:rPr>
        <w:t xml:space="preserve">Научный руководитель </w:t>
      </w:r>
      <w:r w:rsidRPr="0094603A">
        <w:rPr>
          <w:rFonts w:ascii="Times New Roman" w:hAnsi="Times New Roman" w:cs="Times New Roman"/>
          <w:b/>
          <w:i/>
          <w:sz w:val="24"/>
          <w:szCs w:val="24"/>
        </w:rPr>
        <w:t>Бурданова А.С.,</w:t>
      </w:r>
    </w:p>
    <w:p w:rsidR="0094603A" w:rsidRPr="0094603A" w:rsidRDefault="0094603A" w:rsidP="0094603A">
      <w:pPr>
        <w:spacing w:after="0"/>
        <w:jc w:val="right"/>
        <w:rPr>
          <w:rFonts w:ascii="Times New Roman" w:hAnsi="Times New Roman" w:cs="Times New Roman"/>
          <w:i/>
          <w:sz w:val="24"/>
          <w:szCs w:val="24"/>
        </w:rPr>
      </w:pPr>
      <w:r w:rsidRPr="0094603A">
        <w:rPr>
          <w:rFonts w:ascii="Times New Roman" w:hAnsi="Times New Roman" w:cs="Times New Roman"/>
          <w:i/>
          <w:sz w:val="24"/>
          <w:szCs w:val="24"/>
        </w:rPr>
        <w:t>Саратовской государственной юридической академии, г. Саратов,</w:t>
      </w:r>
    </w:p>
    <w:p w:rsidR="0094603A" w:rsidRPr="0094603A" w:rsidRDefault="0094603A" w:rsidP="0094603A">
      <w:pPr>
        <w:spacing w:after="0" w:line="360" w:lineRule="auto"/>
        <w:jc w:val="right"/>
        <w:rPr>
          <w:rFonts w:ascii="Times New Roman" w:hAnsi="Times New Roman" w:cs="Times New Roman"/>
          <w:sz w:val="24"/>
          <w:szCs w:val="24"/>
        </w:rPr>
      </w:pPr>
      <w:r w:rsidRPr="0094603A">
        <w:rPr>
          <w:rFonts w:ascii="Times New Roman" w:hAnsi="Times New Roman" w:cs="Times New Roman"/>
          <w:i/>
          <w:sz w:val="24"/>
          <w:szCs w:val="24"/>
        </w:rPr>
        <w:t xml:space="preserve"> кандидат юридических наук, доцент</w:t>
      </w:r>
    </w:p>
    <w:p w:rsidR="0094603A" w:rsidRPr="0094603A" w:rsidRDefault="0094603A" w:rsidP="0094603A">
      <w:pPr>
        <w:spacing w:line="360" w:lineRule="auto"/>
        <w:ind w:firstLine="709"/>
        <w:jc w:val="right"/>
        <w:rPr>
          <w:rFonts w:ascii="Times New Roman" w:hAnsi="Times New Roman" w:cs="Times New Roman"/>
          <w:sz w:val="24"/>
          <w:szCs w:val="24"/>
        </w:rPr>
      </w:pPr>
    </w:p>
    <w:p w:rsidR="0094603A" w:rsidRPr="0094603A" w:rsidRDefault="0094603A" w:rsidP="0094603A">
      <w:pPr>
        <w:spacing w:line="36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Экологические проблемы в современной России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lastRenderedPageBreak/>
        <w:t>Аннотация:</w:t>
      </w:r>
      <w:r w:rsidRPr="0094603A">
        <w:rPr>
          <w:rFonts w:ascii="Times New Roman" w:hAnsi="Times New Roman" w:cs="Times New Roman"/>
          <w:sz w:val="24"/>
          <w:szCs w:val="24"/>
        </w:rPr>
        <w:t xml:space="preserve"> В данной статье рассмотрены экологические проблемы в России. Нами были обозначены значимые проблемы окружающей среды, а также их законодательное регулирование. На основе существующих проблем были предложены пути их решения и устранения. Представлена контрольная комиссия для улучшения окружающей среды.</w:t>
      </w:r>
    </w:p>
    <w:p w:rsidR="0094603A" w:rsidRPr="0094603A" w:rsidRDefault="0094603A" w:rsidP="0094603A">
      <w:pPr>
        <w:spacing w:line="36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sz w:val="24"/>
          <w:szCs w:val="24"/>
        </w:rPr>
      </w:pPr>
      <w:r w:rsidRPr="0094603A">
        <w:rPr>
          <w:rFonts w:ascii="Times New Roman" w:hAnsi="Times New Roman" w:cs="Times New Roman"/>
          <w:sz w:val="24"/>
          <w:szCs w:val="24"/>
        </w:rPr>
        <w:t>EcologicalproblemsinmodernRussia</w:t>
      </w:r>
    </w:p>
    <w:p w:rsidR="0094603A" w:rsidRPr="0094603A" w:rsidRDefault="0094603A" w:rsidP="0094603A">
      <w:pPr>
        <w:spacing w:after="0" w:line="240" w:lineRule="auto"/>
        <w:ind w:firstLine="709"/>
        <w:jc w:val="right"/>
        <w:rPr>
          <w:rFonts w:ascii="Times New Roman" w:hAnsi="Times New Roman" w:cs="Times New Roman"/>
          <w:b/>
          <w:sz w:val="24"/>
          <w:szCs w:val="24"/>
        </w:rPr>
      </w:pPr>
      <w:r w:rsidRPr="0094603A">
        <w:rPr>
          <w:rFonts w:ascii="Times New Roman" w:hAnsi="Times New Roman" w:cs="Times New Roman"/>
          <w:b/>
          <w:sz w:val="24"/>
          <w:szCs w:val="24"/>
          <w:lang w:val="en-US"/>
        </w:rPr>
        <w:t>SalamovSh</w:t>
      </w:r>
      <w:r w:rsidRPr="0094603A">
        <w:rPr>
          <w:rFonts w:ascii="Times New Roman" w:hAnsi="Times New Roman" w:cs="Times New Roman"/>
          <w:b/>
          <w:sz w:val="24"/>
          <w:szCs w:val="24"/>
        </w:rPr>
        <w:t>.</w:t>
      </w:r>
      <w:r w:rsidRPr="0094603A">
        <w:rPr>
          <w:rFonts w:ascii="Times New Roman" w:hAnsi="Times New Roman" w:cs="Times New Roman"/>
          <w:b/>
          <w:sz w:val="24"/>
          <w:szCs w:val="24"/>
          <w:lang w:val="en-US"/>
        </w:rPr>
        <w:t>S</w:t>
      </w:r>
      <w:r w:rsidRPr="0094603A">
        <w:rPr>
          <w:rFonts w:ascii="Times New Roman" w:hAnsi="Times New Roman" w:cs="Times New Roman"/>
          <w:b/>
          <w:sz w:val="24"/>
          <w:szCs w:val="24"/>
        </w:rPr>
        <w:t>.</w:t>
      </w:r>
    </w:p>
    <w:p w:rsidR="0094603A" w:rsidRPr="0094603A" w:rsidRDefault="0094603A" w:rsidP="0094603A">
      <w:pPr>
        <w:spacing w:after="0" w:line="240" w:lineRule="auto"/>
        <w:ind w:firstLine="709"/>
        <w:jc w:val="right"/>
        <w:rPr>
          <w:rFonts w:ascii="Times New Roman" w:hAnsi="Times New Roman" w:cs="Times New Roman"/>
          <w:b/>
          <w:sz w:val="24"/>
          <w:szCs w:val="24"/>
          <w:lang w:val="en-US"/>
        </w:rPr>
      </w:pPr>
      <w:r w:rsidRPr="0094603A">
        <w:rPr>
          <w:rFonts w:ascii="Times New Roman" w:hAnsi="Times New Roman" w:cs="Times New Roman"/>
          <w:b/>
          <w:sz w:val="24"/>
          <w:szCs w:val="24"/>
          <w:lang w:val="en-US"/>
        </w:rPr>
        <w:t>Turbaevskaya D.K.</w:t>
      </w:r>
    </w:p>
    <w:p w:rsidR="0094603A" w:rsidRPr="0094603A" w:rsidRDefault="0094603A" w:rsidP="0094603A">
      <w:pPr>
        <w:spacing w:after="0" w:line="240" w:lineRule="auto"/>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 Saratov State Law Academy (SSLA), Saratov</w:t>
      </w:r>
    </w:p>
    <w:p w:rsidR="0094603A" w:rsidRPr="0094603A" w:rsidRDefault="0094603A" w:rsidP="0094603A">
      <w:pPr>
        <w:spacing w:after="0" w:line="240" w:lineRule="auto"/>
        <w:ind w:firstLine="709"/>
        <w:jc w:val="right"/>
        <w:rPr>
          <w:rFonts w:ascii="Times New Roman" w:hAnsi="Times New Roman" w:cs="Times New Roman"/>
          <w:sz w:val="24"/>
          <w:szCs w:val="24"/>
          <w:lang w:val="en-US"/>
        </w:rPr>
      </w:pPr>
      <w:r w:rsidRPr="0094603A">
        <w:rPr>
          <w:rFonts w:ascii="Times New Roman" w:hAnsi="Times New Roman" w:cs="Times New Roman"/>
          <w:i/>
          <w:sz w:val="24"/>
          <w:szCs w:val="24"/>
          <w:lang w:val="en-US"/>
        </w:rPr>
        <w:t>Supervisor</w:t>
      </w:r>
      <w:r w:rsidRPr="0094603A">
        <w:rPr>
          <w:rFonts w:ascii="Times New Roman" w:hAnsi="Times New Roman" w:cs="Times New Roman"/>
          <w:sz w:val="24"/>
          <w:szCs w:val="24"/>
          <w:lang w:val="en-US"/>
        </w:rPr>
        <w:t>: k.yu.n.,dotsent</w:t>
      </w:r>
      <w:r w:rsidRPr="0094603A">
        <w:rPr>
          <w:rFonts w:ascii="Times New Roman" w:hAnsi="Times New Roman" w:cs="Times New Roman"/>
          <w:b/>
          <w:sz w:val="24"/>
          <w:szCs w:val="24"/>
          <w:lang w:val="en-US"/>
        </w:rPr>
        <w:t>Burdanova A.S</w:t>
      </w:r>
      <w:r w:rsidRPr="0094603A">
        <w:rPr>
          <w:rFonts w:ascii="Times New Roman" w:hAnsi="Times New Roman" w:cs="Times New Roman"/>
          <w:sz w:val="24"/>
          <w:szCs w:val="24"/>
          <w:lang w:val="en-US"/>
        </w:rPr>
        <w:t>.</w:t>
      </w:r>
    </w:p>
    <w:p w:rsidR="0094603A" w:rsidRPr="0094603A" w:rsidRDefault="0094603A" w:rsidP="0094603A">
      <w:pPr>
        <w:spacing w:line="360" w:lineRule="auto"/>
        <w:ind w:firstLine="709"/>
        <w:jc w:val="right"/>
        <w:rPr>
          <w:rFonts w:ascii="Times New Roman" w:hAnsi="Times New Roman" w:cs="Times New Roman"/>
          <w:sz w:val="24"/>
          <w:szCs w:val="24"/>
          <w:lang w:val="en-US"/>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article discusses environmental issues in Russia. We have identified significant environmental problems, as well as their legislative regulation. Based on existing problems, ways to solve and eliminate them were proposed. SupervisoryCommissionsubmittedtoimprovetheenvironment</w:t>
      </w:r>
      <w:r w:rsidRPr="0094603A">
        <w:rPr>
          <w:rFonts w:ascii="Times New Roman" w:hAnsi="Times New Roman" w:cs="Times New Roman"/>
          <w:sz w:val="24"/>
          <w:szCs w:val="24"/>
        </w:rPr>
        <w:t>.</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Экологические проблемы в современной России являются актуальными, так как состояние  окружающей среды России является одной из очень острых проблем. От благосостояния окружающей нас среды зависит здоровье, будущее и качество жизни. В статье 9 и  Конституции[1] РФ прописано, что земля и природные ресурсы – это основа жизни и деятельности народов, которые проживают на территории РФ, а также каждый имеет право на благоприятную окружающую среду, сказано в статье 42 Конституции РФ и устанавливает ФЗ от 10.01.2002 N 7-ФЗ" Об охране окружающей среды[2]".</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Уничтожение заповедных зон и браконьерство – это в первую очередь беззаконная деятельность, которая заключается в добыче природных ресурсов, включая редких представителей флоры и фауны, ценных ископаемых и минералов. Деятельность браконьеров влечет наступление уголовной  ответственности по статье  </w:t>
      </w:r>
      <w:r w:rsidRPr="0094603A">
        <w:rPr>
          <w:rFonts w:ascii="Times New Roman" w:hAnsi="Times New Roman" w:cs="Times New Roman"/>
          <w:color w:val="000000" w:themeColor="text1"/>
          <w:sz w:val="24"/>
          <w:szCs w:val="24"/>
        </w:rPr>
        <w:t>256 УК РФ[3], так и административная по статье  8.37 КоАП РФ[4].</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России очень много существует различных заводов, фабрик, промышленных предприятий, которые регулярно выбрасывают в атмосферу вредные вещества, углекислый газ и т.д.  Также источником проблемы  являются машины, которые выбрасывают в воздух выхлопные газы. Данную проблему решает Федеральный закон "Об охране атмосферного воздуха[5]".</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Почвы – это огромное богатство, благодаря которому мы имеем большинство продуктов питания, и полезных ископаемых для производства различных вещей. Именно поэтому охрана почв от загрязнения – это одна из наших важнейших задач. В РФ ответственность за загрязнение предусмотрена статьей 254 УК РФ.</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Рассмотрим проблему, которая случилась в городе курорте – Пятигорске[6]. В курортной зоне строители экскаваторами разрушили уникальный ландшафт горы, тем самым подвергли угрозе находящиеся внутри минеральные источники. Это один из самых главных символов города – курорта – Горячая Минеральная вода. Это источник, который люди используют для оздоровления и лечения ряда болезней.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данное время вода нашла способ выйти. Она спускается вниз по горе на трамвайные рельсы, тем самым затапливая их. После жалобы жителей города, экологов и общественников работы приостановили.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 это еще не весь перечень проблем, которые существуют в РФ.</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sz w:val="24"/>
          <w:szCs w:val="24"/>
        </w:rPr>
        <w:t xml:space="preserve">Таким образом,  все вышеперечисленные проблемы регулируются законодательством. Однако их не становится меньше, то есть, по прежнему, они </w:t>
      </w:r>
      <w:r w:rsidRPr="0094603A">
        <w:rPr>
          <w:rFonts w:ascii="Times New Roman" w:hAnsi="Times New Roman" w:cs="Times New Roman"/>
          <w:color w:val="000000" w:themeColor="text1"/>
          <w:sz w:val="24"/>
          <w:szCs w:val="24"/>
        </w:rPr>
        <w:t>существуют</w:t>
      </w:r>
      <w:r w:rsidRPr="0094603A">
        <w:rPr>
          <w:rFonts w:ascii="Times New Roman" w:hAnsi="Times New Roman" w:cs="Times New Roman"/>
          <w:sz w:val="24"/>
          <w:szCs w:val="24"/>
        </w:rPr>
        <w:t xml:space="preserve">. Чтобы </w:t>
      </w:r>
      <w:r w:rsidRPr="0094603A">
        <w:rPr>
          <w:rFonts w:ascii="Times New Roman" w:hAnsi="Times New Roman" w:cs="Times New Roman"/>
          <w:sz w:val="24"/>
          <w:szCs w:val="24"/>
        </w:rPr>
        <w:lastRenderedPageBreak/>
        <w:t>законодательство эффективней  и качественно функционировало, можно создать комиссию при Президенте РФ, название которой является «Комиссия по Экологической безопасности в России».</w:t>
      </w:r>
    </w:p>
    <w:p w:rsidR="0094603A" w:rsidRPr="0094603A" w:rsidRDefault="0094603A" w:rsidP="0094603A">
      <w:pPr>
        <w:spacing w:after="0" w:line="240" w:lineRule="auto"/>
        <w:ind w:firstLine="709"/>
        <w:jc w:val="both"/>
        <w:rPr>
          <w:rFonts w:ascii="Times New Roman" w:hAnsi="Times New Roman" w:cs="Times New Roman"/>
          <w:color w:val="000000" w:themeColor="text1"/>
          <w:sz w:val="24"/>
          <w:szCs w:val="24"/>
        </w:rPr>
      </w:pPr>
      <w:r w:rsidRPr="0094603A">
        <w:rPr>
          <w:rFonts w:ascii="Times New Roman" w:hAnsi="Times New Roman" w:cs="Times New Roman"/>
          <w:color w:val="000000" w:themeColor="text1"/>
          <w:sz w:val="24"/>
          <w:szCs w:val="24"/>
        </w:rPr>
        <w:t>В комиссию будут входить наиболее  квалифицированные граждане РФ, не моложе 35 лет, получившее экологическое образование</w:t>
      </w:r>
      <w:r w:rsidRPr="0094603A">
        <w:rPr>
          <w:rFonts w:ascii="Times New Roman" w:hAnsi="Times New Roman" w:cs="Times New Roman"/>
          <w:sz w:val="24"/>
          <w:szCs w:val="24"/>
        </w:rPr>
        <w:t xml:space="preserve">. Например, </w:t>
      </w:r>
      <w:hyperlink r:id="rId138" w:tooltip="Биология" w:history="1">
        <w:r w:rsidRPr="0094603A">
          <w:rPr>
            <w:rFonts w:ascii="Times New Roman" w:hAnsi="Times New Roman" w:cs="Times New Roman"/>
            <w:sz w:val="24"/>
            <w:szCs w:val="24"/>
          </w:rPr>
          <w:t>биолог</w:t>
        </w:r>
      </w:hyperlink>
      <w:r w:rsidRPr="0094603A">
        <w:rPr>
          <w:rFonts w:ascii="Times New Roman" w:hAnsi="Times New Roman" w:cs="Times New Roman"/>
          <w:sz w:val="24"/>
          <w:szCs w:val="24"/>
        </w:rPr>
        <w:t xml:space="preserve"> и </w:t>
      </w:r>
      <w:hyperlink r:id="rId139" w:tooltip="Экология" w:history="1">
        <w:r w:rsidRPr="0094603A">
          <w:rPr>
            <w:rFonts w:ascii="Times New Roman" w:hAnsi="Times New Roman" w:cs="Times New Roman"/>
            <w:sz w:val="24"/>
            <w:szCs w:val="24"/>
          </w:rPr>
          <w:t>эколог</w:t>
        </w:r>
      </w:hyperlink>
      <w:r w:rsidRPr="0094603A">
        <w:rPr>
          <w:rFonts w:ascii="Times New Roman" w:hAnsi="Times New Roman" w:cs="Times New Roman"/>
          <w:sz w:val="24"/>
          <w:szCs w:val="24"/>
        </w:rPr>
        <w:t xml:space="preserve">, </w:t>
      </w:r>
      <w:hyperlink r:id="rId140" w:tooltip="Доктор наук" w:history="1">
        <w:r w:rsidRPr="0094603A">
          <w:rPr>
            <w:rFonts w:ascii="Times New Roman" w:hAnsi="Times New Roman" w:cs="Times New Roman"/>
            <w:sz w:val="24"/>
            <w:szCs w:val="24"/>
          </w:rPr>
          <w:t>доктор биологических наук</w:t>
        </w:r>
      </w:hyperlink>
      <w:r w:rsidRPr="0094603A">
        <w:rPr>
          <w:rFonts w:ascii="Times New Roman" w:hAnsi="Times New Roman" w:cs="Times New Roman"/>
          <w:color w:val="000000" w:themeColor="text1"/>
          <w:sz w:val="24"/>
          <w:szCs w:val="24"/>
        </w:rPr>
        <w:t xml:space="preserve">Вита́лийВита́льевичБиа́нки. и Светлана Михайловна Малхазова -известный специалист в области </w:t>
      </w:r>
      <w:hyperlink r:id="rId141" w:tooltip="Медицинская география" w:history="1">
        <w:r w:rsidRPr="0094603A">
          <w:rPr>
            <w:rFonts w:ascii="Times New Roman" w:hAnsi="Times New Roman" w:cs="Times New Roman"/>
            <w:color w:val="000000" w:themeColor="text1"/>
            <w:sz w:val="24"/>
            <w:szCs w:val="24"/>
          </w:rPr>
          <w:t>медицинской географии</w:t>
        </w:r>
      </w:hyperlink>
      <w:r w:rsidRPr="0094603A">
        <w:rPr>
          <w:rFonts w:ascii="Times New Roman" w:hAnsi="Times New Roman" w:cs="Times New Roman"/>
          <w:color w:val="000000" w:themeColor="text1"/>
          <w:sz w:val="24"/>
          <w:szCs w:val="24"/>
        </w:rPr>
        <w:t xml:space="preserve">, </w:t>
      </w:r>
      <w:hyperlink r:id="rId142" w:tooltip="Экология человека" w:history="1">
        <w:r w:rsidRPr="0094603A">
          <w:rPr>
            <w:rFonts w:ascii="Times New Roman" w:hAnsi="Times New Roman" w:cs="Times New Roman"/>
            <w:color w:val="000000" w:themeColor="text1"/>
            <w:sz w:val="24"/>
            <w:szCs w:val="24"/>
          </w:rPr>
          <w:t>экологии человека</w:t>
        </w:r>
      </w:hyperlink>
      <w:r w:rsidRPr="0094603A">
        <w:rPr>
          <w:rFonts w:ascii="Times New Roman" w:hAnsi="Times New Roman" w:cs="Times New Roman"/>
          <w:color w:val="000000" w:themeColor="text1"/>
          <w:sz w:val="24"/>
          <w:szCs w:val="24"/>
        </w:rPr>
        <w:t xml:space="preserve"> и </w:t>
      </w:r>
      <w:hyperlink r:id="rId143" w:tooltip="Биогеография" w:history="1">
        <w:r w:rsidRPr="0094603A">
          <w:rPr>
            <w:rFonts w:ascii="Times New Roman" w:hAnsi="Times New Roman" w:cs="Times New Roman"/>
            <w:color w:val="000000" w:themeColor="text1"/>
            <w:sz w:val="24"/>
            <w:szCs w:val="24"/>
          </w:rPr>
          <w:t>биогеографии</w:t>
        </w:r>
      </w:hyperlink>
      <w:r w:rsidRPr="0094603A">
        <w:rPr>
          <w:rFonts w:ascii="Times New Roman" w:hAnsi="Times New Roman" w:cs="Times New Roman"/>
          <w:color w:val="000000" w:themeColor="text1"/>
          <w:sz w:val="24"/>
          <w:szCs w:val="24"/>
        </w:rPr>
        <w:t xml:space="preserve">. </w:t>
      </w:r>
      <w:r w:rsidRPr="0094603A">
        <w:rPr>
          <w:rFonts w:ascii="Times New Roman" w:hAnsi="Times New Roman" w:cs="Times New Roman"/>
          <w:sz w:val="24"/>
          <w:szCs w:val="24"/>
        </w:rPr>
        <w:t xml:space="preserve">Статус комиссии – </w:t>
      </w:r>
      <w:r w:rsidRPr="0094603A">
        <w:rPr>
          <w:rFonts w:ascii="Times New Roman" w:hAnsi="Times New Roman" w:cs="Times New Roman"/>
          <w:color w:val="000000" w:themeColor="text1"/>
          <w:sz w:val="24"/>
          <w:szCs w:val="24"/>
        </w:rPr>
        <w:t xml:space="preserve">это консультативно-совещательном орган  при Президенте, которое действует на постоянной основе в РФ. Компетенцией, которой будет анализ  и  исполнение законов, </w:t>
      </w:r>
      <w:r w:rsidRPr="0094603A">
        <w:rPr>
          <w:rFonts w:ascii="Times New Roman" w:hAnsi="Times New Roman" w:cs="Times New Roman"/>
          <w:sz w:val="24"/>
          <w:szCs w:val="24"/>
        </w:rPr>
        <w:t>дача заключение на  разработку законопроектов, подготовка материалов для международного сотрудничества по вопросам экологии и рационального использования природных ресурсов.</w:t>
      </w:r>
      <w:r w:rsidRPr="0094603A">
        <w:rPr>
          <w:rFonts w:ascii="Times New Roman" w:hAnsi="Times New Roman" w:cs="Times New Roman"/>
          <w:color w:val="000000" w:themeColor="text1"/>
          <w:sz w:val="24"/>
          <w:szCs w:val="24"/>
        </w:rPr>
        <w:t xml:space="preserve"> А также, поскольку Президент  является гарантом прав и свобод человека и гражданина и исполнения всех конституционных законов. Под его руководством органы будут более тщательно и добросовестно выполнять свои полномочия.</w:t>
      </w:r>
    </w:p>
    <w:p w:rsidR="0094603A" w:rsidRPr="0094603A" w:rsidRDefault="0094603A" w:rsidP="0094603A">
      <w:pPr>
        <w:spacing w:after="0" w:line="240" w:lineRule="auto"/>
        <w:ind w:firstLine="709"/>
        <w:jc w:val="both"/>
        <w:rPr>
          <w:rFonts w:ascii="Times New Roman" w:hAnsi="Times New Roman" w:cs="Times New Roman"/>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Конституция РФ, принята 12  декабря 1993 года, с учетом изменений</w:t>
      </w:r>
      <w:r w:rsidRPr="0094603A">
        <w:rPr>
          <w:rFonts w:ascii="Times New Roman" w:hAnsi="Times New Roman"/>
          <w:i/>
          <w:iCs/>
          <w:color w:val="000000"/>
          <w:sz w:val="24"/>
          <w:szCs w:val="24"/>
        </w:rPr>
        <w:t xml:space="preserve">, </w:t>
      </w:r>
      <w:r w:rsidRPr="0094603A">
        <w:rPr>
          <w:rFonts w:ascii="Times New Roman" w:hAnsi="Times New Roman"/>
          <w:sz w:val="24"/>
          <w:szCs w:val="24"/>
        </w:rPr>
        <w:t>внесенных указом Президента Российской Федерации от 27 марта 2019 г. № 130 и вступивших в силу с 4 апреля 2019 г.</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 xml:space="preserve">ФЗ «Об охране окружающей среды», принят Государственной Думой 20 декабря 2001 года, последние изменения  </w:t>
      </w:r>
      <w:hyperlink r:id="rId144" w:anchor="01.01.2018" w:history="1">
        <w:r w:rsidRPr="0094603A">
          <w:rPr>
            <w:rFonts w:ascii="Times New Roman" w:hAnsi="Times New Roman"/>
            <w:sz w:val="24"/>
            <w:szCs w:val="24"/>
          </w:rPr>
          <w:t>1 января 2018</w:t>
        </w:r>
      </w:hyperlink>
      <w:r w:rsidRPr="0094603A">
        <w:rPr>
          <w:rFonts w:ascii="Times New Roman" w:hAnsi="Times New Roman"/>
          <w:sz w:val="24"/>
          <w:szCs w:val="24"/>
        </w:rPr>
        <w:t>.</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Уголовный кодекс, принят Государственной Думой 24 мая 1996, с учетом последних изменений на 13.08.2019.</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Кодекс об административных правонарушения,  принят Государственной Думой 20 декабря 2001 года, с учетом изменений и дополнений  на 1 сентября 2019 г.</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Федеральный закон «Об охране атмосферного воздуха», принят Государственной Думой 2 апреля 1999 года, с учетом изменений и дополнений 29 июля 2018.</w:t>
      </w:r>
    </w:p>
    <w:p w:rsidR="0094603A" w:rsidRPr="0094603A" w:rsidRDefault="0094603A" w:rsidP="005E400D">
      <w:pPr>
        <w:pStyle w:val="a4"/>
        <w:numPr>
          <w:ilvl w:val="0"/>
          <w:numId w:val="98"/>
        </w:numPr>
        <w:ind w:left="0" w:firstLine="709"/>
        <w:jc w:val="both"/>
        <w:rPr>
          <w:rFonts w:ascii="Times New Roman" w:hAnsi="Times New Roman"/>
          <w:sz w:val="24"/>
          <w:szCs w:val="24"/>
        </w:rPr>
      </w:pPr>
      <w:r w:rsidRPr="0094603A">
        <w:rPr>
          <w:rFonts w:ascii="Times New Roman" w:hAnsi="Times New Roman"/>
          <w:sz w:val="24"/>
          <w:szCs w:val="24"/>
        </w:rPr>
        <w:t>URL:</w:t>
      </w:r>
      <w:hyperlink r:id="rId145" w:history="1">
        <w:r w:rsidRPr="0094603A">
          <w:rPr>
            <w:rFonts w:ascii="Times New Roman" w:hAnsi="Times New Roman"/>
            <w:sz w:val="24"/>
            <w:szCs w:val="24"/>
          </w:rPr>
          <w:t>https://stav.aif.ru/society/nature/udar_po_gore_goryachey_blagoustroystvo_byot_po_mineralnym_istochnikam_kmv(дата</w:t>
        </w:r>
      </w:hyperlink>
      <w:r w:rsidRPr="0094603A">
        <w:rPr>
          <w:rFonts w:ascii="Times New Roman" w:hAnsi="Times New Roman"/>
          <w:sz w:val="24"/>
          <w:szCs w:val="24"/>
        </w:rPr>
        <w:t xml:space="preserve"> обращения 01.08.2019).</w:t>
      </w:r>
    </w:p>
    <w:p w:rsidR="0094603A" w:rsidRPr="0094603A" w:rsidRDefault="0094603A" w:rsidP="0094603A">
      <w:pPr>
        <w:spacing w:after="240" w:line="240" w:lineRule="auto"/>
        <w:ind w:firstLine="709"/>
        <w:jc w:val="right"/>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Ситник Владислав Николаевич</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 2 курса</w:t>
      </w: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Саратовская государственная юридическая академия, г. Саратов</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Научный руководитель</w:t>
      </w:r>
      <w:r w:rsidRPr="0094603A">
        <w:rPr>
          <w:i/>
        </w:rPr>
        <w:t xml:space="preserve">: </w:t>
      </w:r>
      <w:r w:rsidRPr="0094603A">
        <w:rPr>
          <w:b/>
          <w:i/>
          <w:color w:val="000000"/>
        </w:rPr>
        <w:t>Шуршалова Е.С</w:t>
      </w:r>
      <w:r w:rsidRPr="0094603A">
        <w:rPr>
          <w:i/>
          <w:color w:val="000000"/>
        </w:rPr>
        <w:t>.</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Доцент кафедры конституционного права</w:t>
      </w:r>
    </w:p>
    <w:p w:rsidR="0094603A" w:rsidRPr="0094603A" w:rsidRDefault="0094603A" w:rsidP="0094603A">
      <w:pPr>
        <w:spacing w:after="0" w:line="240" w:lineRule="auto"/>
        <w:ind w:firstLine="709"/>
        <w:jc w:val="right"/>
        <w:rPr>
          <w:rFonts w:ascii="Times New Roman" w:hAnsi="Times New Roman" w:cs="Times New Roman"/>
          <w:i/>
          <w:color w:val="000000"/>
          <w:sz w:val="24"/>
          <w:szCs w:val="24"/>
        </w:rPr>
      </w:pPr>
      <w:r w:rsidRPr="0094603A">
        <w:rPr>
          <w:rFonts w:ascii="Times New Roman" w:hAnsi="Times New Roman" w:cs="Times New Roman"/>
          <w:i/>
          <w:color w:val="000000"/>
          <w:sz w:val="24"/>
          <w:szCs w:val="24"/>
        </w:rPr>
        <w:t>Саратовская государственная юридическая академия, г. Саратов</w:t>
      </w:r>
    </w:p>
    <w:p w:rsidR="0094603A" w:rsidRPr="0094603A" w:rsidRDefault="0094603A" w:rsidP="0094603A">
      <w:pPr>
        <w:pStyle w:val="afd"/>
        <w:spacing w:before="0" w:beforeAutospacing="0" w:after="0" w:afterAutospacing="0"/>
        <w:ind w:firstLine="709"/>
        <w:jc w:val="right"/>
        <w:rPr>
          <w:i/>
          <w:color w:val="000000"/>
        </w:rPr>
      </w:pPr>
      <w:r w:rsidRPr="0094603A">
        <w:rPr>
          <w:i/>
          <w:color w:val="000000"/>
        </w:rPr>
        <w:t>Кандидат юридических наук, доцент</w:t>
      </w:r>
    </w:p>
    <w:p w:rsidR="0094603A" w:rsidRPr="0094603A" w:rsidRDefault="0094603A" w:rsidP="0094603A">
      <w:pPr>
        <w:spacing w:after="240" w:line="240" w:lineRule="auto"/>
        <w:jc w:val="center"/>
        <w:rPr>
          <w:rFonts w:ascii="Times New Roman" w:hAnsi="Times New Roman" w:cs="Times New Roman"/>
          <w:b/>
          <w:sz w:val="24"/>
          <w:szCs w:val="24"/>
        </w:rPr>
      </w:pPr>
    </w:p>
    <w:p w:rsidR="0094603A" w:rsidRPr="0094603A" w:rsidRDefault="0094603A" w:rsidP="0094603A">
      <w:pPr>
        <w:spacing w:after="240"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Ответственность депутата Государственной Думы Федерального Собрания Российской Федерации перед населением.</w:t>
      </w:r>
    </w:p>
    <w:p w:rsidR="0094603A" w:rsidRPr="0094603A" w:rsidRDefault="0094603A" w:rsidP="0094603A">
      <w:pPr>
        <w:spacing w:after="240" w:line="240" w:lineRule="auto"/>
        <w:ind w:firstLine="709"/>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статье рассмотрена проблема правого регулирования ответственности депутата Государственной Думы Российской Федерации перед населением. Были обозначены пробелы законодательства по данному вопросу. Предлагаются пути решения рассматриваемой проблемы по внедрению ответственности депутатов перед избранным его населением.</w:t>
      </w:r>
    </w:p>
    <w:p w:rsidR="0094603A" w:rsidRPr="0094603A" w:rsidRDefault="0094603A" w:rsidP="0094603A">
      <w:pPr>
        <w:pStyle w:val="afd"/>
        <w:spacing w:before="0" w:beforeAutospacing="0" w:after="240" w:afterAutospacing="0"/>
        <w:jc w:val="center"/>
        <w:rPr>
          <w:rFonts w:eastAsiaTheme="minorHAnsi"/>
          <w:b/>
          <w:lang w:val="en-US" w:eastAsia="en-US"/>
        </w:rPr>
      </w:pPr>
      <w:r w:rsidRPr="0094603A">
        <w:rPr>
          <w:rFonts w:eastAsiaTheme="minorHAnsi"/>
          <w:b/>
          <w:lang w:val="en-US" w:eastAsia="en-US"/>
        </w:rPr>
        <w:lastRenderedPageBreak/>
        <w:t>Responsibility of a deputy of the State Duma of the Federal Assembly of the Russian Federation to the population.</w:t>
      </w:r>
    </w:p>
    <w:p w:rsidR="0094603A" w:rsidRPr="0094603A" w:rsidRDefault="0094603A" w:rsidP="0094603A">
      <w:pPr>
        <w:pStyle w:val="afd"/>
        <w:spacing w:before="0" w:beforeAutospacing="0" w:after="0" w:afterAutospacing="0"/>
        <w:jc w:val="right"/>
        <w:rPr>
          <w:b/>
          <w:color w:val="000000"/>
          <w:lang w:val="en-US"/>
        </w:rPr>
      </w:pPr>
      <w:r w:rsidRPr="0094603A">
        <w:rPr>
          <w:b/>
          <w:color w:val="000000"/>
          <w:lang w:val="en-US"/>
        </w:rPr>
        <w:t>Sitnik V. N.</w:t>
      </w:r>
    </w:p>
    <w:p w:rsidR="0094603A" w:rsidRPr="0094603A" w:rsidRDefault="0094603A" w:rsidP="0094603A">
      <w:pPr>
        <w:pStyle w:val="afd"/>
        <w:spacing w:before="0" w:beforeAutospacing="0" w:after="0" w:afterAutospacing="0"/>
        <w:jc w:val="right"/>
        <w:rPr>
          <w:color w:val="000000"/>
          <w:lang w:val="en-US"/>
        </w:rPr>
      </w:pPr>
      <w:r w:rsidRPr="0094603A">
        <w:rPr>
          <w:color w:val="000000"/>
          <w:lang w:val="en-US"/>
        </w:rPr>
        <w:t>Saratov State Law Academy, Saratov</w:t>
      </w:r>
    </w:p>
    <w:p w:rsidR="0094603A" w:rsidRPr="0094603A" w:rsidRDefault="0094603A" w:rsidP="0094603A">
      <w:pPr>
        <w:pStyle w:val="afd"/>
        <w:spacing w:before="0" w:beforeAutospacing="0" w:after="0" w:afterAutospacing="0"/>
        <w:jc w:val="right"/>
        <w:rPr>
          <w:color w:val="000000"/>
          <w:lang w:val="en-US"/>
        </w:rPr>
      </w:pPr>
      <w:r w:rsidRPr="0094603A">
        <w:rPr>
          <w:color w:val="000000"/>
          <w:lang w:val="en-US"/>
        </w:rPr>
        <w:t>Scientific adviser Surhalova E.S.</w:t>
      </w:r>
    </w:p>
    <w:p w:rsidR="0094603A" w:rsidRPr="0094603A" w:rsidRDefault="0094603A" w:rsidP="0094603A">
      <w:pPr>
        <w:pStyle w:val="afd"/>
        <w:spacing w:before="0" w:beforeAutospacing="0" w:after="0" w:afterAutospacing="0"/>
        <w:jc w:val="right"/>
        <w:rPr>
          <w:color w:val="000000"/>
          <w:lang w:val="en-US"/>
        </w:rPr>
      </w:pPr>
      <w:r w:rsidRPr="0094603A">
        <w:rPr>
          <w:color w:val="000000"/>
          <w:lang w:val="en-US"/>
        </w:rPr>
        <w:t>Associate Professor, Department of Constitutional Law</w:t>
      </w:r>
    </w:p>
    <w:p w:rsidR="0094603A" w:rsidRPr="0094603A" w:rsidRDefault="0094603A" w:rsidP="0094603A">
      <w:pPr>
        <w:pStyle w:val="afd"/>
        <w:spacing w:before="0" w:beforeAutospacing="0" w:after="0" w:afterAutospacing="0"/>
        <w:jc w:val="right"/>
        <w:rPr>
          <w:color w:val="000000"/>
          <w:lang w:val="en-US"/>
        </w:rPr>
      </w:pPr>
      <w:r w:rsidRPr="0094603A">
        <w:rPr>
          <w:color w:val="000000"/>
          <w:lang w:val="en-US"/>
        </w:rPr>
        <w:t>Saratov State Law Academy, Saratov</w:t>
      </w:r>
    </w:p>
    <w:p w:rsidR="0094603A" w:rsidRPr="0094603A" w:rsidRDefault="0094603A" w:rsidP="0094603A">
      <w:pPr>
        <w:pStyle w:val="afd"/>
        <w:spacing w:before="0" w:beforeAutospacing="0" w:after="0" w:afterAutospacing="0"/>
        <w:jc w:val="right"/>
        <w:rPr>
          <w:color w:val="000000"/>
          <w:lang w:val="en-US"/>
        </w:rPr>
      </w:pPr>
      <w:r w:rsidRPr="0094603A">
        <w:rPr>
          <w:color w:val="000000"/>
          <w:lang w:val="en-US"/>
        </w:rPr>
        <w:t>PhD in Law</w:t>
      </w:r>
    </w:p>
    <w:p w:rsidR="0094603A" w:rsidRPr="0094603A" w:rsidRDefault="0094603A" w:rsidP="0094603A">
      <w:pPr>
        <w:spacing w:after="240" w:line="240" w:lineRule="auto"/>
        <w:ind w:firstLine="709"/>
        <w:rPr>
          <w:rFonts w:ascii="Times New Roman" w:hAnsi="Times New Roman" w:cs="Times New Roman"/>
          <w:sz w:val="24"/>
          <w:szCs w:val="24"/>
          <w:lang w:val="en-US"/>
        </w:rPr>
      </w:pPr>
      <w:r w:rsidRPr="0094603A">
        <w:rPr>
          <w:rFonts w:ascii="Times New Roman" w:hAnsi="Times New Roman" w:cs="Times New Roman"/>
          <w:b/>
          <w:sz w:val="24"/>
          <w:szCs w:val="24"/>
          <w:lang w:val="en-US"/>
        </w:rPr>
        <w:t>Annotation</w:t>
      </w:r>
      <w:r w:rsidRPr="0094603A">
        <w:rPr>
          <w:rFonts w:ascii="Times New Roman" w:hAnsi="Times New Roman" w:cs="Times New Roman"/>
          <w:sz w:val="24"/>
          <w:szCs w:val="24"/>
          <w:lang w:val="en-US"/>
        </w:rPr>
        <w:t>: the article considers the problem of the legal regulation of the responsibility of a deputy of the State Duma of the Russian Federation to the population. Gaps in legislation on this issue were identified. Ways are proposed to solve the problem under consideration in introducing the responsibility of deputies to its elected population.</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 современном этапе развития институт ответственности депутатов Государственной думы Федерального собрания Российской Федерации является не совершенным. Они обладают правовым иммунитетом, благодаря чему имеют достаточно широкие права, наряду с минимальной юридической ответственностью за совершаемые действия. Однако в рамках данной статьи будет рассмотрен такой вед ответственности федеральных избранников как ответственность перед населением.</w:t>
      </w:r>
    </w:p>
    <w:p w:rsidR="0094603A" w:rsidRPr="0094603A" w:rsidRDefault="0094603A" w:rsidP="0094603A">
      <w:pPr>
        <w:spacing w:after="0" w:line="240" w:lineRule="auto"/>
        <w:ind w:firstLine="709"/>
        <w:jc w:val="both"/>
        <w:rPr>
          <w:rFonts w:ascii="Times New Roman" w:eastAsia="Times New Roman" w:hAnsi="Times New Roman" w:cs="Times New Roman"/>
          <w:bCs/>
          <w:color w:val="333333"/>
          <w:kern w:val="36"/>
          <w:sz w:val="24"/>
          <w:szCs w:val="24"/>
        </w:rPr>
      </w:pPr>
      <w:r w:rsidRPr="0094603A">
        <w:rPr>
          <w:rFonts w:ascii="Times New Roman" w:hAnsi="Times New Roman" w:cs="Times New Roman"/>
          <w:sz w:val="24"/>
          <w:szCs w:val="24"/>
        </w:rPr>
        <w:t xml:space="preserve">В статье 16 ФЗ </w:t>
      </w:r>
      <w:r w:rsidRPr="0094603A">
        <w:rPr>
          <w:rFonts w:ascii="Times New Roman" w:eastAsia="Times New Roman" w:hAnsi="Times New Roman" w:cs="Times New Roman"/>
          <w:bCs/>
          <w:color w:val="333333"/>
          <w:kern w:val="36"/>
          <w:sz w:val="24"/>
          <w:szCs w:val="24"/>
        </w:rPr>
        <w:t>"О статусе члена Совета Федерации и статусе депутата Государственной Думы Федерального Собрания Российской Федерации" предусмотрены обязательства депутатов перед населением [1]. Так, депутат должен отчитываться перед населением во время проведения с ними встреч, а также через средства массовой информации.  Также перечисляя круг обязанностей к таковым можно отнести принятие мер по обеспечению и защите прав, свобод и законных интересов своих избирателей и рассмотрение жалоб, предложений и заявлений, которые поступили от населения.</w:t>
      </w:r>
    </w:p>
    <w:p w:rsidR="0094603A" w:rsidRPr="0094603A" w:rsidRDefault="0094603A" w:rsidP="0094603A">
      <w:pPr>
        <w:spacing w:after="0" w:line="240" w:lineRule="auto"/>
        <w:ind w:firstLine="709"/>
        <w:jc w:val="both"/>
        <w:rPr>
          <w:rFonts w:ascii="Times New Roman" w:eastAsia="Times New Roman" w:hAnsi="Times New Roman" w:cs="Times New Roman"/>
          <w:bCs/>
          <w:color w:val="333333"/>
          <w:kern w:val="36"/>
          <w:sz w:val="24"/>
          <w:szCs w:val="24"/>
        </w:rPr>
      </w:pPr>
      <w:r w:rsidRPr="0094603A">
        <w:rPr>
          <w:rFonts w:ascii="Times New Roman" w:eastAsia="Times New Roman" w:hAnsi="Times New Roman" w:cs="Times New Roman"/>
          <w:bCs/>
          <w:color w:val="333333"/>
          <w:kern w:val="36"/>
          <w:sz w:val="24"/>
          <w:szCs w:val="24"/>
        </w:rPr>
        <w:t>В статье 17 указанного закона содержится обязанность депутата отчитываться перед избирателями. Специально для этого предусмотрено время, в которое депутат должен прибыть на свою малую родину и проводить учувствовать в различных общественных мероприятиях. В том случае, если депутат не выполнит свое обязательство он подлежит финансовой ответственности – часть его зарплаты не будет ему выплачена.Данное положение можно с уверенностью относить к положительному.</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Однако, проводя сравнительно-правовой анализ депутатов Государственной Думы с депутатами органов местного самоуправления можно с уверенностью говорить о  наличии гораздо меньшего круга оснований для привлечения к ответственности депутата нижней палаты Федерального собрания Российской Федерации. Например, процедура отзыва депутата на данный момент времени не предусматривается в качестве ответственности рассматриваемых нами лиц перед населением, которое их избрало.</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Данный институт применяется во многих странах мира. Например, в Швейцарии данный институт был закреплен конституционно еще на рубеже 19 и 20 вв. [2]. В СССР отзыв депутата также применялся. Так, данная процедура была закреплена  в законе СССР «О порядке отзыва депутата Верховного Совета СССР» 1959 г.</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hAnsi="Times New Roman" w:cs="Times New Roman"/>
          <w:sz w:val="24"/>
          <w:szCs w:val="24"/>
        </w:rPr>
        <w:t xml:space="preserve">В связи с этим, в последнее время все больше стоит вопрос о закреплении в законодательстве процедуры отзыва депутата государственной думы. В 2001 году в Государственную Думу был внесен проектФедерального закона N 140421-3 «Об отзыве депутата Государственной Думы Федерального Собрания Российской Федерации, избранного по одномандатному избирательному округу». Основаниями для отзыва депутата, в соответствии с данным проектом Федерального закона, является </w:t>
      </w:r>
      <w:r w:rsidRPr="0094603A">
        <w:rPr>
          <w:rFonts w:ascii="Times New Roman" w:eastAsia="Times New Roman" w:hAnsi="Times New Roman" w:cs="Times New Roman"/>
          <w:sz w:val="24"/>
          <w:szCs w:val="24"/>
        </w:rPr>
        <w:t xml:space="preserve">невыполнение депутатских полномочий, утраты доверия избирателей, совершения действий, порочащих звание депутата и наносящих ущерб престижу Государственной Думы Федерального </w:t>
      </w:r>
      <w:r w:rsidRPr="0094603A">
        <w:rPr>
          <w:rFonts w:ascii="Times New Roman" w:eastAsia="Times New Roman" w:hAnsi="Times New Roman" w:cs="Times New Roman"/>
          <w:sz w:val="24"/>
          <w:szCs w:val="24"/>
        </w:rPr>
        <w:lastRenderedPageBreak/>
        <w:t>Собрания Российской Федерации. В указном проекте закона конкретизируются каждое из этих оснований. Инициативой проведения голосования по отзыву депутата принадлежит населению [3].</w:t>
      </w:r>
    </w:p>
    <w:p w:rsidR="0094603A" w:rsidRPr="0094603A" w:rsidRDefault="0094603A" w:rsidP="0094603A">
      <w:pPr>
        <w:spacing w:after="0" w:line="240" w:lineRule="auto"/>
        <w:ind w:firstLine="709"/>
        <w:jc w:val="both"/>
        <w:rPr>
          <w:rFonts w:ascii="Times New Roman" w:eastAsia="Times New Roman" w:hAnsi="Times New Roman" w:cs="Times New Roman"/>
          <w:sz w:val="24"/>
          <w:szCs w:val="24"/>
        </w:rPr>
      </w:pPr>
      <w:r w:rsidRPr="0094603A">
        <w:rPr>
          <w:rFonts w:ascii="Times New Roman" w:eastAsia="Times New Roman" w:hAnsi="Times New Roman" w:cs="Times New Roman"/>
          <w:sz w:val="24"/>
          <w:szCs w:val="24"/>
        </w:rPr>
        <w:t>Остается не ясным, почему с момента внесения данного законопроекта, никто из лиц, обладающее законотворческой инициативой не выступило с новым предложением о введении такого вида ответственности депутатов. На наш взгляд, анализируя выше сказанное, можно говорить о том, что кроме финансовой ответственности, депутаты не обладают никаким иным видом ответственности перед избранным населением, что говорит о необходимости разработки процедуры отзыва депутатов Государственной Думы Федерального собрания Российской Федерации. Это будет способствовать проявлению чувства долга у каждого депутата перед населением, которое его избрало.</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используемой литературы:</w:t>
      </w:r>
    </w:p>
    <w:p w:rsidR="0094603A" w:rsidRPr="0094603A"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94603A">
        <w:rPr>
          <w:rFonts w:ascii="Times New Roman" w:eastAsia="Times New Roman" w:hAnsi="Times New Roman" w:cs="Times New Roman"/>
          <w:bCs/>
          <w:color w:val="333333"/>
          <w:kern w:val="36"/>
          <w:sz w:val="24"/>
          <w:szCs w:val="24"/>
          <w:lang w:eastAsia="ru-RU"/>
        </w:rPr>
        <w:t>Федеральный закон "О статусе члена Совета Федерации и статусе депутата Государственной Думы Федерального Собрания Российской Федерации" от 08.05.1994 N 3-ФЗ</w:t>
      </w:r>
    </w:p>
    <w:p w:rsidR="0094603A" w:rsidRPr="0094603A"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94603A">
        <w:rPr>
          <w:rFonts w:ascii="Times New Roman" w:eastAsia="Times New Roman" w:hAnsi="Times New Roman" w:cs="Times New Roman"/>
          <w:bCs/>
          <w:color w:val="333333"/>
          <w:kern w:val="36"/>
          <w:sz w:val="24"/>
          <w:szCs w:val="24"/>
          <w:lang w:val="en-US" w:eastAsia="ru-RU"/>
        </w:rPr>
        <w:t>URL</w:t>
      </w:r>
      <w:r w:rsidRPr="0094603A">
        <w:rPr>
          <w:rFonts w:ascii="Times New Roman" w:eastAsia="Times New Roman" w:hAnsi="Times New Roman" w:cs="Times New Roman"/>
          <w:bCs/>
          <w:color w:val="333333"/>
          <w:kern w:val="36"/>
          <w:sz w:val="24"/>
          <w:szCs w:val="24"/>
          <w:lang w:eastAsia="ru-RU"/>
        </w:rPr>
        <w:t xml:space="preserve">: </w:t>
      </w:r>
      <w:hyperlink r:id="rId146" w:history="1">
        <w:r w:rsidRPr="0094603A">
          <w:rPr>
            <w:rStyle w:val="a7"/>
            <w:rFonts w:ascii="Times New Roman" w:eastAsia="Times New Roman" w:hAnsi="Times New Roman"/>
            <w:kern w:val="36"/>
            <w:sz w:val="24"/>
            <w:szCs w:val="24"/>
            <w:lang w:val="en-US" w:eastAsia="ru-RU"/>
          </w:rPr>
          <w:t>https</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pravo</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studio</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pravo</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zarubejnyih</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izbiratelnoe</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otzyiv</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vyibornogo</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doljnostnogo</w:t>
        </w:r>
        <w:r w:rsidRPr="0094603A">
          <w:rPr>
            <w:rStyle w:val="a7"/>
            <w:rFonts w:ascii="Times New Roman" w:eastAsia="Times New Roman" w:hAnsi="Times New Roman"/>
            <w:kern w:val="36"/>
            <w:sz w:val="24"/>
            <w:szCs w:val="24"/>
            <w:lang w:eastAsia="ru-RU"/>
          </w:rPr>
          <w:t>-</w:t>
        </w:r>
        <w:r w:rsidRPr="0094603A">
          <w:rPr>
            <w:rStyle w:val="a7"/>
            <w:rFonts w:ascii="Times New Roman" w:eastAsia="Times New Roman" w:hAnsi="Times New Roman"/>
            <w:kern w:val="36"/>
            <w:sz w:val="24"/>
            <w:szCs w:val="24"/>
            <w:lang w:val="en-US" w:eastAsia="ru-RU"/>
          </w:rPr>
          <w:t>litsa</w:t>
        </w:r>
        <w:r w:rsidRPr="0094603A">
          <w:rPr>
            <w:rStyle w:val="a7"/>
            <w:rFonts w:ascii="Times New Roman" w:eastAsia="Times New Roman" w:hAnsi="Times New Roman"/>
            <w:kern w:val="36"/>
            <w:sz w:val="24"/>
            <w:szCs w:val="24"/>
            <w:lang w:eastAsia="ru-RU"/>
          </w:rPr>
          <w:t>-65805.</w:t>
        </w:r>
        <w:r w:rsidRPr="0094603A">
          <w:rPr>
            <w:rStyle w:val="a7"/>
            <w:rFonts w:ascii="Times New Roman" w:eastAsia="Times New Roman" w:hAnsi="Times New Roman"/>
            <w:kern w:val="36"/>
            <w:sz w:val="24"/>
            <w:szCs w:val="24"/>
            <w:lang w:val="en-US" w:eastAsia="ru-RU"/>
          </w:rPr>
          <w:t>html</w:t>
        </w:r>
      </w:hyperlink>
      <w:r w:rsidRPr="0094603A">
        <w:rPr>
          <w:rFonts w:ascii="Times New Roman" w:eastAsia="Times New Roman" w:hAnsi="Times New Roman" w:cs="Times New Roman"/>
          <w:bCs/>
          <w:color w:val="333333"/>
          <w:kern w:val="36"/>
          <w:sz w:val="24"/>
          <w:szCs w:val="24"/>
          <w:lang w:eastAsia="ru-RU"/>
        </w:rPr>
        <w:t xml:space="preserve"> (дата обращения: 20.10.2019)</w:t>
      </w:r>
    </w:p>
    <w:p w:rsidR="0094603A" w:rsidRPr="0094603A"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94603A">
        <w:rPr>
          <w:rFonts w:ascii="Times New Roman" w:hAnsi="Times New Roman" w:cs="Times New Roman"/>
          <w:sz w:val="24"/>
          <w:szCs w:val="24"/>
        </w:rPr>
        <w:t>Проект Федерального закона N 140421-3 "Об отзыве депутата Государственной Думы Федерального Собрания Российской Федерации, избранного по одномандатному избирательному округу" (ред., внесенная в ГД ФС РФ, текст по состоянию на 18.10.2001)</w:t>
      </w:r>
    </w:p>
    <w:p w:rsidR="0094603A" w:rsidRPr="0094603A" w:rsidRDefault="0094603A" w:rsidP="0094603A">
      <w:pPr>
        <w:spacing w:after="240" w:line="240" w:lineRule="auto"/>
        <w:ind w:firstLine="709"/>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Федорович Диана Максимовна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студентка 3 курса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Северо-Кавказского института Всероссийского государственного университета юстиции (РПА Минюста России)</w:t>
      </w:r>
    </w:p>
    <w:p w:rsidR="0094603A" w:rsidRPr="0094603A" w:rsidRDefault="0094603A" w:rsidP="0094603A">
      <w:pPr>
        <w:spacing w:after="0" w:line="240" w:lineRule="auto"/>
        <w:ind w:firstLine="709"/>
        <w:jc w:val="right"/>
        <w:rPr>
          <w:rFonts w:ascii="Times New Roman" w:hAnsi="Times New Roman" w:cs="Times New Roman"/>
          <w:i/>
          <w:sz w:val="24"/>
          <w:szCs w:val="24"/>
        </w:rPr>
      </w:pP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Научный руководитель:</w:t>
      </w:r>
      <w:r w:rsidRPr="0094603A">
        <w:rPr>
          <w:rFonts w:ascii="Times New Roman" w:hAnsi="Times New Roman" w:cs="Times New Roman"/>
          <w:b/>
          <w:i/>
          <w:sz w:val="24"/>
          <w:szCs w:val="24"/>
        </w:rPr>
        <w:t>Джантуханов В.З</w:t>
      </w:r>
      <w:r w:rsidRPr="0094603A">
        <w:rPr>
          <w:rFonts w:ascii="Times New Roman" w:hAnsi="Times New Roman" w:cs="Times New Roman"/>
          <w:i/>
          <w:sz w:val="24"/>
          <w:szCs w:val="24"/>
        </w:rPr>
        <w:t>.</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доцент кафедры конституционного права Северо-Кавказского института Всероссийского государственного университета юстиции (РПА Минюста России)</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к.ю.н.</w:t>
      </w:r>
    </w:p>
    <w:p w:rsidR="0094603A" w:rsidRPr="0094603A" w:rsidRDefault="0094603A" w:rsidP="0094603A">
      <w:pPr>
        <w:ind w:firstLine="709"/>
        <w:jc w:val="right"/>
        <w:rPr>
          <w:rFonts w:ascii="Times New Roman" w:hAnsi="Times New Roman" w:cs="Times New Roman"/>
          <w:sz w:val="24"/>
          <w:szCs w:val="24"/>
        </w:rPr>
      </w:pPr>
    </w:p>
    <w:p w:rsidR="0094603A" w:rsidRPr="0094603A" w:rsidRDefault="0094603A" w:rsidP="0094603A">
      <w:pPr>
        <w:ind w:firstLine="709"/>
        <w:jc w:val="center"/>
        <w:rPr>
          <w:rFonts w:ascii="Times New Roman" w:hAnsi="Times New Roman" w:cs="Times New Roman"/>
          <w:b/>
          <w:sz w:val="24"/>
          <w:szCs w:val="24"/>
        </w:rPr>
      </w:pPr>
      <w:r w:rsidRPr="0094603A">
        <w:rPr>
          <w:rFonts w:ascii="Times New Roman" w:hAnsi="Times New Roman" w:cs="Times New Roman"/>
          <w:b/>
          <w:sz w:val="24"/>
          <w:szCs w:val="24"/>
        </w:rPr>
        <w:t>Основные проблемы института омбудсмена как важной составляющей гражданского общества</w:t>
      </w:r>
    </w:p>
    <w:p w:rsidR="0094603A" w:rsidRPr="0094603A" w:rsidRDefault="0094603A" w:rsidP="0094603A">
      <w:pPr>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В данной статье мы рассматриваем проблемы нормативного регулирования деятельности важного института развития гражданского общества – Уполномоченного по правам человека. В работе нами были определены основные законодательные пробелы в деятельности института омбудсмена в сфере оперативного реагирования, аппарата, конституционных полномочий и предложены меры по оптимизации законодательства.</w:t>
      </w:r>
    </w:p>
    <w:p w:rsidR="0094603A" w:rsidRPr="0094603A" w:rsidRDefault="0094603A" w:rsidP="0094603A">
      <w:pPr>
        <w:ind w:firstLine="709"/>
        <w:rPr>
          <w:rFonts w:ascii="Times New Roman" w:hAnsi="Times New Roman" w:cs="Times New Roman"/>
          <w:sz w:val="24"/>
          <w:szCs w:val="24"/>
        </w:rPr>
      </w:pPr>
    </w:p>
    <w:p w:rsidR="0094603A" w:rsidRPr="0094603A" w:rsidRDefault="0094603A" w:rsidP="0094603A">
      <w:pPr>
        <w:ind w:firstLine="709"/>
        <w:jc w:val="center"/>
        <w:rPr>
          <w:rFonts w:ascii="Times New Roman" w:hAnsi="Times New Roman" w:cs="Times New Roman"/>
          <w:b/>
          <w:bCs/>
          <w:sz w:val="24"/>
          <w:szCs w:val="24"/>
          <w:lang w:val="en-US"/>
        </w:rPr>
      </w:pPr>
      <w:r w:rsidRPr="0094603A">
        <w:rPr>
          <w:rFonts w:ascii="Times New Roman" w:hAnsi="Times New Roman" w:cs="Times New Roman"/>
          <w:b/>
          <w:bCs/>
          <w:sz w:val="24"/>
          <w:szCs w:val="24"/>
          <w:lang w:val="en-US"/>
        </w:rPr>
        <w:t>Main problems of the Ombudsman institution as an important component of civil society</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b/>
          <w:bCs/>
          <w:i/>
          <w:sz w:val="24"/>
          <w:szCs w:val="24"/>
          <w:lang w:val="en-US"/>
        </w:rPr>
        <w:t>Fedorovich D.M.</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student of the</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lastRenderedPageBreak/>
        <w:t>Supervisor: Ph. D. in LowDzhantukhanovV. Z.</w:t>
      </w:r>
    </w:p>
    <w:p w:rsidR="0094603A" w:rsidRPr="0094603A" w:rsidRDefault="0094603A" w:rsidP="0094603A">
      <w:pPr>
        <w:ind w:firstLine="709"/>
        <w:jc w:val="right"/>
        <w:rPr>
          <w:rFonts w:ascii="Times New Roman" w:hAnsi="Times New Roman" w:cs="Times New Roman"/>
          <w:sz w:val="24"/>
          <w:szCs w:val="24"/>
          <w:lang w:val="en-US"/>
        </w:rPr>
      </w:pPr>
    </w:p>
    <w:p w:rsidR="0094603A" w:rsidRPr="0094603A" w:rsidRDefault="0094603A" w:rsidP="0094603A">
      <w:pPr>
        <w:ind w:right="-30" w:firstLine="709"/>
        <w:jc w:val="both"/>
        <w:rPr>
          <w:rFonts w:ascii="Times New Roman" w:hAnsi="Times New Roman" w:cs="Times New Roman"/>
          <w:color w:val="1A0DAB"/>
          <w:sz w:val="24"/>
          <w:szCs w:val="24"/>
          <w:lang w:val="en-US"/>
        </w:rPr>
      </w:pPr>
      <w:r w:rsidRPr="0094603A">
        <w:rPr>
          <w:rFonts w:ascii="Times New Roman" w:hAnsi="Times New Roman" w:cs="Times New Roman"/>
          <w:b/>
          <w:bCs/>
          <w:sz w:val="24"/>
          <w:szCs w:val="24"/>
          <w:lang w:val="en-US"/>
        </w:rPr>
        <w:t>Abstract</w:t>
      </w:r>
      <w:r w:rsidRPr="0094603A">
        <w:rPr>
          <w:rFonts w:ascii="Times New Roman" w:hAnsi="Times New Roman" w:cs="Times New Roman"/>
          <w:sz w:val="24"/>
          <w:szCs w:val="24"/>
          <w:lang w:val="en-US"/>
        </w:rPr>
        <w:t>:We consider problems the regulatory issue of an important institution for the development of civil society – C</w:t>
      </w:r>
      <w:r w:rsidR="00CC666A" w:rsidRPr="0094603A">
        <w:rPr>
          <w:rFonts w:ascii="Times New Roman" w:hAnsi="Times New Roman" w:cs="Times New Roman"/>
          <w:sz w:val="24"/>
          <w:szCs w:val="24"/>
        </w:rPr>
        <w:fldChar w:fldCharType="begin"/>
      </w:r>
      <w:r w:rsidRPr="0094603A">
        <w:rPr>
          <w:rFonts w:ascii="Times New Roman" w:hAnsi="Times New Roman" w:cs="Times New Roman"/>
          <w:sz w:val="24"/>
          <w:szCs w:val="24"/>
          <w:lang w:val="en-US"/>
        </w:rPr>
        <w:instrText xml:space="preserve"> HYPERLINK "http://yandex.ru/clck/jsredir?bu=e4jf3l&amp;from=yandex.ru%3Bsearch%2F%3Bweb%3B%3B&amp;text=&amp;etext=7241.ZvYqBO-lumeTqfgykHVJ053n4QnLO55oKG6HMIzDobuL_XwEd1jaWDYvGEPQty_A.01d9408ab38cb176f06dcfdfc811e8e3555da601&amp;uuid=&amp;state=PEtFfuTeVD5kpHnK9lio9dFa2ePbDzX7sdpoY4CdtdgxLYsTNjk9xbHNmc71fHrFRh__3BwmDT7tox7rVrpo4WHIH_eLDUPZLCugU0Yf3aa82nEoKdIoYzv40EcXuwkHcPFR1_ns7PRcuMnNUjJ9vnD2v7qJC16a&amp;&amp;cst=AiuY0DBWFJ5Hyx_fyvalFN0uzLUWw-H_Vz33mj9-A0erwKk9skPNvXd_4f6Zc49mA8rdpxRRXgj6TK-EJ9Wz6Z-lBK6-hqX49u4bkiZOoC1jv0bY13sZCysciDodnKLhYn_L6Q1gNM1QgM-MuqmTjzmAhaXULi8xCfc-Gz-2mYTcU-vlMhb1acsAaqYjhZtMAqRIxo6t1-UdPHLjGWQfjyXN3ysANaOYhrKbzTab4I37cQlVjEt-8fiyPr6nvRuWV1gCZhe7bbhBbkx4Rm_ysUIzT6JnEvk2VYRRpvzU-ONzQADyqoRBm1u7OIUajuCy8GttxCiX2d5Ds4JZaNMrlRa82PhZW6rFQkccgkesloalC20-REozowyvm3XW7w1iWrA9mvEPFa0E2ouubaJvoOEhG6fgllvmDV3gO_TYENmKhLEWMlncTpS6eDc4VIU1Cbe-KxyqBX6Ma2kpN4fchQKbpYhnzqzeB0yxMQxZhyXZrSPIQUEKauHYmtSjHeW1nPwKBb4QW_ZtZTHbVSSXaRHB_liPGSdON5FnajVaaGrR7sqCquKKtPBRBIW3QCjA5PFDrbL1tovQedI7u2S9qG9AWaQg7_DdVRezrEKGnXk87t-bzTt4F-ffEOaFIi_NHhqEgXf3i122f-2OEqztred-usjSYpWT0bUE8uM0us6fyu_wI7z5xg_AXVkqZiecuYfN_lBUmdLeC8dmJuRKM14PXxmzUNGF44ozjAC1S6QHZWx1JSEjMEI3rFrAXZ00wjSTuT8BKlLqnQavdT8IiD6_JsroWgIsaJ72Xeqxya0,&amp;data=UlNrNmk5WktYejY4cHFySjRXSWhXR1I2QWxwQ0hJV3I0bXhPV3hFSm9zdVVMSlBPZWcxZ3lNQ2VtbzMzQ21mWVMwenU0Ym5tQ0JNOUNSV3RGWHNOOUQxSjEzXzc5UVhhZVZRb2YyYUFSejhJWE1NUm9MNTNNdlUzNFJvMjFMeGU,&amp;sign=5d335b854f79b81559b6df8388b7c0ab&amp;keyno=0&amp;b64e=2&amp;ref=orjY4mGPRjk5boDnW0uvlrrd71vZw9kphf8eGbhlTpSmNHZWpIvpDFWMNo-C0vS2rbk5BnOMYmZKoNDCwyEm3CmpzPU6K8NcYVd2NdfTm-4,&amp;l10n=ru&amp;rp=1&amp;cts=1571596026942%40%40events%3D%5B%7B%22event%22%3A%22click%22%2C%22id%22%3A%22e4jf3l%22%2C%22cts%22%3A1571596026942%2C%22service%22%3A%22web%22%2C%22event-id%22%3A%22k1zbp3cu5n%22%7D%5D&amp;mc=3.0565647621309537&amp;hdtime=14065.958" \t "_blank" </w:instrText>
      </w:r>
      <w:r w:rsidR="00CC666A" w:rsidRPr="0094603A">
        <w:rPr>
          <w:rFonts w:ascii="Times New Roman" w:hAnsi="Times New Roman" w:cs="Times New Roman"/>
          <w:sz w:val="24"/>
          <w:szCs w:val="24"/>
        </w:rPr>
        <w:fldChar w:fldCharType="separate"/>
      </w:r>
      <w:r w:rsidRPr="0094603A">
        <w:rPr>
          <w:rFonts w:ascii="Times New Roman" w:hAnsi="Times New Roman" w:cs="Times New Roman"/>
          <w:color w:val="000000" w:themeColor="text1"/>
          <w:sz w:val="24"/>
          <w:szCs w:val="24"/>
          <w:lang w:val="en-US"/>
        </w:rPr>
        <w:t>ommissioner for Human Rights in this article.</w:t>
      </w:r>
      <w:r w:rsidRPr="0094603A">
        <w:rPr>
          <w:rFonts w:ascii="Times New Roman" w:hAnsi="Times New Roman" w:cs="Times New Roman"/>
          <w:sz w:val="24"/>
          <w:szCs w:val="24"/>
          <w:lang w:val="en-US"/>
        </w:rPr>
        <w:t xml:space="preserve"> W</w:t>
      </w:r>
      <w:r w:rsidRPr="0094603A">
        <w:rPr>
          <w:rFonts w:ascii="Times New Roman" w:hAnsi="Times New Roman" w:cs="Times New Roman"/>
          <w:color w:val="000000" w:themeColor="text1"/>
          <w:sz w:val="24"/>
          <w:szCs w:val="24"/>
          <w:lang w:val="en-US"/>
        </w:rPr>
        <w:t>e identified the main legislative gaps in the activities of the Ombudsman Institution in the field of operational response, the apparatus, constitutional powers and proposed measures to optimize the legislation.</w:t>
      </w:r>
    </w:p>
    <w:p w:rsidR="0094603A" w:rsidRPr="0094603A" w:rsidRDefault="00CC666A" w:rsidP="0094603A">
      <w:pPr>
        <w:jc w:val="both"/>
        <w:rPr>
          <w:rFonts w:ascii="Times New Roman" w:hAnsi="Times New Roman" w:cs="Times New Roman"/>
          <w:sz w:val="24"/>
          <w:szCs w:val="24"/>
          <w:lang w:val="en-US"/>
        </w:rPr>
      </w:pPr>
      <w:r w:rsidRPr="0094603A">
        <w:rPr>
          <w:rFonts w:ascii="Times New Roman" w:hAnsi="Times New Roman" w:cs="Times New Roman"/>
          <w:sz w:val="24"/>
          <w:szCs w:val="24"/>
        </w:rPr>
        <w:fldChar w:fldCharType="end"/>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Для развития устойчивого гражданского общества, способного адаптироваться к меняющимся в современных условиях, необходимо создание и поддержка со стороны органов власти мощных и действенных институтов. Это обусловлено не только повышением гражданского правосознания и все большим интересом и участии граждан в жизни государства, но и активными действиями со стороны органов государственной власти.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Перед раскрытием, как мы считаем, важного в гражданско-правовом понимании важного института, немного предыстории.</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 1997 году 26 февраля был принят Федеральный конституционный закон «Об Уполномоченном по правам человека». Учитывая сложившуюся ситуацию в конце 20 века, не сложно предполагать, что правовое сознание и доверие к органам было на нейтральном, а порой и на уровне ниже. Решить эту проблему способствовало создание института омбудсмена, срок существование которого составляет достаточно мало для утверждения его, при этом он не затерялся в потоке бюрократии и начал пользоваться широким спросом у общественности. По статистике с 2004 по 2012 год количество обращений выросло на 67 % (2004 – 35 000, 2012 – 52037), что подтверждает факт повышения уровня доверия среди населения.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Институт, наделенный столь широким кругом полномочий, однако не может соответствовать современным реалиям и требует дополнительного стимулирования и внесения поправок в законодательство.</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Во-первых, его полномочия носят реактивный характер [3], то есть по сущности своей он действует только с уже совершенными правонарушениями и работает только с жалобами заявителей, при этом не имея возможности предотвращения подобного рода случаев. К сожалению, настоящий институт не способен действовать по собственной инициативе, только в случаях исключительных, предусмотренных статьей 21 ФКЗ[2]. Если расширить компетенцию Уполномоченного и внести поправки законодателя, ему не пришлось бы дожидаться очередной жалобы, а действовать исходя из различных источников, например, СМИ. Это создает вопрос о расширении аппарата Уполномоченного с целью оперативного реагирования на события и ускоренного разрешения конкретного вопроса в данной сфере.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Такой орган, который активно участвует в жизни общества, необходимо наделить правом законодательной инициативы с целью возможного дальнейшего сокращения количества жалоб на органы государственной власти. Это бы расширило возможности института в области законодателя, целью осуществления поставленных перед Уполномоченным задач, предусмотренных статьей 1 ФКЗ. А именно приводить отечественное законодательство в соответствие с нормами международного права, что в значительной степени смогло консолидировать отношения на международной арене. Поэтому, мы считаем, что необходимо внести в Конституцию РФ поправку, содержащую указание на лица, имеющие право законодательной инициативы Уполномоченного по правам человека. Однако постепенные шаги к реализации данного вопроса сделаны в некоторых субъектах РФ, где Уполномоченные обладают правом законодательной инициативы, что способствует укреплению его авторитета и положения в системе государственных органов.</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lastRenderedPageBreak/>
        <w:t xml:space="preserve">В вопросе о повышении эффективности деятельности Уполномоченного необходимо внести на обсуждение вопрос о создании специализированных институтов Уполномоченных, как структурного подразделения национального уполномоченного, т.е. уполномоченного по правам подозреваемых, обвиняемых и осужденных. Это обусловлено почти бесчеловечным отношением с большим количеством заключенных, отбывающих наказание, а также лицам, являющихся фигурантами по уголовным делам. В нарушении профессиональной этики чаще застают правоохранительные органы, которые вопреки всем указаниям норм закона действуют в своих интересах, а не в интересах граждан.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Отдельным для рассмотрения вопросом Уполномоченного можно назвать Уполномоченных субъектов. Систематизация и уравнение их в деятельности с введением акта федерального уровня, позволило не только бы разграничить деятельность Уполномоченных субъектов и Уполномоченного РФ, но и внести разъяснения в разноплановость их функций одного уровня.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Анализируя все вышесказанное, можно и нужно сказать о необходимости пересмотра законодательства для развития данного института: наделения его правом законодательной инициативы, расширение аппарата и структуры, систематизация деятельности Уполномоченного по правам в субъектах РФ, а также расширение полномочий в сфере оперативного реагирования.</w:t>
      </w:r>
    </w:p>
    <w:p w:rsidR="0094603A" w:rsidRPr="0094603A" w:rsidRDefault="0094603A" w:rsidP="0094603A">
      <w:pPr>
        <w:ind w:firstLine="709"/>
        <w:jc w:val="both"/>
        <w:rPr>
          <w:rFonts w:ascii="Times New Roman" w:hAnsi="Times New Roman" w:cs="Times New Roman"/>
          <w:sz w:val="24"/>
          <w:szCs w:val="24"/>
        </w:rPr>
      </w:pPr>
    </w:p>
    <w:p w:rsidR="0094603A" w:rsidRPr="0094603A" w:rsidRDefault="0094603A" w:rsidP="0094603A">
      <w:pPr>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использованной литературы</w:t>
      </w:r>
    </w:p>
    <w:p w:rsidR="0094603A" w:rsidRPr="0094603A"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Конституция Российской Федерации от 12.12.1993 г. (в ред. от 30.12.2014 г.) // Российская газета. 1993.25 декабря</w:t>
      </w:r>
    </w:p>
    <w:p w:rsidR="0094603A" w:rsidRPr="0094603A"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Федеральный конституционный закон от 26 февраля 1997 г. N 1-ФКЗ «Об Уполномоченном по правам человека в Российской Федерации».</w:t>
      </w:r>
    </w:p>
    <w:p w:rsidR="0094603A" w:rsidRPr="0094603A"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Мшецян Д.А. Проблемы и пути совершенствования деятельности института Уполномоченного по правам человека в РФ // Молодой ученый. – 2014. - №11. С.</w:t>
      </w:r>
    </w:p>
    <w:p w:rsidR="0094603A" w:rsidRPr="0094603A" w:rsidRDefault="0094603A" w:rsidP="005E400D">
      <w:pPr>
        <w:pStyle w:val="a8"/>
        <w:numPr>
          <w:ilvl w:val="0"/>
          <w:numId w:val="99"/>
        </w:numPr>
        <w:spacing w:after="240" w:line="240" w:lineRule="auto"/>
        <w:ind w:left="0" w:firstLine="709"/>
        <w:jc w:val="both"/>
        <w:rPr>
          <w:rFonts w:ascii="Times New Roman" w:hAnsi="Times New Roman" w:cs="Times New Roman"/>
          <w:sz w:val="24"/>
          <w:szCs w:val="24"/>
          <w:lang w:val="en-US"/>
        </w:rPr>
      </w:pPr>
      <w:r w:rsidRPr="0094603A">
        <w:rPr>
          <w:rFonts w:ascii="Times New Roman" w:hAnsi="Times New Roman" w:cs="Times New Roman"/>
          <w:sz w:val="24"/>
          <w:szCs w:val="24"/>
        </w:rPr>
        <w:t>Моторова И.В. Уполномоченный по правам человека как гарантия Конституционного статуса личности. // Научный форум. 2017 г.</w:t>
      </w: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b/>
          <w:i/>
          <w:sz w:val="24"/>
          <w:szCs w:val="24"/>
        </w:rPr>
        <w:t>Штырков Д. А.,</w:t>
      </w:r>
    </w:p>
    <w:p w:rsidR="0094603A" w:rsidRPr="0094603A" w:rsidRDefault="0094603A" w:rsidP="0094603A">
      <w:pPr>
        <w:spacing w:after="0" w:line="240" w:lineRule="auto"/>
        <w:ind w:firstLine="709"/>
        <w:jc w:val="right"/>
        <w:rPr>
          <w:rFonts w:ascii="Times New Roman" w:hAnsi="Times New Roman" w:cs="Times New Roman"/>
          <w:i/>
          <w:sz w:val="24"/>
          <w:szCs w:val="24"/>
        </w:rPr>
      </w:pPr>
      <w:r w:rsidRPr="0094603A">
        <w:rPr>
          <w:rFonts w:ascii="Times New Roman" w:hAnsi="Times New Roman" w:cs="Times New Roman"/>
          <w:i/>
          <w:sz w:val="24"/>
          <w:szCs w:val="24"/>
        </w:rPr>
        <w:t>ФГБОУ ВО «Саратовская государственная юридическая академия»</w:t>
      </w:r>
    </w:p>
    <w:p w:rsidR="0094603A" w:rsidRPr="0094603A" w:rsidRDefault="0094603A" w:rsidP="0094603A">
      <w:pPr>
        <w:spacing w:after="0" w:line="240" w:lineRule="auto"/>
        <w:ind w:firstLine="709"/>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к.ю.н., доцент </w:t>
      </w:r>
      <w:r w:rsidRPr="0094603A">
        <w:rPr>
          <w:rFonts w:ascii="Times New Roman" w:hAnsi="Times New Roman" w:cs="Times New Roman"/>
          <w:b/>
          <w:i/>
          <w:sz w:val="24"/>
          <w:szCs w:val="24"/>
        </w:rPr>
        <w:t>Шуршалова Е.С.</w:t>
      </w:r>
    </w:p>
    <w:p w:rsidR="0094603A" w:rsidRPr="0094603A" w:rsidRDefault="0094603A" w:rsidP="0094603A">
      <w:pPr>
        <w:spacing w:after="0" w:line="360" w:lineRule="auto"/>
        <w:ind w:firstLine="709"/>
        <w:jc w:val="right"/>
        <w:rPr>
          <w:rFonts w:ascii="Times New Roman" w:hAnsi="Times New Roman" w:cs="Times New Roman"/>
          <w:b/>
          <w:sz w:val="24"/>
          <w:szCs w:val="24"/>
        </w:rPr>
      </w:pPr>
    </w:p>
    <w:p w:rsidR="0094603A" w:rsidRPr="0094603A" w:rsidRDefault="0094603A" w:rsidP="0094603A">
      <w:pPr>
        <w:spacing w:line="360" w:lineRule="auto"/>
        <w:jc w:val="center"/>
        <w:rPr>
          <w:rFonts w:ascii="Times New Roman" w:hAnsi="Times New Roman" w:cs="Times New Roman"/>
          <w:b/>
          <w:sz w:val="24"/>
          <w:szCs w:val="24"/>
        </w:rPr>
      </w:pPr>
      <w:r w:rsidRPr="0094603A">
        <w:rPr>
          <w:rFonts w:ascii="Times New Roman" w:hAnsi="Times New Roman" w:cs="Times New Roman"/>
          <w:b/>
          <w:sz w:val="24"/>
          <w:szCs w:val="24"/>
        </w:rPr>
        <w:t>Цифровое государство, как основа современного Российского общества.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Аннотация:</w:t>
      </w:r>
      <w:r w:rsidRPr="0094603A">
        <w:rPr>
          <w:rFonts w:ascii="Times New Roman" w:hAnsi="Times New Roman" w:cs="Times New Roman"/>
          <w:sz w:val="24"/>
          <w:szCs w:val="24"/>
        </w:rPr>
        <w:t xml:space="preserve"> В статье рассмотрены различные проблемы цифровизации современного Российского общества. Проводится анализ программ, которые способствуют информатизации государства. Рассматриваются модели зарубежных стран.</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b/>
          <w:sz w:val="24"/>
          <w:szCs w:val="24"/>
        </w:rPr>
        <w:t xml:space="preserve">Ключевые слова: </w:t>
      </w:r>
      <w:r w:rsidRPr="0094603A">
        <w:rPr>
          <w:rFonts w:ascii="Times New Roman" w:hAnsi="Times New Roman" w:cs="Times New Roman"/>
          <w:sz w:val="24"/>
          <w:szCs w:val="24"/>
        </w:rPr>
        <w:t>отзыв, местное самоуправление, депутат, ответственность перед населением, обязанности.</w:t>
      </w:r>
    </w:p>
    <w:p w:rsidR="0094603A" w:rsidRPr="0094603A" w:rsidRDefault="0094603A" w:rsidP="0094603A">
      <w:pPr>
        <w:spacing w:after="0" w:line="360" w:lineRule="auto"/>
        <w:ind w:firstLine="709"/>
        <w:jc w:val="right"/>
        <w:rPr>
          <w:rFonts w:ascii="Times New Roman" w:hAnsi="Times New Roman" w:cs="Times New Roman"/>
          <w:sz w:val="24"/>
          <w:szCs w:val="24"/>
        </w:rPr>
      </w:pP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b/>
          <w:i/>
          <w:sz w:val="24"/>
          <w:szCs w:val="24"/>
          <w:lang w:val="en-US"/>
        </w:rPr>
        <w:t>Shtyrkov D. A.,</w:t>
      </w:r>
    </w:p>
    <w:p w:rsidR="0094603A" w:rsidRPr="0094603A" w:rsidRDefault="0094603A" w:rsidP="0094603A">
      <w:pPr>
        <w:spacing w:after="0" w:line="240" w:lineRule="auto"/>
        <w:ind w:firstLine="709"/>
        <w:jc w:val="right"/>
        <w:rPr>
          <w:rFonts w:ascii="Times New Roman" w:hAnsi="Times New Roman" w:cs="Times New Roman"/>
          <w:i/>
          <w:sz w:val="24"/>
          <w:szCs w:val="24"/>
          <w:lang w:val="en-US"/>
        </w:rPr>
      </w:pPr>
      <w:r w:rsidRPr="0094603A">
        <w:rPr>
          <w:rFonts w:ascii="Times New Roman" w:hAnsi="Times New Roman" w:cs="Times New Roman"/>
          <w:i/>
          <w:sz w:val="24"/>
          <w:szCs w:val="24"/>
          <w:lang w:val="en-US"/>
        </w:rPr>
        <w:t>Saratov State Academy of Law</w:t>
      </w:r>
    </w:p>
    <w:p w:rsidR="0094603A" w:rsidRPr="0094603A" w:rsidRDefault="0094603A" w:rsidP="0094603A">
      <w:pPr>
        <w:spacing w:after="0" w:line="240" w:lineRule="auto"/>
        <w:ind w:firstLine="709"/>
        <w:jc w:val="right"/>
        <w:rPr>
          <w:rFonts w:ascii="Times New Roman" w:hAnsi="Times New Roman" w:cs="Times New Roman"/>
          <w:b/>
          <w:i/>
          <w:sz w:val="24"/>
          <w:szCs w:val="24"/>
          <w:lang w:val="en-US"/>
        </w:rPr>
      </w:pPr>
      <w:r w:rsidRPr="0094603A">
        <w:rPr>
          <w:rFonts w:ascii="Times New Roman" w:hAnsi="Times New Roman" w:cs="Times New Roman"/>
          <w:i/>
          <w:sz w:val="24"/>
          <w:szCs w:val="24"/>
          <w:lang w:val="en-US"/>
        </w:rPr>
        <w:t xml:space="preserve">Supervisor: Associate Professor </w:t>
      </w:r>
      <w:r w:rsidRPr="0094603A">
        <w:rPr>
          <w:rFonts w:ascii="Times New Roman" w:hAnsi="Times New Roman" w:cs="Times New Roman"/>
          <w:b/>
          <w:i/>
          <w:sz w:val="24"/>
          <w:szCs w:val="24"/>
          <w:lang w:val="en-US"/>
        </w:rPr>
        <w:t>Shurshalova E.S.</w:t>
      </w:r>
    </w:p>
    <w:p w:rsidR="0094603A" w:rsidRPr="0094603A" w:rsidRDefault="0094603A" w:rsidP="0094603A">
      <w:pPr>
        <w:spacing w:after="0" w:line="360" w:lineRule="auto"/>
        <w:ind w:firstLine="709"/>
        <w:jc w:val="both"/>
        <w:rPr>
          <w:rFonts w:ascii="Times New Roman" w:hAnsi="Times New Roman" w:cs="Times New Roman"/>
          <w:sz w:val="24"/>
          <w:szCs w:val="24"/>
          <w:lang w:val="en-US"/>
        </w:rPr>
      </w:pPr>
    </w:p>
    <w:p w:rsidR="0094603A" w:rsidRPr="0094603A" w:rsidRDefault="0094603A" w:rsidP="0094603A">
      <w:pPr>
        <w:spacing w:after="0" w:line="360" w:lineRule="auto"/>
        <w:ind w:firstLine="709"/>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Digital state as the basis of modern Russian society.</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lastRenderedPageBreak/>
        <w:t xml:space="preserve">Abstract: </w:t>
      </w:r>
      <w:r w:rsidRPr="0094603A">
        <w:rPr>
          <w:rFonts w:ascii="Times New Roman" w:hAnsi="Times New Roman" w:cs="Times New Roman"/>
          <w:sz w:val="24"/>
          <w:szCs w:val="24"/>
          <w:lang w:val="en-US"/>
        </w:rPr>
        <w:t>The article deals with various problems of digitalization of modern Russian society. The analysis of programs that contribute to the Informatization of the state is carried out. Models of foreign countries are considered.</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Keywords: </w:t>
      </w:r>
      <w:r w:rsidRPr="0094603A">
        <w:rPr>
          <w:rFonts w:ascii="Times New Roman" w:hAnsi="Times New Roman" w:cs="Times New Roman"/>
          <w:sz w:val="24"/>
          <w:szCs w:val="24"/>
          <w:lang w:val="en-US"/>
        </w:rPr>
        <w:t xml:space="preserve">Information society ,information, governmental program , availability of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lang w:val="en-US"/>
        </w:rPr>
        <w:t>Services</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Наиболее значимым информационно-техническим проектом в России за последние годы стал переход к оказанию государственных услуг в электронном виде. В частности, начали действовать такие программы, как «Информационное общество (2011-2022), «Цифровая экономика РФ» на 2017 г. и другие региональные и ведомственные программы. Их цель в повышения уровня использования информационно-коммуникационных.</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соответствии данному направлению, минкомсвязь РФ разработало новые способы координирования мероприятий в сфере ИКТ, сформировало специальную методологическую базу, создали систему целевых индикаторов и показателей для формирования бюджетов. Для решения проблем, связанных с технической связью, была организована тех.поддержка.</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Одним из достижений, созданным в процессе цифровизации РФ, является Единый портал государственных услуг (далее – ЕПГУ). В частности, через ЕПГУ заявитель может подать заявление о предоставлении услуги и необходимые для этого документы, узнать о ходе рассмотрения обращения, оплатить госпошлину в электронной форме. ЕПГУ является одним  из элементов электронного правительства. Если обратиться к статистике Минкомсвязи РФ, за 2017 год через ЕПГУ было совершенно более 25 млн платежей на общую сумму в 30.3 млрд. рублей. Объем платежей по сравнению с 2014 годом вырос в 11 раз (780 млн.р – 9 млрд.р). Если говорить о динамике регистрации, к 2018 году в РФ было зарегистрировано свыше 70 млн. человек. Для примера, в 2017 – 50 млн. человек.</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Чтобы оптимизировать процесс предоставления гражданам государственных и муниципальных услуг в электронном виде, был разработан инструмент для удобной и быстрой онлайн-идентификации. Так появилась Единая система идентификации и аутентификации.  Главной целью УСИА является упорядочение и централизация процессов регистрации и авторизации пользователей, что способствует интеграции различных каналов доступа к электронному правительству.ЕСИА – самостоятельная информационная система, «единое окно» доступа физических и юридических лиц, а также представителей органов исполнительной власти в инфраструктуру электронного правительства и в иные информационные системы, которые подключены к Системе межведомственного электронного взаимодействия.</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По подсчетам Минкомсвязи РФ, в конце 2017 гоад в восьми регионах РФ процент зарегистрированных в ЕСИА граждан превысил уровень в 70%; в 24 – 60%.</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Одним из элементов программы цифровизации государства является создание Государственных автоматических систем (ГАС). Так, например, существует ГАС «Правосудие», основной задачей которой является автоматизация всех функциональных задач, стоящих перед судами общей юрисдикции, Судебного департамента при Верховном Суде РФ и органов судейского сообщества. Данная система осуществляет следующие задачи: введение аудиопротоколирования судебных заседаний; оптимизацию рабочих мест судей и работников судов; создание информационной базы и обеспечение доступа к ней; информирование граждан; публикация материалов о деятельности ссудой и судебных заседаниях. Общее число объектов автоматизации ГАС «Правосудие» составляет 2650: Верховный суд Российской Федерации, Судебный департамент при Верховном суде, суды субъектов Российской Федерации – 83, районные (городские) суды – 2351, окружные (флотские) суды – 12, гарнизонные военные суды – 119, управления Судебного департамента в субъектах РФ – 83. </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 xml:space="preserve">Для автоматизации процедуры выборов разработана ГАС «Выборы», которая,к сожалению, в силу многих факторов требует серьезных доработок. По закону «О ГАС </w:t>
      </w:r>
      <w:r w:rsidRPr="0094603A">
        <w:rPr>
          <w:rFonts w:ascii="Times New Roman" w:hAnsi="Times New Roman" w:cs="Times New Roman"/>
          <w:sz w:val="24"/>
          <w:szCs w:val="24"/>
        </w:rPr>
        <w:lastRenderedPageBreak/>
        <w:t>«Выборы» наша система является независимой, локальной, т. е. не связанной с сетями общего пользования. Система, во избежание зарубежного вмешательства, должна работать исключительно при использовании локальных сетей, однако такого нет, что противоречит существующему законодательству. ГАС «Выборы» необходим постоянный доступ к сети Интернет, иначе будут накапливаться ошибки, приводящие к постоянным сбоям в системе.</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Еще одной системой, требующей отдельного внимания, является Автоматическая информационная система «Налог». АИС «Налог» предназначена для автоматизации процессов сбора, учета, обработки, обобщения, анализа и обмена информацией о состоянии налогообложения и деятельности органов ФНС России, а также для автоматизированного взаимодействия с федеральными, региональными и местными органами государственного управления и других ведомств в интересах исполнения государственного бюджета и наполнения его доходной части.</w:t>
      </w:r>
    </w:p>
    <w:p w:rsidR="0094603A" w:rsidRPr="0094603A" w:rsidRDefault="0094603A" w:rsidP="0094603A">
      <w:pPr>
        <w:spacing w:after="0" w:line="240" w:lineRule="auto"/>
        <w:ind w:firstLine="709"/>
        <w:jc w:val="both"/>
        <w:rPr>
          <w:rFonts w:ascii="Times New Roman" w:hAnsi="Times New Roman" w:cs="Times New Roman"/>
          <w:b/>
          <w:sz w:val="24"/>
          <w:szCs w:val="24"/>
        </w:rPr>
      </w:pPr>
      <w:r w:rsidRPr="0094603A">
        <w:rPr>
          <w:rFonts w:ascii="Times New Roman" w:hAnsi="Times New Roman" w:cs="Times New Roman"/>
          <w:sz w:val="24"/>
          <w:szCs w:val="24"/>
        </w:rPr>
        <w:t>За последние 20 лет наше государство достигло значительных результатов в создании электронного государства. Уже сегодня можно оформить большое количество государственных услуг через интернет. Однако существует множество объективных проблем, мешающих наиболее полной реализации назначенных проектов. В частности это связано с отсутствием технических средств, неготовностью большей части населения к принятию данных изменений. Но мир постоянно развивается, появляются новые технологии, поэтому логично предположить, что не в таком далеком будущем мы придем к завершению строительства заветного электронного государства.</w:t>
      </w:r>
    </w:p>
    <w:p w:rsidR="0094603A" w:rsidRPr="0094603A" w:rsidRDefault="0094603A" w:rsidP="0094603A">
      <w:pPr>
        <w:spacing w:after="0" w:line="240" w:lineRule="auto"/>
        <w:ind w:firstLine="709"/>
        <w:jc w:val="both"/>
        <w:rPr>
          <w:rFonts w:ascii="Times New Roman" w:hAnsi="Times New Roman" w:cs="Times New Roman"/>
          <w:b/>
          <w:sz w:val="24"/>
          <w:szCs w:val="24"/>
        </w:rPr>
      </w:pPr>
    </w:p>
    <w:p w:rsidR="0094603A" w:rsidRPr="0094603A" w:rsidRDefault="0094603A" w:rsidP="0094603A">
      <w:pPr>
        <w:spacing w:after="0" w:line="240" w:lineRule="auto"/>
        <w:ind w:firstLine="709"/>
        <w:jc w:val="center"/>
        <w:rPr>
          <w:rFonts w:ascii="Times New Roman" w:hAnsi="Times New Roman" w:cs="Times New Roman"/>
          <w:b/>
          <w:sz w:val="24"/>
          <w:szCs w:val="24"/>
        </w:rPr>
      </w:pPr>
      <w:r w:rsidRPr="0094603A">
        <w:rPr>
          <w:rFonts w:ascii="Times New Roman" w:hAnsi="Times New Roman" w:cs="Times New Roman"/>
          <w:b/>
          <w:sz w:val="24"/>
          <w:szCs w:val="24"/>
        </w:rPr>
        <w:t>Список используемой литературы:</w:t>
      </w:r>
    </w:p>
    <w:p w:rsidR="0094603A" w:rsidRPr="0094603A" w:rsidRDefault="0094603A" w:rsidP="005E400D">
      <w:pPr>
        <w:pStyle w:val="a8"/>
        <w:numPr>
          <w:ilvl w:val="0"/>
          <w:numId w:val="10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Постановление Правительства РФ от 15.04.2014 N 313 (ред. от 23.05.2019) "Об утверждении государственной программы Российской Федерации "Информационное общество"</w:t>
      </w:r>
    </w:p>
    <w:p w:rsidR="0094603A" w:rsidRPr="0094603A" w:rsidRDefault="0094603A" w:rsidP="005E400D">
      <w:pPr>
        <w:pStyle w:val="a8"/>
        <w:numPr>
          <w:ilvl w:val="0"/>
          <w:numId w:val="100"/>
        </w:numPr>
        <w:shd w:val="clear" w:color="auto" w:fill="FFFFFF"/>
        <w:spacing w:after="0" w:line="240" w:lineRule="auto"/>
        <w:ind w:left="0" w:firstLine="709"/>
        <w:jc w:val="both"/>
        <w:outlineLvl w:val="0"/>
        <w:rPr>
          <w:rFonts w:ascii="Times New Roman" w:eastAsia="Times New Roman" w:hAnsi="Times New Roman" w:cs="Times New Roman"/>
          <w:bCs/>
          <w:color w:val="22272F"/>
          <w:kern w:val="36"/>
          <w:sz w:val="24"/>
          <w:szCs w:val="24"/>
        </w:rPr>
      </w:pPr>
      <w:r w:rsidRPr="0094603A">
        <w:rPr>
          <w:rFonts w:ascii="Times New Roman" w:eastAsia="Times New Roman" w:hAnsi="Times New Roman" w:cs="Times New Roman"/>
          <w:bCs/>
          <w:color w:val="22272F"/>
          <w:kern w:val="36"/>
          <w:sz w:val="24"/>
          <w:szCs w:val="24"/>
        </w:rPr>
        <w:t>Федеральный закон от 10 января 2003 г. N 20-ФЗ "О Государственной автоматизированной системе Российской Федерации "Выборы" (с изменениями и дополнениями)</w:t>
      </w:r>
    </w:p>
    <w:p w:rsidR="0094603A" w:rsidRPr="0094603A" w:rsidRDefault="0094603A" w:rsidP="005E400D">
      <w:pPr>
        <w:pStyle w:val="a8"/>
        <w:numPr>
          <w:ilvl w:val="0"/>
          <w:numId w:val="100"/>
        </w:numPr>
        <w:spacing w:after="0" w:line="240" w:lineRule="auto"/>
        <w:ind w:left="0" w:firstLine="709"/>
        <w:jc w:val="both"/>
        <w:rPr>
          <w:rFonts w:ascii="Times New Roman" w:hAnsi="Times New Roman" w:cs="Times New Roman"/>
          <w:sz w:val="24"/>
          <w:szCs w:val="24"/>
        </w:rPr>
      </w:pPr>
      <w:r w:rsidRPr="0094603A">
        <w:rPr>
          <w:rFonts w:ascii="Times New Roman" w:hAnsi="Times New Roman" w:cs="Times New Roman"/>
          <w:sz w:val="24"/>
          <w:szCs w:val="24"/>
        </w:rPr>
        <w:t>Сединкин М.А. Электронное правительство, или как открыть власть для общества? – Екатеринбург, 2011. 13</w:t>
      </w:r>
    </w:p>
    <w:p w:rsidR="0094603A" w:rsidRPr="0094603A" w:rsidRDefault="0094603A" w:rsidP="005E400D">
      <w:pPr>
        <w:pStyle w:val="a8"/>
        <w:numPr>
          <w:ilvl w:val="0"/>
          <w:numId w:val="100"/>
        </w:numPr>
        <w:spacing w:after="0" w:line="240" w:lineRule="auto"/>
        <w:ind w:left="0" w:firstLine="709"/>
        <w:jc w:val="both"/>
        <w:rPr>
          <w:rFonts w:ascii="Times New Roman" w:hAnsi="Times New Roman" w:cs="Times New Roman"/>
          <w:sz w:val="24"/>
          <w:szCs w:val="24"/>
          <w:lang w:val="en-US"/>
        </w:rPr>
      </w:pPr>
      <w:r w:rsidRPr="0094603A">
        <w:rPr>
          <w:rFonts w:ascii="Times New Roman" w:hAnsi="Times New Roman" w:cs="Times New Roman"/>
          <w:sz w:val="24"/>
          <w:szCs w:val="24"/>
          <w:lang w:val="en-US"/>
        </w:rPr>
        <w:t>www.europa.eu/legislation_summaries/information_society/strategies/ l24226a_en.htm.</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b/>
          <w:i/>
          <w:sz w:val="24"/>
          <w:szCs w:val="24"/>
        </w:rPr>
        <w:t>Яковлева Д.И.</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 xml:space="preserve">ФГБОУ ВПО Волгоградский институт управления, </w:t>
      </w:r>
    </w:p>
    <w:p w:rsidR="0094603A" w:rsidRPr="0094603A" w:rsidRDefault="0094603A" w:rsidP="0094603A">
      <w:pPr>
        <w:spacing w:after="0" w:line="240" w:lineRule="auto"/>
        <w:jc w:val="right"/>
        <w:rPr>
          <w:rFonts w:ascii="Times New Roman" w:hAnsi="Times New Roman" w:cs="Times New Roman"/>
          <w:i/>
          <w:sz w:val="24"/>
          <w:szCs w:val="24"/>
        </w:rPr>
      </w:pPr>
      <w:r w:rsidRPr="0094603A">
        <w:rPr>
          <w:rFonts w:ascii="Times New Roman" w:hAnsi="Times New Roman" w:cs="Times New Roman"/>
          <w:i/>
          <w:sz w:val="24"/>
          <w:szCs w:val="24"/>
        </w:rPr>
        <w:t>филиал «Российской академиинародного хозяйства и государственной службы при Президенте Российской Федерации»</w:t>
      </w:r>
    </w:p>
    <w:p w:rsidR="0094603A" w:rsidRPr="0094603A" w:rsidRDefault="0094603A" w:rsidP="0094603A">
      <w:pPr>
        <w:spacing w:after="0" w:line="240" w:lineRule="auto"/>
        <w:jc w:val="right"/>
        <w:rPr>
          <w:rFonts w:ascii="Times New Roman" w:hAnsi="Times New Roman" w:cs="Times New Roman"/>
          <w:b/>
          <w:i/>
          <w:sz w:val="24"/>
          <w:szCs w:val="24"/>
        </w:rPr>
      </w:pPr>
      <w:r w:rsidRPr="0094603A">
        <w:rPr>
          <w:rFonts w:ascii="Times New Roman" w:hAnsi="Times New Roman" w:cs="Times New Roman"/>
          <w:i/>
          <w:sz w:val="24"/>
          <w:szCs w:val="24"/>
        </w:rPr>
        <w:t xml:space="preserve">Научный руководитель: к.ю.н., доцент </w:t>
      </w:r>
      <w:r w:rsidRPr="0094603A">
        <w:rPr>
          <w:rFonts w:ascii="Times New Roman" w:hAnsi="Times New Roman" w:cs="Times New Roman"/>
          <w:b/>
          <w:i/>
          <w:sz w:val="24"/>
          <w:szCs w:val="24"/>
        </w:rPr>
        <w:t>Урываев А.В.</w:t>
      </w:r>
    </w:p>
    <w:p w:rsidR="0094603A" w:rsidRPr="0094603A" w:rsidRDefault="0094603A" w:rsidP="0094603A">
      <w:pPr>
        <w:spacing w:line="240" w:lineRule="auto"/>
        <w:jc w:val="center"/>
        <w:rPr>
          <w:rFonts w:ascii="Times New Roman" w:hAnsi="Times New Roman" w:cs="Times New Roman"/>
          <w:b/>
          <w:sz w:val="24"/>
          <w:szCs w:val="24"/>
        </w:rPr>
      </w:pPr>
    </w:p>
    <w:p w:rsidR="0094603A" w:rsidRPr="0094603A" w:rsidRDefault="0094603A" w:rsidP="0094603A">
      <w:pPr>
        <w:spacing w:line="240" w:lineRule="auto"/>
        <w:jc w:val="center"/>
        <w:rPr>
          <w:rFonts w:ascii="Times New Roman" w:hAnsi="Times New Roman" w:cs="Times New Roman"/>
          <w:b/>
          <w:sz w:val="24"/>
          <w:szCs w:val="24"/>
        </w:rPr>
      </w:pPr>
      <w:r w:rsidRPr="0094603A">
        <w:rPr>
          <w:rFonts w:ascii="Times New Roman" w:hAnsi="Times New Roman" w:cs="Times New Roman"/>
          <w:b/>
          <w:sz w:val="24"/>
          <w:szCs w:val="24"/>
        </w:rPr>
        <w:t>ПРАВО НАРОДОВ НА САМООПРЕДЛЕНИЕ КАК ИСТОЧНИК НАЦИОНАЛЬНЫХ КОНФЛИКТОВ</w:t>
      </w:r>
    </w:p>
    <w:p w:rsidR="0094603A" w:rsidRPr="0094603A" w:rsidRDefault="0094603A" w:rsidP="0094603A">
      <w:pPr>
        <w:spacing w:after="0" w:line="240" w:lineRule="auto"/>
        <w:jc w:val="right"/>
        <w:rPr>
          <w:rFonts w:ascii="Times New Roman" w:hAnsi="Times New Roman" w:cs="Times New Roman"/>
          <w:b/>
          <w:i/>
          <w:color w:val="000000"/>
          <w:sz w:val="24"/>
          <w:szCs w:val="24"/>
          <w:lang w:val="en-US"/>
        </w:rPr>
      </w:pPr>
      <w:r w:rsidRPr="0094603A">
        <w:rPr>
          <w:rFonts w:ascii="Times New Roman" w:hAnsi="Times New Roman" w:cs="Times New Roman"/>
          <w:b/>
          <w:i/>
          <w:color w:val="000000"/>
          <w:sz w:val="24"/>
          <w:szCs w:val="24"/>
          <w:lang w:val="en-US"/>
        </w:rPr>
        <w:t xml:space="preserve">Yakovleva D.I. </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 xml:space="preserve">The Volgograd Institute of Management, branch of RANEPA </w:t>
      </w:r>
    </w:p>
    <w:p w:rsidR="0094603A" w:rsidRPr="0094603A" w:rsidRDefault="0094603A" w:rsidP="0094603A">
      <w:pPr>
        <w:spacing w:after="0" w:line="240" w:lineRule="auto"/>
        <w:jc w:val="right"/>
        <w:rPr>
          <w:rFonts w:ascii="Times New Roman" w:hAnsi="Times New Roman" w:cs="Times New Roman"/>
          <w:i/>
          <w:color w:val="000000"/>
          <w:sz w:val="24"/>
          <w:szCs w:val="24"/>
          <w:lang w:val="en-US"/>
        </w:rPr>
      </w:pPr>
      <w:r w:rsidRPr="0094603A">
        <w:rPr>
          <w:rFonts w:ascii="Times New Roman" w:hAnsi="Times New Roman" w:cs="Times New Roman"/>
          <w:i/>
          <w:color w:val="000000"/>
          <w:sz w:val="24"/>
          <w:szCs w:val="24"/>
          <w:lang w:val="en-US"/>
        </w:rPr>
        <w:t>Supervisor: Candidate of Law,</w:t>
      </w:r>
    </w:p>
    <w:p w:rsidR="0094603A" w:rsidRPr="0094603A" w:rsidRDefault="0094603A" w:rsidP="0094603A">
      <w:pPr>
        <w:spacing w:after="0" w:line="240" w:lineRule="auto"/>
        <w:jc w:val="right"/>
        <w:rPr>
          <w:rFonts w:ascii="Times New Roman" w:hAnsi="Times New Roman" w:cs="Times New Roman"/>
          <w:b/>
          <w:bCs/>
          <w:i/>
          <w:iCs/>
          <w:color w:val="000000"/>
          <w:sz w:val="24"/>
          <w:szCs w:val="24"/>
          <w:lang w:val="en-US"/>
        </w:rPr>
      </w:pPr>
      <w:r w:rsidRPr="0094603A">
        <w:rPr>
          <w:rFonts w:ascii="Times New Roman" w:hAnsi="Times New Roman" w:cs="Times New Roman"/>
          <w:i/>
          <w:color w:val="000000"/>
          <w:sz w:val="24"/>
          <w:szCs w:val="24"/>
          <w:lang w:val="en-US"/>
        </w:rPr>
        <w:t xml:space="preserve">associate professor </w:t>
      </w:r>
      <w:r w:rsidRPr="0094603A">
        <w:rPr>
          <w:rFonts w:ascii="Times New Roman" w:hAnsi="Times New Roman" w:cs="Times New Roman"/>
          <w:b/>
          <w:bCs/>
          <w:i/>
          <w:iCs/>
          <w:color w:val="000000"/>
          <w:sz w:val="24"/>
          <w:szCs w:val="24"/>
          <w:lang w:val="en-US"/>
        </w:rPr>
        <w:t>Uryvaev A.V.</w:t>
      </w:r>
    </w:p>
    <w:p w:rsidR="0094603A" w:rsidRPr="0094603A" w:rsidRDefault="0094603A" w:rsidP="0094603A">
      <w:pPr>
        <w:spacing w:after="0" w:line="240" w:lineRule="auto"/>
        <w:jc w:val="both"/>
        <w:rPr>
          <w:rFonts w:ascii="Times New Roman" w:hAnsi="Times New Roman" w:cs="Times New Roman"/>
          <w:b/>
          <w:bCs/>
          <w:i/>
          <w:iCs/>
          <w:color w:val="000000"/>
          <w:sz w:val="24"/>
          <w:szCs w:val="24"/>
          <w:lang w:val="en-US"/>
        </w:rPr>
      </w:pPr>
    </w:p>
    <w:p w:rsidR="0094603A" w:rsidRPr="0094603A" w:rsidRDefault="0094603A" w:rsidP="0094603A">
      <w:pPr>
        <w:spacing w:line="240" w:lineRule="auto"/>
        <w:jc w:val="center"/>
        <w:rPr>
          <w:rFonts w:ascii="Times New Roman" w:hAnsi="Times New Roman" w:cs="Times New Roman"/>
          <w:b/>
          <w:sz w:val="24"/>
          <w:szCs w:val="24"/>
          <w:lang w:val="en-US"/>
        </w:rPr>
      </w:pPr>
      <w:r w:rsidRPr="0094603A">
        <w:rPr>
          <w:rFonts w:ascii="Times New Roman" w:hAnsi="Times New Roman" w:cs="Times New Roman"/>
          <w:b/>
          <w:sz w:val="24"/>
          <w:szCs w:val="24"/>
          <w:lang w:val="en-US"/>
        </w:rPr>
        <w:t>THE RIGHT OF PEOPLES TO SELF-DETERMINATION AS A SOURCE OF NATIONAL CONFLICTS</w:t>
      </w:r>
    </w:p>
    <w:p w:rsidR="0094603A" w:rsidRPr="0094603A" w:rsidRDefault="0094603A" w:rsidP="0094603A">
      <w:pPr>
        <w:spacing w:after="0" w:line="240" w:lineRule="auto"/>
        <w:ind w:firstLine="709"/>
        <w:jc w:val="both"/>
        <w:rPr>
          <w:rFonts w:ascii="Times New Roman" w:hAnsi="Times New Roman" w:cs="Times New Roman"/>
          <w:color w:val="000000"/>
          <w:sz w:val="24"/>
          <w:szCs w:val="24"/>
        </w:rPr>
      </w:pPr>
      <w:r w:rsidRPr="0094603A">
        <w:rPr>
          <w:rFonts w:ascii="Times New Roman" w:hAnsi="Times New Roman" w:cs="Times New Roman"/>
          <w:b/>
          <w:color w:val="000000"/>
          <w:sz w:val="24"/>
          <w:szCs w:val="24"/>
        </w:rPr>
        <w:t xml:space="preserve">Аннотация: </w:t>
      </w:r>
      <w:r w:rsidRPr="0094603A">
        <w:rPr>
          <w:rFonts w:ascii="Times New Roman" w:hAnsi="Times New Roman" w:cs="Times New Roman"/>
          <w:bCs/>
          <w:color w:val="000000"/>
          <w:sz w:val="24"/>
          <w:szCs w:val="24"/>
        </w:rPr>
        <w:t>в</w:t>
      </w:r>
      <w:r w:rsidRPr="0094603A">
        <w:rPr>
          <w:rFonts w:ascii="Times New Roman" w:hAnsi="Times New Roman" w:cs="Times New Roman"/>
          <w:color w:val="000000"/>
          <w:sz w:val="24"/>
          <w:szCs w:val="24"/>
        </w:rPr>
        <w:t xml:space="preserve">данной работе анализируются международно-правовые проблемы, связанные с самоопределением народов, наций, необходимости данного принципа, а также </w:t>
      </w:r>
      <w:r w:rsidRPr="0094603A">
        <w:rPr>
          <w:rFonts w:ascii="Times New Roman" w:hAnsi="Times New Roman" w:cs="Times New Roman"/>
          <w:color w:val="000000"/>
          <w:sz w:val="24"/>
          <w:szCs w:val="24"/>
        </w:rPr>
        <w:lastRenderedPageBreak/>
        <w:t>раскрываются исторические аспекты, которые в последующем оказали влияние на признание необходимости защиты интересов народов и наций.</w:t>
      </w:r>
    </w:p>
    <w:p w:rsidR="0094603A" w:rsidRPr="0094603A" w:rsidRDefault="0094603A" w:rsidP="0094603A">
      <w:pPr>
        <w:spacing w:after="0" w:line="240" w:lineRule="auto"/>
        <w:ind w:firstLine="709"/>
        <w:jc w:val="both"/>
        <w:rPr>
          <w:rFonts w:ascii="Times New Roman" w:hAnsi="Times New Roman" w:cs="Times New Roman"/>
          <w:b/>
          <w:color w:val="000000"/>
          <w:sz w:val="24"/>
          <w:szCs w:val="24"/>
        </w:rPr>
      </w:pPr>
      <w:r w:rsidRPr="0094603A">
        <w:rPr>
          <w:rFonts w:ascii="Times New Roman" w:hAnsi="Times New Roman" w:cs="Times New Roman"/>
          <w:b/>
          <w:color w:val="000000"/>
          <w:sz w:val="24"/>
          <w:szCs w:val="24"/>
        </w:rPr>
        <w:t>Ключевые слова:</w:t>
      </w:r>
      <w:r w:rsidRPr="0094603A">
        <w:rPr>
          <w:rFonts w:ascii="Times New Roman" w:hAnsi="Times New Roman" w:cs="Times New Roman"/>
          <w:color w:val="000000"/>
          <w:sz w:val="24"/>
          <w:szCs w:val="24"/>
        </w:rPr>
        <w:t xml:space="preserve"> народ, нация, государства, принцип, самоопределение, защита, права</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Abstract: </w:t>
      </w:r>
      <w:r w:rsidRPr="0094603A">
        <w:rPr>
          <w:rFonts w:ascii="Times New Roman" w:hAnsi="Times New Roman" w:cs="Times New Roman"/>
          <w:sz w:val="24"/>
          <w:szCs w:val="24"/>
          <w:lang w:val="en-US"/>
        </w:rPr>
        <w:t>this paper analyzes the international legal problems associated with the self-determination of peoples, Nations, the need for this principle, as well as reveals the historical aspects that subsequently influenced the recognition of the need to protect the interests of peoples and nations.</w:t>
      </w:r>
    </w:p>
    <w:p w:rsidR="0094603A" w:rsidRPr="0094603A" w:rsidRDefault="0094603A" w:rsidP="0094603A">
      <w:pPr>
        <w:spacing w:after="0" w:line="240" w:lineRule="auto"/>
        <w:ind w:firstLine="709"/>
        <w:jc w:val="both"/>
        <w:rPr>
          <w:rFonts w:ascii="Times New Roman" w:hAnsi="Times New Roman" w:cs="Times New Roman"/>
          <w:sz w:val="24"/>
          <w:szCs w:val="24"/>
          <w:lang w:val="en-US"/>
        </w:rPr>
      </w:pPr>
      <w:r w:rsidRPr="0094603A">
        <w:rPr>
          <w:rFonts w:ascii="Times New Roman" w:hAnsi="Times New Roman" w:cs="Times New Roman"/>
          <w:b/>
          <w:sz w:val="24"/>
          <w:szCs w:val="24"/>
          <w:lang w:val="en-US"/>
        </w:rPr>
        <w:t xml:space="preserve">Keywords: </w:t>
      </w:r>
      <w:r w:rsidRPr="0094603A">
        <w:rPr>
          <w:rFonts w:ascii="Times New Roman" w:hAnsi="Times New Roman" w:cs="Times New Roman"/>
          <w:sz w:val="24"/>
          <w:szCs w:val="24"/>
          <w:lang w:val="en-US"/>
        </w:rPr>
        <w:t>people, nation, States, principle, self-determination, protection, rights</w:t>
      </w:r>
    </w:p>
    <w:p w:rsidR="0094603A" w:rsidRPr="0094603A" w:rsidRDefault="0094603A" w:rsidP="0094603A">
      <w:pPr>
        <w:spacing w:after="0" w:line="240" w:lineRule="auto"/>
        <w:ind w:firstLine="709"/>
        <w:jc w:val="both"/>
        <w:rPr>
          <w:rFonts w:ascii="Times New Roman" w:hAnsi="Times New Roman" w:cs="Times New Roman"/>
          <w:sz w:val="24"/>
          <w:szCs w:val="24"/>
        </w:rPr>
      </w:pPr>
      <w:r w:rsidRPr="0094603A">
        <w:rPr>
          <w:rFonts w:ascii="Times New Roman" w:hAnsi="Times New Roman" w:cs="Times New Roman"/>
          <w:sz w:val="24"/>
          <w:szCs w:val="24"/>
        </w:rPr>
        <w:t>В современном мире международному сообществу требуется решать большое количество сложных в</w:t>
      </w:r>
      <w:r w:rsidRPr="0094603A">
        <w:rPr>
          <w:rFonts w:ascii="Times New Roman" w:hAnsi="Times New Roman" w:cs="Times New Roman"/>
          <w:sz w:val="24"/>
          <w:szCs w:val="24"/>
          <w:lang w:val="en-US"/>
        </w:rPr>
        <w:t>o</w:t>
      </w:r>
      <w:r w:rsidRPr="0094603A">
        <w:rPr>
          <w:rFonts w:ascii="Times New Roman" w:hAnsi="Times New Roman" w:cs="Times New Roman"/>
          <w:sz w:val="24"/>
          <w:szCs w:val="24"/>
        </w:rPr>
        <w:t>пр</w:t>
      </w:r>
      <w:r w:rsidRPr="0094603A">
        <w:rPr>
          <w:rFonts w:ascii="Times New Roman" w:hAnsi="Times New Roman" w:cs="Times New Roman"/>
          <w:sz w:val="24"/>
          <w:szCs w:val="24"/>
          <w:lang w:val="en-US"/>
        </w:rPr>
        <w:t>o</w:t>
      </w:r>
      <w:r w:rsidRPr="0094603A">
        <w:rPr>
          <w:rFonts w:ascii="Times New Roman" w:hAnsi="Times New Roman" w:cs="Times New Roman"/>
          <w:sz w:val="24"/>
          <w:szCs w:val="24"/>
        </w:rPr>
        <w:t>с</w:t>
      </w:r>
      <w:r w:rsidRPr="0094603A">
        <w:rPr>
          <w:rFonts w:ascii="Times New Roman" w:hAnsi="Times New Roman" w:cs="Times New Roman"/>
          <w:sz w:val="24"/>
          <w:szCs w:val="24"/>
          <w:lang w:val="en-US"/>
        </w:rPr>
        <w:t>o</w:t>
      </w:r>
      <w:r w:rsidRPr="0094603A">
        <w:rPr>
          <w:rFonts w:ascii="Times New Roman" w:hAnsi="Times New Roman" w:cs="Times New Roman"/>
          <w:sz w:val="24"/>
          <w:szCs w:val="24"/>
        </w:rPr>
        <w:t>в, и одним из ведущих является – н</w:t>
      </w:r>
      <w:r w:rsidRPr="0094603A">
        <w:rPr>
          <w:rFonts w:ascii="Times New Roman" w:hAnsi="Times New Roman" w:cs="Times New Roman"/>
          <w:sz w:val="24"/>
          <w:szCs w:val="24"/>
          <w:lang w:val="en-US"/>
        </w:rPr>
        <w:t>a</w:t>
      </w:r>
      <w:r w:rsidRPr="0094603A">
        <w:rPr>
          <w:rFonts w:ascii="Times New Roman" w:hAnsi="Times New Roman" w:cs="Times New Roman"/>
          <w:sz w:val="24"/>
          <w:szCs w:val="24"/>
        </w:rPr>
        <w:t>ционально-этнический. Такие конфликты постоянно происходят в разных частях света и сопровождаются столкновениями с применением оружия, насилием,однако, практика показывает, что они назревают не только в развивающихся странах, таких как государства Африки или  Латинской Америки, но и в Европе, Северной Америке, и в бывших социалистических странах. Зачастую, результатом таких конфликтов становится появление новых государств.</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Принцип самоопределения народов предопределило провозглашение принципа национальности, предполагавший самоопределение исключительно по признаку национальности. На сегодняшний день в международном праве принцип народов и наций  на  самоопределениекак норма обязательного характера получила свое развитие после принятия Устава ООН. Принято считать, что в процессе распада колониальной системыданный принцип нашел свое отражение, что и было отмечено в Декларации о предоставлении независимости колониальным странам и народам, которая была принята Генеральной Ассамблеей ООН от 14 декабря 1960 г., а также в иных международных нормативно-правовых актах и декларациях ООН. В преамбуле данного документа говорится о том, что отказ или воспрепятствование на пути к предоставлению свободы способствует усилению конфликтов. Вовторой статье признается право всех народов на самоопределение, в силу чего они свободно осуществляют своё экономическое, социальное и культурное развитие.[1, с. 598]Но в реальности, представление о данном праве появилось еще на рубеже</w:t>
      </w:r>
      <w:r w:rsidRPr="0094603A">
        <w:rPr>
          <w:rFonts w:ascii="Times New Roman" w:hAnsi="Times New Roman" w:cs="Times New Roman"/>
          <w:color w:val="000000"/>
          <w:sz w:val="24"/>
          <w:szCs w:val="24"/>
          <w:shd w:val="clear" w:color="auto" w:fill="FFFFFF"/>
          <w:lang w:val="en-US"/>
        </w:rPr>
        <w:t>XX</w:t>
      </w:r>
      <w:r w:rsidRPr="0094603A">
        <w:rPr>
          <w:rFonts w:ascii="Times New Roman" w:hAnsi="Times New Roman" w:cs="Times New Roman"/>
          <w:color w:val="000000"/>
          <w:sz w:val="24"/>
          <w:szCs w:val="24"/>
          <w:shd w:val="clear" w:color="auto" w:fill="FFFFFF"/>
        </w:rPr>
        <w:t xml:space="preserve"> века, в то время, когда начались национально-освободительные движения в Европе и американских колониях.</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Французская революция стала источником для возникновения идеи народов на самоопределение. В Конституции 1791 года говорится о том, что люди свободны и обладают равенством в правах с рождения, помимо этого, в ней был отмечено, что государство обязано обеспечивать естественные права человека и наконец, что источник суверенитета государства – это есть его нация. Еще одним «первопроходцем» права на самоопределение можно назвать Соединенные Штаты Америки и их Декларацию независимости, которая была принята чуть раньше, в 1776-ом году, когда провозгласила отделение от Великобритании ее 13 североамериканских колоний.Декларациязакрепляла право народа на восстание и свержение деспотического правительства. </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До появления данного принципа в международных уставах и Декларациях ООН, история насчитывала не так много национальных войн. Как правило, они были связаны с колониями, которые хотели выйти изпод власти тех государств, к которым они принадлежали. К числу таких конфликтов можно отнести, как уже говорилось выше, войну за независимость в США, Итало-эфиопские войны, </w:t>
      </w:r>
      <w:r w:rsidRPr="0094603A">
        <w:rPr>
          <w:rFonts w:ascii="Times New Roman" w:hAnsi="Times New Roman" w:cs="Times New Roman"/>
          <w:bCs/>
          <w:color w:val="000000"/>
          <w:sz w:val="24"/>
          <w:szCs w:val="24"/>
          <w:shd w:val="clear" w:color="auto" w:fill="FFFFFF"/>
        </w:rPr>
        <w:t>Испано</w:t>
      </w:r>
      <w:r w:rsidRPr="0094603A">
        <w:rPr>
          <w:rFonts w:ascii="Times New Roman" w:hAnsi="Times New Roman" w:cs="Times New Roman"/>
          <w:color w:val="000000"/>
          <w:sz w:val="24"/>
          <w:szCs w:val="24"/>
          <w:shd w:val="clear" w:color="auto" w:fill="FFFFFF"/>
        </w:rPr>
        <w:t>-франко-марокканская война и др. Коренные изменения были связаны с окончанием Второй мировой войны.</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После Второй мировой войны усилилась национально - освободительная борьба народов, начался распад колониальной системы. В этот период государства-метрополии вели войны  за сохранение своих колоний (Франция – в Алжире, Камеруне, Марокко, Тунисе, на Мадагаскаре; Великобритания – в Бирме, Малайе и Кении; Португалия – в Анголе, и др.) или </w:t>
      </w:r>
      <w:r w:rsidRPr="0094603A">
        <w:rPr>
          <w:rFonts w:ascii="Times New Roman" w:hAnsi="Times New Roman" w:cs="Times New Roman"/>
          <w:color w:val="000000"/>
          <w:sz w:val="24"/>
          <w:szCs w:val="24"/>
          <w:shd w:val="clear" w:color="auto" w:fill="FFFFFF"/>
        </w:rPr>
        <w:lastRenderedPageBreak/>
        <w:t>для восстановления колониального режима в молодых национальных государствах (Франция – в странах Индокитая, Нидерланды – в Индонезии).[5, с. 34]</w:t>
      </w:r>
    </w:p>
    <w:p w:rsidR="0094603A" w:rsidRP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94603A">
        <w:rPr>
          <w:rFonts w:ascii="Times New Roman" w:hAnsi="Times New Roman" w:cs="Times New Roman"/>
          <w:color w:val="000000"/>
          <w:sz w:val="24"/>
          <w:szCs w:val="24"/>
          <w:shd w:val="clear" w:color="auto" w:fill="FFFFFF"/>
        </w:rPr>
        <w:t xml:space="preserve">Во второй половине 1940-х – начале 1960-х гг. в результате борьбы народов колоний и зависимых стран произошёл распад колониальной системы. Почти все бывшие колонии получили независимость. Прежде всего, на это оказало огромное влияние международное сообщество, которое всерьез озаботилось проблемой самоопределения народов и наций. После того, как был принят данный принцип и официально закрепился,можно сказать, что вторая половина XX века стала богата на национально-освободительные движения, так как их число стало стремительно расти. К ним можно отнести войну за независимость Бангладеш, Югославские войны, Чехословацкий конфликт, Южноосетинская война и др.Таким образом, до предоставления народам права на самоопределение никто всерьез не задумывался о важности данного принципа, так как данные конфликты носили лишь периодичных характер. </w:t>
      </w:r>
    </w:p>
    <w:p w:rsidR="0094603A" w:rsidRPr="0094603A" w:rsidRDefault="0094603A" w:rsidP="0094603A">
      <w:pPr>
        <w:spacing w:after="0" w:line="240" w:lineRule="auto"/>
        <w:ind w:firstLine="709"/>
        <w:jc w:val="both"/>
        <w:rPr>
          <w:rFonts w:ascii="Times New Roman" w:hAnsi="Times New Roman" w:cs="Times New Roman"/>
          <w:sz w:val="24"/>
          <w:szCs w:val="24"/>
          <w:shd w:val="clear" w:color="auto" w:fill="FFFFFF"/>
        </w:rPr>
      </w:pPr>
      <w:r w:rsidRPr="0094603A">
        <w:rPr>
          <w:rFonts w:ascii="Times New Roman" w:hAnsi="Times New Roman" w:cs="Times New Roman"/>
          <w:color w:val="000000"/>
          <w:sz w:val="24"/>
          <w:szCs w:val="24"/>
          <w:shd w:val="clear" w:color="auto" w:fill="FFFFFF"/>
        </w:rPr>
        <w:t xml:space="preserve">В заключении можно сказать, что </w:t>
      </w:r>
      <w:r w:rsidRPr="0094603A">
        <w:rPr>
          <w:rFonts w:ascii="Times New Roman" w:hAnsi="Times New Roman" w:cs="Times New Roman"/>
          <w:sz w:val="24"/>
          <w:szCs w:val="24"/>
          <w:shd w:val="clear" w:color="auto" w:fill="FFFFFF"/>
        </w:rPr>
        <w:t>в настоящее время о самооп</w:t>
      </w:r>
      <w:r w:rsidRPr="0094603A">
        <w:rPr>
          <w:rFonts w:ascii="Times New Roman" w:hAnsi="Times New Roman" w:cs="Times New Roman"/>
          <w:sz w:val="24"/>
          <w:szCs w:val="24"/>
          <w:shd w:val="clear" w:color="auto" w:fill="FFFFFF"/>
        </w:rPr>
        <w:softHyphen/>
        <w:t>ределившихся или о самоопределяющихся народах следует говорить лишь применительно к народам существующих суверенных госу</w:t>
      </w:r>
      <w:r w:rsidRPr="0094603A">
        <w:rPr>
          <w:rFonts w:ascii="Times New Roman" w:hAnsi="Times New Roman" w:cs="Times New Roman"/>
          <w:sz w:val="24"/>
          <w:szCs w:val="24"/>
          <w:shd w:val="clear" w:color="auto" w:fill="FFFFFF"/>
        </w:rPr>
        <w:softHyphen/>
        <w:t>дарств.Самоопределение не должно осуществляться с позиции сепаратизма и с ущербом территориальной целостности и политического единства суверенных государств. Однако, если народ создает официальный представительный орган, который выполняет публично-правовые функции, то любые насильственные действия, внешне препятствующие процессу самоопределения, могут рассматриваться как принципы, нарушающие невмешательства и суверенного равенства государств.Поэтому, в вопросе о том, нужен ли принцип народов на самоопределение или нет, нельзя дать четкого ответа, ведь исключив этот принцип из международного и национального права, мы допускаем возможность возвращения к колониальной системе, а это не только строго противоречит другим принципам международного права, но и лишает народы и нации международно-правовой защиты, что также не допустимо в современном мире.</w:t>
      </w:r>
    </w:p>
    <w:p w:rsidR="0094603A" w:rsidRPr="0094603A" w:rsidRDefault="0094603A" w:rsidP="0094603A">
      <w:pPr>
        <w:spacing w:after="0" w:line="240" w:lineRule="auto"/>
        <w:jc w:val="both"/>
        <w:rPr>
          <w:rFonts w:ascii="Times New Roman" w:hAnsi="Times New Roman" w:cs="Times New Roman"/>
          <w:b/>
          <w:sz w:val="24"/>
          <w:szCs w:val="24"/>
          <w:shd w:val="clear" w:color="auto" w:fill="FFFFFF"/>
        </w:rPr>
      </w:pPr>
    </w:p>
    <w:p w:rsidR="0094603A" w:rsidRPr="0094603A" w:rsidRDefault="0094603A" w:rsidP="0094603A">
      <w:pPr>
        <w:spacing w:after="0" w:line="240" w:lineRule="auto"/>
        <w:ind w:firstLine="709"/>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литературы</w:t>
      </w:r>
    </w:p>
    <w:p w:rsidR="0094603A" w:rsidRPr="0094603A" w:rsidRDefault="0094603A" w:rsidP="005E400D">
      <w:pPr>
        <w:pStyle w:val="a8"/>
        <w:numPr>
          <w:ilvl w:val="0"/>
          <w:numId w:val="101"/>
        </w:numPr>
        <w:spacing w:after="0" w:line="240" w:lineRule="auto"/>
        <w:ind w:left="0" w:firstLine="709"/>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Смоловая Е.С. Право народов на самоопределение // Молодой ученый. - 2015. - №7. - С. 598-605.</w:t>
      </w:r>
    </w:p>
    <w:p w:rsidR="0094603A" w:rsidRPr="0094603A" w:rsidRDefault="0094603A" w:rsidP="005E400D">
      <w:pPr>
        <w:pStyle w:val="a8"/>
        <w:numPr>
          <w:ilvl w:val="0"/>
          <w:numId w:val="101"/>
        </w:numPr>
        <w:spacing w:after="0" w:line="240" w:lineRule="auto"/>
        <w:ind w:left="0" w:firstLine="709"/>
        <w:jc w:val="both"/>
        <w:rPr>
          <w:rFonts w:ascii="Times New Roman" w:eastAsia="Times New Roman" w:hAnsi="Times New Roman" w:cs="Times New Roman"/>
          <w:color w:val="000000"/>
          <w:sz w:val="24"/>
          <w:szCs w:val="24"/>
          <w:lang w:eastAsia="ru-RU"/>
        </w:rPr>
      </w:pPr>
      <w:r w:rsidRPr="0094603A">
        <w:rPr>
          <w:rFonts w:ascii="Times New Roman" w:hAnsi="Times New Roman" w:cs="Times New Roman"/>
          <w:color w:val="000000"/>
          <w:sz w:val="24"/>
          <w:szCs w:val="24"/>
        </w:rPr>
        <w:t>Барсегов Ю.Г. Самоопределение и территориальная целостность. М., -1993. - С. 39-44.</w:t>
      </w:r>
    </w:p>
    <w:p w:rsidR="0094603A" w:rsidRPr="0094603A" w:rsidRDefault="0094603A" w:rsidP="005E400D">
      <w:pPr>
        <w:pStyle w:val="afd"/>
        <w:numPr>
          <w:ilvl w:val="0"/>
          <w:numId w:val="101"/>
        </w:numPr>
        <w:spacing w:before="0" w:beforeAutospacing="0" w:after="0" w:afterAutospacing="0"/>
        <w:ind w:left="0" w:firstLine="709"/>
        <w:jc w:val="both"/>
        <w:rPr>
          <w:color w:val="000000"/>
        </w:rPr>
      </w:pPr>
      <w:r w:rsidRPr="0094603A">
        <w:rPr>
          <w:color w:val="000000"/>
        </w:rPr>
        <w:t>Действующее международное право. Т.1 М.: Московский независимый институт международного права, - 1996. - С. 89-95.</w:t>
      </w:r>
    </w:p>
    <w:p w:rsidR="0094603A" w:rsidRPr="0094603A" w:rsidRDefault="0094603A" w:rsidP="005E400D">
      <w:pPr>
        <w:pStyle w:val="afd"/>
        <w:numPr>
          <w:ilvl w:val="0"/>
          <w:numId w:val="101"/>
        </w:numPr>
        <w:spacing w:before="0" w:beforeAutospacing="0" w:after="0" w:afterAutospacing="0"/>
        <w:ind w:left="0" w:firstLine="709"/>
        <w:jc w:val="both"/>
        <w:rPr>
          <w:color w:val="000000"/>
        </w:rPr>
      </w:pPr>
      <w:r w:rsidRPr="0094603A">
        <w:rPr>
          <w:color w:val="000000"/>
        </w:rPr>
        <w:t>Сарсембаев. М.А. Международное право: учебник для вузов. - Алматы: Данекер, 2002. – С. 344.</w:t>
      </w:r>
    </w:p>
    <w:p w:rsidR="0094603A" w:rsidRPr="0094603A" w:rsidRDefault="0094603A" w:rsidP="005E400D">
      <w:pPr>
        <w:pStyle w:val="afd"/>
        <w:numPr>
          <w:ilvl w:val="0"/>
          <w:numId w:val="101"/>
        </w:numPr>
        <w:spacing w:before="0" w:beforeAutospacing="0" w:after="0" w:afterAutospacing="0"/>
        <w:ind w:left="0" w:firstLine="709"/>
        <w:jc w:val="both"/>
        <w:rPr>
          <w:color w:val="000000"/>
        </w:rPr>
      </w:pPr>
      <w:r w:rsidRPr="0094603A">
        <w:rPr>
          <w:color w:val="000000"/>
        </w:rPr>
        <w:t>Лукашук И.И. Международное право (общая часть). М. - 2001. - С. 34-33.</w:t>
      </w:r>
    </w:p>
    <w:p w:rsidR="0094603A" w:rsidRPr="0094603A" w:rsidRDefault="0094603A" w:rsidP="0094603A">
      <w:pPr>
        <w:pStyle w:val="a8"/>
        <w:spacing w:after="0" w:line="240" w:lineRule="auto"/>
        <w:ind w:left="0" w:firstLine="709"/>
        <w:jc w:val="both"/>
        <w:rPr>
          <w:rFonts w:ascii="Times New Roman" w:hAnsi="Times New Roman" w:cs="Times New Roman"/>
          <w:color w:val="000000"/>
          <w:sz w:val="24"/>
          <w:szCs w:val="24"/>
          <w:shd w:val="clear" w:color="auto" w:fill="FFFFFF"/>
        </w:rPr>
      </w:pPr>
    </w:p>
    <w:p w:rsidR="0094603A" w:rsidRPr="0094603A" w:rsidRDefault="0094603A" w:rsidP="0094603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219C7" w:rsidRDefault="0094603A" w:rsidP="0094603A">
      <w:pPr>
        <w:spacing w:after="0" w:line="240" w:lineRule="auto"/>
        <w:ind w:firstLine="709"/>
        <w:jc w:val="center"/>
        <w:rPr>
          <w:rFonts w:ascii="Times New Roman" w:eastAsia="Calibri" w:hAnsi="Times New Roman" w:cs="Times New Roman"/>
          <w:b/>
          <w:sz w:val="24"/>
          <w:szCs w:val="24"/>
        </w:rPr>
      </w:pPr>
      <w:r w:rsidRPr="0094603A">
        <w:rPr>
          <w:rFonts w:ascii="Times New Roman" w:eastAsia="Calibri" w:hAnsi="Times New Roman" w:cs="Times New Roman"/>
          <w:b/>
          <w:sz w:val="24"/>
          <w:szCs w:val="24"/>
        </w:rPr>
        <w:t>НАЦИОНАЛЬНАЯ БЕЗОПАСНОСТЬ</w:t>
      </w:r>
    </w:p>
    <w:p w:rsidR="0094603A" w:rsidRDefault="0094603A" w:rsidP="0094603A">
      <w:pPr>
        <w:spacing w:after="0" w:line="240" w:lineRule="auto"/>
        <w:ind w:firstLine="709"/>
        <w:jc w:val="center"/>
        <w:rPr>
          <w:rFonts w:ascii="Times New Roman" w:eastAsia="Calibri" w:hAnsi="Times New Roman" w:cs="Times New Roman"/>
          <w:b/>
          <w:sz w:val="24"/>
          <w:szCs w:val="24"/>
        </w:rPr>
      </w:pPr>
    </w:p>
    <w:p w:rsidR="0094603A" w:rsidRPr="004E3E53" w:rsidRDefault="0094603A" w:rsidP="0094603A">
      <w:pPr>
        <w:pStyle w:val="a9"/>
        <w:ind w:firstLine="567"/>
        <w:contextualSpacing/>
        <w:jc w:val="right"/>
        <w:rPr>
          <w:b/>
          <w:i/>
          <w:kern w:val="36"/>
          <w:sz w:val="24"/>
          <w:szCs w:val="24"/>
          <w:bdr w:val="none" w:sz="0" w:space="0" w:color="auto" w:frame="1"/>
        </w:rPr>
      </w:pPr>
      <w:r w:rsidRPr="004E3E53">
        <w:rPr>
          <w:b/>
          <w:i/>
          <w:kern w:val="36"/>
          <w:sz w:val="24"/>
          <w:szCs w:val="24"/>
          <w:bdr w:val="none" w:sz="0" w:space="0" w:color="auto" w:frame="1"/>
        </w:rPr>
        <w:t>Абдулатипова Узлипат Абдулатиповна</w:t>
      </w: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Студентка 2 курса</w:t>
      </w: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Северо-Кавказского института</w:t>
      </w: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Всероссийского государственного университета Юстиции</w:t>
      </w: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(РПА Минюста России) г. Махачкала</w:t>
      </w:r>
    </w:p>
    <w:p w:rsidR="0094603A" w:rsidRPr="004E3E53" w:rsidRDefault="0094603A" w:rsidP="0094603A">
      <w:pPr>
        <w:pStyle w:val="a9"/>
        <w:ind w:firstLine="567"/>
        <w:contextualSpacing/>
        <w:jc w:val="right"/>
        <w:rPr>
          <w:i/>
          <w:kern w:val="36"/>
          <w:sz w:val="24"/>
          <w:szCs w:val="24"/>
          <w:bdr w:val="none" w:sz="0" w:space="0" w:color="auto" w:frame="1"/>
        </w:rPr>
      </w:pP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Научный руководитель:</w:t>
      </w:r>
    </w:p>
    <w:p w:rsidR="0094603A" w:rsidRPr="004E3E53" w:rsidRDefault="0094603A" w:rsidP="0094603A">
      <w:pPr>
        <w:pStyle w:val="a9"/>
        <w:ind w:firstLine="567"/>
        <w:contextualSpacing/>
        <w:jc w:val="right"/>
        <w:rPr>
          <w:b/>
          <w:i/>
          <w:kern w:val="36"/>
          <w:sz w:val="24"/>
          <w:szCs w:val="24"/>
          <w:bdr w:val="none" w:sz="0" w:space="0" w:color="auto" w:frame="1"/>
        </w:rPr>
      </w:pPr>
      <w:r w:rsidRPr="004E3E53">
        <w:rPr>
          <w:b/>
          <w:i/>
          <w:kern w:val="36"/>
          <w:sz w:val="24"/>
          <w:szCs w:val="24"/>
          <w:bdr w:val="none" w:sz="0" w:space="0" w:color="auto" w:frame="1"/>
        </w:rPr>
        <w:t>Ахмедова Джасмина Умрудиновна</w:t>
      </w:r>
    </w:p>
    <w:p w:rsidR="0094603A" w:rsidRPr="004E3E53" w:rsidRDefault="0094603A" w:rsidP="0094603A">
      <w:pPr>
        <w:pStyle w:val="a9"/>
        <w:ind w:firstLine="567"/>
        <w:contextualSpacing/>
        <w:jc w:val="right"/>
        <w:rPr>
          <w:i/>
          <w:kern w:val="36"/>
          <w:sz w:val="24"/>
          <w:szCs w:val="24"/>
          <w:bdr w:val="none" w:sz="0" w:space="0" w:color="auto" w:frame="1"/>
        </w:rPr>
      </w:pPr>
      <w:r w:rsidRPr="004E3E53">
        <w:rPr>
          <w:i/>
          <w:kern w:val="36"/>
          <w:sz w:val="24"/>
          <w:szCs w:val="24"/>
          <w:bdr w:val="none" w:sz="0" w:space="0" w:color="auto" w:frame="1"/>
        </w:rPr>
        <w:t>к.и.н.</w:t>
      </w:r>
      <w:r w:rsidRPr="004E3E53">
        <w:rPr>
          <w:i/>
          <w:sz w:val="24"/>
          <w:szCs w:val="24"/>
        </w:rPr>
        <w:t xml:space="preserve"> доцент кафедры конституционного государственного </w:t>
      </w:r>
    </w:p>
    <w:p w:rsidR="0094603A" w:rsidRPr="004E3E53" w:rsidRDefault="0094603A" w:rsidP="0094603A">
      <w:pPr>
        <w:pStyle w:val="a9"/>
        <w:ind w:firstLine="567"/>
        <w:contextualSpacing/>
        <w:jc w:val="right"/>
        <w:rPr>
          <w:i/>
          <w:sz w:val="24"/>
          <w:szCs w:val="24"/>
        </w:rPr>
      </w:pPr>
      <w:r w:rsidRPr="004E3E53">
        <w:rPr>
          <w:i/>
          <w:sz w:val="24"/>
          <w:szCs w:val="24"/>
        </w:rPr>
        <w:t xml:space="preserve">и административного права, СКИ (филиал) ФГОУ </w:t>
      </w:r>
    </w:p>
    <w:p w:rsidR="0094603A" w:rsidRPr="004E3E53" w:rsidRDefault="0094603A" w:rsidP="0094603A">
      <w:pPr>
        <w:pStyle w:val="a9"/>
        <w:ind w:firstLine="567"/>
        <w:contextualSpacing/>
        <w:jc w:val="right"/>
        <w:rPr>
          <w:i/>
          <w:sz w:val="24"/>
          <w:szCs w:val="24"/>
        </w:rPr>
      </w:pPr>
      <w:r w:rsidRPr="004E3E53">
        <w:rPr>
          <w:i/>
          <w:sz w:val="24"/>
          <w:szCs w:val="24"/>
        </w:rPr>
        <w:lastRenderedPageBreak/>
        <w:t xml:space="preserve">«Всероссийский государственный университет юстиции </w:t>
      </w:r>
    </w:p>
    <w:p w:rsidR="0094603A" w:rsidRPr="004E3E53" w:rsidRDefault="0094603A" w:rsidP="0094603A">
      <w:pPr>
        <w:pStyle w:val="a9"/>
        <w:ind w:firstLine="567"/>
        <w:contextualSpacing/>
        <w:jc w:val="right"/>
        <w:rPr>
          <w:i/>
          <w:sz w:val="24"/>
          <w:szCs w:val="24"/>
        </w:rPr>
      </w:pPr>
      <w:r w:rsidRPr="004E3E53">
        <w:rPr>
          <w:i/>
          <w:sz w:val="24"/>
          <w:szCs w:val="24"/>
        </w:rPr>
        <w:t>(РПА Минюста России)</w:t>
      </w:r>
    </w:p>
    <w:p w:rsidR="0094603A" w:rsidRDefault="0094603A" w:rsidP="0094603A">
      <w:pPr>
        <w:pStyle w:val="a9"/>
        <w:ind w:firstLine="567"/>
        <w:contextualSpacing/>
        <w:jc w:val="right"/>
        <w:rPr>
          <w:sz w:val="28"/>
          <w:szCs w:val="28"/>
        </w:rPr>
      </w:pPr>
    </w:p>
    <w:p w:rsidR="0094603A" w:rsidRDefault="0094603A" w:rsidP="0094603A">
      <w:pPr>
        <w:pStyle w:val="a9"/>
        <w:ind w:firstLine="709"/>
        <w:contextualSpacing/>
        <w:jc w:val="center"/>
        <w:rPr>
          <w:b/>
          <w:kern w:val="36"/>
          <w:sz w:val="24"/>
          <w:szCs w:val="24"/>
          <w:bdr w:val="none" w:sz="0" w:space="0" w:color="auto" w:frame="1"/>
        </w:rPr>
      </w:pPr>
      <w:r w:rsidRPr="00C40E6F">
        <w:rPr>
          <w:b/>
          <w:kern w:val="36"/>
          <w:sz w:val="24"/>
          <w:szCs w:val="24"/>
          <w:bdr w:val="none" w:sz="0" w:space="0" w:color="auto" w:frame="1"/>
        </w:rPr>
        <w:t xml:space="preserve">Свобода </w:t>
      </w:r>
      <w:r>
        <w:rPr>
          <w:b/>
          <w:kern w:val="36"/>
          <w:sz w:val="24"/>
          <w:szCs w:val="24"/>
          <w:bdr w:val="none" w:sz="0" w:space="0" w:color="auto" w:frame="1"/>
        </w:rPr>
        <w:t>слова и СМИ</w:t>
      </w:r>
      <w:r w:rsidRPr="00C40E6F">
        <w:rPr>
          <w:b/>
          <w:kern w:val="36"/>
          <w:sz w:val="24"/>
          <w:szCs w:val="24"/>
          <w:bdr w:val="none" w:sz="0" w:space="0" w:color="auto" w:frame="1"/>
        </w:rPr>
        <w:t xml:space="preserve"> в киберпространстве</w:t>
      </w:r>
    </w:p>
    <w:p w:rsidR="0094603A" w:rsidRPr="00C40E6F" w:rsidRDefault="0094603A" w:rsidP="0094603A">
      <w:pPr>
        <w:pStyle w:val="a9"/>
        <w:ind w:firstLine="709"/>
        <w:contextualSpacing/>
        <w:jc w:val="center"/>
        <w:rPr>
          <w:b/>
          <w:kern w:val="36"/>
          <w:sz w:val="24"/>
          <w:szCs w:val="24"/>
          <w:bdr w:val="none" w:sz="0" w:space="0" w:color="auto" w:frame="1"/>
        </w:rPr>
      </w:pPr>
    </w:p>
    <w:p w:rsidR="0094603A" w:rsidRDefault="0094603A" w:rsidP="0094603A">
      <w:pPr>
        <w:shd w:val="clear" w:color="auto" w:fill="FFFFFF"/>
        <w:spacing w:after="0" w:line="240" w:lineRule="auto"/>
        <w:ind w:firstLine="709"/>
        <w:jc w:val="both"/>
        <w:rPr>
          <w:rFonts w:ascii="Times New Roman" w:hAnsi="Times New Roman" w:cs="Times New Roman"/>
          <w:color w:val="000000"/>
          <w:sz w:val="24"/>
          <w:szCs w:val="24"/>
        </w:rPr>
      </w:pPr>
      <w:r w:rsidRPr="00C40E6F">
        <w:rPr>
          <w:rFonts w:ascii="Times New Roman" w:hAnsi="Times New Roman" w:cs="Times New Roman"/>
          <w:b/>
          <w:sz w:val="24"/>
          <w:szCs w:val="24"/>
        </w:rPr>
        <w:t>Аннотация</w:t>
      </w:r>
      <w:r>
        <w:rPr>
          <w:rFonts w:ascii="Times New Roman" w:hAnsi="Times New Roman" w:cs="Times New Roman"/>
          <w:b/>
          <w:sz w:val="24"/>
          <w:szCs w:val="24"/>
        </w:rPr>
        <w:t xml:space="preserve">: </w:t>
      </w:r>
      <w:r>
        <w:rPr>
          <w:rFonts w:ascii="Times New Roman" w:hAnsi="Times New Roman" w:cs="Times New Roman"/>
          <w:sz w:val="24"/>
          <w:szCs w:val="24"/>
        </w:rPr>
        <w:t xml:space="preserve">в данной статье указывается о влиянии Интернета на  общественные массы, а также об информации потенциально опасной для общества. Ведем сравнительный анализ о привлечении к уголовной ответственности в разных странах за распространение недостоверной информации. Мы предлагаем </w:t>
      </w:r>
      <w:r w:rsidRPr="004E3E53">
        <w:rPr>
          <w:rFonts w:ascii="Times New Roman" w:eastAsia="Times New Roman" w:hAnsi="Times New Roman" w:cs="Times New Roman"/>
          <w:color w:val="000000"/>
          <w:sz w:val="24"/>
          <w:szCs w:val="24"/>
        </w:rPr>
        <w:t xml:space="preserve"> помешать распространению в Интернете предосудительной информации путем создания специальных законов и тем более путем введения</w:t>
      </w:r>
      <w:r w:rsidRPr="004E3E53">
        <w:rPr>
          <w:rFonts w:ascii="Times New Roman" w:hAnsi="Times New Roman" w:cs="Times New Roman"/>
          <w:color w:val="000000"/>
          <w:sz w:val="24"/>
          <w:szCs w:val="24"/>
        </w:rPr>
        <w:t>цензуры</w:t>
      </w:r>
      <w:r>
        <w:rPr>
          <w:rFonts w:ascii="Times New Roman" w:hAnsi="Times New Roman" w:cs="Times New Roman"/>
          <w:color w:val="000000"/>
          <w:sz w:val="24"/>
          <w:szCs w:val="24"/>
        </w:rPr>
        <w:t>.</w:t>
      </w:r>
    </w:p>
    <w:p w:rsidR="0094603A" w:rsidRDefault="0094603A" w:rsidP="0094603A">
      <w:pPr>
        <w:shd w:val="clear" w:color="auto" w:fill="FFFFFF"/>
        <w:spacing w:after="0" w:line="240" w:lineRule="auto"/>
        <w:rPr>
          <w:rFonts w:ascii="Times New Roman" w:hAnsi="Times New Roman" w:cs="Times New Roman"/>
          <w:color w:val="000000"/>
          <w:sz w:val="24"/>
          <w:szCs w:val="24"/>
        </w:rPr>
      </w:pPr>
    </w:p>
    <w:p w:rsidR="0094603A" w:rsidRPr="0048480E" w:rsidRDefault="0094603A" w:rsidP="0094603A">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6F72AD">
        <w:rPr>
          <w:rFonts w:ascii="Times New Roman" w:eastAsia="Times New Roman" w:hAnsi="Times New Roman" w:cs="Times New Roman"/>
          <w:b/>
          <w:color w:val="000000"/>
          <w:sz w:val="24"/>
          <w:szCs w:val="24"/>
          <w:lang w:val="en-US"/>
        </w:rPr>
        <w:t>Freedom of Speech and Media in Cyberspace</w:t>
      </w:r>
    </w:p>
    <w:p w:rsidR="0094603A" w:rsidRPr="006F72AD" w:rsidRDefault="0094603A" w:rsidP="0094603A">
      <w:pPr>
        <w:shd w:val="clear" w:color="auto" w:fill="FFFFFF"/>
        <w:spacing w:after="0" w:line="240" w:lineRule="auto"/>
        <w:jc w:val="right"/>
        <w:rPr>
          <w:rFonts w:ascii="Times New Roman" w:eastAsia="Times New Roman" w:hAnsi="Times New Roman" w:cs="Times New Roman"/>
          <w:b/>
          <w:color w:val="000000"/>
          <w:sz w:val="24"/>
          <w:szCs w:val="24"/>
          <w:lang w:val="en-US"/>
        </w:rPr>
      </w:pPr>
      <w:r w:rsidRPr="006F72AD">
        <w:rPr>
          <w:rFonts w:ascii="Times New Roman" w:eastAsia="Times New Roman" w:hAnsi="Times New Roman" w:cs="Times New Roman"/>
          <w:b/>
          <w:color w:val="000000"/>
          <w:sz w:val="24"/>
          <w:szCs w:val="24"/>
          <w:lang w:val="en-US"/>
        </w:rPr>
        <w:t>Abdulatipova.U.A.</w:t>
      </w:r>
    </w:p>
    <w:p w:rsidR="0094603A" w:rsidRPr="006F72AD" w:rsidRDefault="0094603A" w:rsidP="0094603A">
      <w:pPr>
        <w:shd w:val="clear" w:color="auto" w:fill="FFFFFF"/>
        <w:spacing w:after="0" w:line="240" w:lineRule="auto"/>
        <w:jc w:val="right"/>
        <w:rPr>
          <w:rFonts w:ascii="Times New Roman" w:eastAsia="Times New Roman" w:hAnsi="Times New Roman"/>
          <w:i/>
          <w:sz w:val="24"/>
          <w:szCs w:val="24"/>
          <w:lang w:val="en-US"/>
        </w:rPr>
      </w:pPr>
      <w:r w:rsidRPr="006F72AD">
        <w:rPr>
          <w:rFonts w:ascii="Times New Roman" w:eastAsia="Times New Roman" w:hAnsi="Times New Roman"/>
          <w:i/>
          <w:sz w:val="24"/>
          <w:szCs w:val="24"/>
          <w:lang w:val="en-US"/>
        </w:rPr>
        <w:t>student of theNorth Caucasian Institute</w:t>
      </w:r>
    </w:p>
    <w:p w:rsidR="0094603A" w:rsidRDefault="0094603A" w:rsidP="0094603A">
      <w:pPr>
        <w:shd w:val="clear" w:color="auto" w:fill="FFFFFF"/>
        <w:spacing w:after="0" w:line="240" w:lineRule="auto"/>
        <w:jc w:val="right"/>
        <w:rPr>
          <w:rFonts w:ascii="Times New Roman" w:eastAsia="Times New Roman" w:hAnsi="Times New Roman"/>
          <w:i/>
          <w:sz w:val="24"/>
          <w:szCs w:val="24"/>
          <w:lang w:val="en-US"/>
        </w:rPr>
      </w:pPr>
      <w:r w:rsidRPr="006F72AD">
        <w:rPr>
          <w:rFonts w:ascii="Times New Roman" w:eastAsia="Times New Roman" w:hAnsi="Times New Roman"/>
          <w:i/>
          <w:sz w:val="24"/>
          <w:szCs w:val="24"/>
          <w:lang w:val="en-US"/>
        </w:rPr>
        <w:t>All-Russian State University of JusticeMakhachkala</w:t>
      </w:r>
    </w:p>
    <w:p w:rsidR="0094603A" w:rsidRPr="00383F5E" w:rsidRDefault="0094603A" w:rsidP="0094603A">
      <w:pPr>
        <w:spacing w:after="0" w:line="240" w:lineRule="auto"/>
        <w:jc w:val="right"/>
        <w:rPr>
          <w:rFonts w:ascii="Times New Roman" w:eastAsia="Times New Roman" w:hAnsi="Times New Roman"/>
          <w:i/>
          <w:sz w:val="24"/>
          <w:szCs w:val="24"/>
          <w:lang w:val="en-US"/>
        </w:rPr>
      </w:pPr>
      <w:r w:rsidRPr="00383F5E">
        <w:rPr>
          <w:rFonts w:ascii="Times New Roman" w:eastAsia="Times New Roman" w:hAnsi="Times New Roman"/>
          <w:i/>
          <w:sz w:val="24"/>
          <w:szCs w:val="24"/>
          <w:lang w:val="en-US"/>
        </w:rPr>
        <w:t>SupervisorPh.D, prof.</w:t>
      </w:r>
      <w:r>
        <w:rPr>
          <w:rFonts w:ascii="Times New Roman" w:eastAsia="Times New Roman" w:hAnsi="Times New Roman"/>
          <w:b/>
          <w:i/>
          <w:sz w:val="24"/>
          <w:szCs w:val="24"/>
          <w:lang w:val="en-US"/>
        </w:rPr>
        <w:t xml:space="preserve"> Ahmedova D.U</w:t>
      </w:r>
      <w:r w:rsidRPr="00383F5E">
        <w:rPr>
          <w:rFonts w:ascii="Times New Roman" w:eastAsia="Times New Roman" w:hAnsi="Times New Roman"/>
          <w:b/>
          <w:i/>
          <w:sz w:val="24"/>
          <w:szCs w:val="24"/>
          <w:lang w:val="en-US"/>
        </w:rPr>
        <w:t>.</w:t>
      </w:r>
    </w:p>
    <w:p w:rsidR="0094603A" w:rsidRPr="006F72AD" w:rsidRDefault="0094603A" w:rsidP="0094603A">
      <w:pPr>
        <w:shd w:val="clear" w:color="auto" w:fill="FFFFFF"/>
        <w:spacing w:after="0" w:line="240" w:lineRule="auto"/>
        <w:rPr>
          <w:rFonts w:ascii="Times New Roman" w:eastAsia="Times New Roman" w:hAnsi="Times New Roman" w:cs="Times New Roman"/>
          <w:b/>
          <w:i/>
          <w:color w:val="000000"/>
          <w:sz w:val="24"/>
          <w:szCs w:val="24"/>
          <w:lang w:val="en-US"/>
        </w:rPr>
      </w:pPr>
      <w:r w:rsidRPr="00383F5E">
        <w:rPr>
          <w:rFonts w:ascii="Times New Roman" w:eastAsia="Times New Roman" w:hAnsi="Times New Roman"/>
          <w:i/>
          <w:sz w:val="24"/>
          <w:szCs w:val="24"/>
          <w:lang w:val="en-US"/>
        </w:rPr>
        <w:t>:</w:t>
      </w:r>
    </w:p>
    <w:p w:rsidR="0094603A" w:rsidRDefault="0094603A" w:rsidP="0094603A">
      <w:pPr>
        <w:shd w:val="clear" w:color="auto" w:fill="FFFFFF"/>
        <w:spacing w:after="0" w:line="240" w:lineRule="auto"/>
        <w:ind w:firstLine="709"/>
        <w:jc w:val="both"/>
        <w:rPr>
          <w:rFonts w:ascii="Times New Roman" w:eastAsia="Times New Roman" w:hAnsi="Times New Roman"/>
          <w:sz w:val="24"/>
          <w:szCs w:val="24"/>
          <w:lang w:val="en-US"/>
        </w:rPr>
      </w:pPr>
      <w:r w:rsidRPr="00383F5E">
        <w:rPr>
          <w:rFonts w:ascii="Times New Roman" w:eastAsia="Times New Roman" w:hAnsi="Times New Roman"/>
          <w:b/>
          <w:sz w:val="24"/>
          <w:szCs w:val="24"/>
          <w:lang w:val="en-US"/>
        </w:rPr>
        <w:t>Abstract:</w:t>
      </w:r>
      <w:r w:rsidRPr="006F72AD">
        <w:rPr>
          <w:rFonts w:ascii="Times New Roman" w:eastAsia="Times New Roman" w:hAnsi="Times New Roman"/>
          <w:sz w:val="24"/>
          <w:szCs w:val="24"/>
          <w:lang w:val="en-US"/>
        </w:rPr>
        <w:t>this article indicates the impact of the Internet on the public masses, as well as information that is potentially dangerous to society. We are conducting a comparative analysis of criminal prosecution in different countries for disseminating false information. We propose to prevent the dissemination of reprehensible information on the Internet by creating special laws and even more so by introducing censorship.</w:t>
      </w:r>
    </w:p>
    <w:p w:rsidR="0094603A" w:rsidRDefault="0094603A" w:rsidP="0094603A">
      <w:pPr>
        <w:shd w:val="clear" w:color="auto" w:fill="FFFFFF"/>
        <w:spacing w:after="0" w:line="240" w:lineRule="auto"/>
        <w:ind w:firstLine="709"/>
        <w:jc w:val="both"/>
        <w:rPr>
          <w:rFonts w:ascii="Times New Roman" w:eastAsia="Times New Roman" w:hAnsi="Times New Roman"/>
          <w:sz w:val="24"/>
          <w:szCs w:val="24"/>
          <w:lang w:val="en-US"/>
        </w:rPr>
      </w:pP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xml:space="preserve">Киберпространство можно определить как новую среду существования современного человека, в котором свобода слова и выражение своего мнения является ключевым понятиями. Однако, </w:t>
      </w:r>
      <w:r w:rsidRPr="00184335">
        <w:rPr>
          <w:rFonts w:ascii="Times New Roman" w:hAnsi="Times New Roman" w:cs="Times New Roman"/>
          <w:sz w:val="24"/>
          <w:szCs w:val="24"/>
        </w:rPr>
        <w:t>право личности на самовыражение существует до той поры, пока оно не противоречит законным правам и интересам других людей. Это – один из основополагающих принципов идеологии либерализма, без осознания которого свобода личности не может существовать в принципе.</w:t>
      </w:r>
    </w:p>
    <w:p w:rsidR="0094603A" w:rsidRPr="00184335" w:rsidRDefault="0094603A" w:rsidP="0094603A">
      <w:pPr>
        <w:spacing w:after="0" w:line="240" w:lineRule="auto"/>
        <w:ind w:firstLine="709"/>
        <w:jc w:val="both"/>
        <w:rPr>
          <w:rFonts w:ascii="Times New Roman" w:eastAsia="Times New Roman" w:hAnsi="Times New Roman" w:cs="Times New Roman"/>
          <w:color w:val="000000"/>
          <w:sz w:val="24"/>
          <w:szCs w:val="24"/>
        </w:rPr>
      </w:pPr>
      <w:r w:rsidRPr="00184335">
        <w:rPr>
          <w:rFonts w:ascii="Times New Roman" w:hAnsi="Times New Roman" w:cs="Times New Roman"/>
          <w:color w:val="000000"/>
          <w:sz w:val="24"/>
          <w:szCs w:val="24"/>
          <w:shd w:val="clear" w:color="auto" w:fill="FFFFFF"/>
        </w:rPr>
        <w:t>Валерий Дмитриевич Зорькин</w:t>
      </w:r>
      <w:r>
        <w:rPr>
          <w:rFonts w:ascii="Times New Roman" w:hAnsi="Times New Roman" w:cs="Times New Roman"/>
          <w:color w:val="000000"/>
          <w:sz w:val="24"/>
          <w:szCs w:val="24"/>
          <w:shd w:val="clear" w:color="auto" w:fill="FFFFFF"/>
        </w:rPr>
        <w:t>[1</w:t>
      </w:r>
      <w:r w:rsidRPr="00B8143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c</w:t>
      </w:r>
      <w:r w:rsidRPr="00B81438">
        <w:rPr>
          <w:rFonts w:ascii="Times New Roman" w:hAnsi="Times New Roman" w:cs="Times New Roman"/>
          <w:color w:val="000000"/>
          <w:sz w:val="24"/>
          <w:szCs w:val="24"/>
          <w:shd w:val="clear" w:color="auto" w:fill="FFFFFF"/>
        </w:rPr>
        <w:t>.10]</w:t>
      </w:r>
      <w:r w:rsidRPr="00184335">
        <w:rPr>
          <w:rFonts w:ascii="Times New Roman" w:hAnsi="Times New Roman" w:cs="Times New Roman"/>
          <w:color w:val="000000"/>
          <w:sz w:val="24"/>
          <w:szCs w:val="24"/>
          <w:shd w:val="clear" w:color="auto" w:fill="FFFFFF"/>
        </w:rPr>
        <w:t xml:space="preserve"> утверждает, что ограничение не может налагаться на само существо права, так как это приведет к его уничтожению. Сложно согласиться с его мнением в связи с тем, что даже</w:t>
      </w:r>
      <w:r w:rsidRPr="00184335">
        <w:rPr>
          <w:rFonts w:ascii="Times New Roman" w:eastAsia="Times New Roman" w:hAnsi="Times New Roman" w:cs="Times New Roman"/>
          <w:color w:val="000000"/>
          <w:sz w:val="24"/>
          <w:szCs w:val="24"/>
        </w:rPr>
        <w:t xml:space="preserve"> Европейская конвенция о защите прав человека и основных свобод</w:t>
      </w:r>
      <w:r>
        <w:rPr>
          <w:rFonts w:ascii="Times New Roman" w:eastAsia="Times New Roman" w:hAnsi="Times New Roman" w:cs="Times New Roman"/>
          <w:color w:val="000000"/>
          <w:sz w:val="24"/>
          <w:szCs w:val="24"/>
        </w:rPr>
        <w:t>[2]</w:t>
      </w:r>
      <w:r w:rsidRPr="00184335">
        <w:rPr>
          <w:rFonts w:ascii="Times New Roman" w:eastAsia="Times New Roman" w:hAnsi="Times New Roman" w:cs="Times New Roman"/>
          <w:color w:val="000000"/>
          <w:sz w:val="24"/>
          <w:szCs w:val="24"/>
        </w:rPr>
        <w:t xml:space="preserve"> устанавливает, что осуществление свободы выражения своего мнения и свободы получения информации «налагающая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xml:space="preserve">Опыт последнего десятилетия показывает, что наряду с допустимой и легитимной информацией в интернете наблюдается информация, потенциально опасная для общества. </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К примеру:</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Руководство по проектированию и изготовлению взрывных устройств.</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материалы и иллюстрации, пропагандирующие насилие, оскорбляющее общественную мораль;</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киберпропаганда взглядов экстремистских группировок;</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статьи, которые оскорбляют достоинство личности или дискриминацию любого лица по расовым, религиозным или иным мотивам.</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lastRenderedPageBreak/>
        <w:t>- распространение материалов, нарушающих авторские права;</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 информация, наносящая вред для репутации человека или организации.</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Поэтому следует признать, что некоторые ограничения свободы выражения мнений в Интернете являются оправданными и необходимыми при условии, что они основаны на принципе надлежащего баланса между свободой информации и гарантированной защитой личных интересов.</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Немецкие законодатели утверждают, что дезинформация на сайтах социальных сетей частично саморегулируется. Согласно исследованию проекта Jugendschutz.net, опубликованному в период с января по февраль 2017 года, в котором говорится, что YouTube удаляет неправомерный контент в 90% случаев, Facebook в 39%, а Twitter только в 1%. Тем самым, они подчеркивают, что социальные сети не могут решить эту проблему самостоятельно. В соответствии с законом принятым Бундестагом в случаи если недостоверная  информация не была удалена в течении 24 часов, то налагаются штрафы в размере до 5 миллионов евро на физических лиц и до 50 миллионов евро на юридических лиц.</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Контроль личности и анонимность в Интернете часто обсуждаются техническими экспертами, специалистами по безопасности и государственными чиновниками. Масштаб охвата киберпространства и влияние сети на мировое сообщество позволяет большинству экспертов полагать, что дальнейшее развитие этой структуры без какого-либо создания и контроля невозможно. В последние годы появилось много сетевых проектов и ассоциаций, которые активно выступают против любых ограничений на свободный поток информации в Интернете.</w:t>
      </w:r>
    </w:p>
    <w:p w:rsidR="0094603A" w:rsidRPr="00184335"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184335">
        <w:rPr>
          <w:rFonts w:ascii="Times New Roman" w:hAnsi="Times New Roman" w:cs="Times New Roman"/>
          <w:color w:val="000000"/>
          <w:sz w:val="24"/>
          <w:szCs w:val="24"/>
          <w:shd w:val="clear" w:color="auto" w:fill="FFFFFF"/>
        </w:rPr>
        <w:t>В марте этого года в Кодексе об административных правонарушениях был включен  закон «О фейковых новостях», который активно применяется на практике. За неуважительные публикации возлагается штраф от 30 до 100 тысяч рублей. Контроль за  исполнением данного закона осуществляет Генпрокуратура. Ведомство отслеживает фейки  и обращается в Роскомнадзор, которые посылают уведомление на редакцию портала об обнаружении нарушения.</w:t>
      </w:r>
    </w:p>
    <w:p w:rsidR="0094603A" w:rsidRPr="00B81438"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B81438">
        <w:rPr>
          <w:rFonts w:ascii="Times New Roman" w:hAnsi="Times New Roman" w:cs="Times New Roman"/>
          <w:sz w:val="24"/>
          <w:szCs w:val="24"/>
          <w:shd w:val="clear" w:color="auto" w:fill="FFFFFF"/>
        </w:rPr>
        <w:t>Хотя сам проект соответствует стандартам журналистской этики, его реализация вызывает тревогу. В связи с тем, что не распространяется на зарубежных СМИ, которые вмешивающиеся во внутренние дела РФ. К таковым можно отнести зарегистрированное в Латвии русскоязычное интернет-издание, «Медуза», которое  не находится под российской юрисдикцией и не может нести ответственность в соответствии с российским законодательством, при этом осуществляет свою деятельности  на территории Российской Федерации. Проблема также возникает на региональном уровне. В соответствии с данным законом местные власти необоснованно налагают штрафы на представителей СМИ и блогеров, чья информация в большинстве случаев оказывается достоверной.</w:t>
      </w:r>
    </w:p>
    <w:p w:rsidR="0094603A" w:rsidRPr="00B81438" w:rsidRDefault="0094603A" w:rsidP="0094603A">
      <w:pPr>
        <w:pStyle w:val="a9"/>
        <w:ind w:firstLine="709"/>
        <w:jc w:val="both"/>
        <w:rPr>
          <w:sz w:val="24"/>
          <w:szCs w:val="24"/>
        </w:rPr>
      </w:pPr>
      <w:r w:rsidRPr="00B81438">
        <w:rPr>
          <w:sz w:val="24"/>
          <w:szCs w:val="24"/>
          <w:shd w:val="clear" w:color="auto" w:fill="FFFFFF"/>
        </w:rPr>
        <w:t>По нашему мнению, законопроект должен быть подвергнут полному анализу с учетом особенностей правоприменительной практики. Каждый веб-сайт должен быть зарегистрирован в органах государственной власти, а провайдеры обязаны удалять фейковую информацию по запросу национальных органов безопасности. ЮНЕСКО признаёт, что Интернет обладает огромным потенциалом для развития. Он предоставляет беспрецедентный объём ресурсов для поиска информации и накопления знаний, которые открывают новые возможности и ставят задачи в области выражения мнений и участия. Принцип свободы выражения мнений и прав человека должны применяться не только к традиционным СМИ, но и к Интернету, а также ко всем видам новых медиа-платформ, которые будут способствовать развитию, демократии.</w:t>
      </w:r>
    </w:p>
    <w:p w:rsidR="0094603A" w:rsidRPr="001470D0" w:rsidRDefault="0094603A" w:rsidP="0094603A">
      <w:pPr>
        <w:pStyle w:val="a9"/>
        <w:ind w:firstLine="709"/>
        <w:jc w:val="both"/>
        <w:rPr>
          <w:b/>
          <w:sz w:val="24"/>
          <w:szCs w:val="24"/>
          <w:shd w:val="clear" w:color="auto" w:fill="FFFFFF"/>
        </w:rPr>
      </w:pPr>
    </w:p>
    <w:p w:rsidR="0094603A" w:rsidRDefault="0094603A" w:rsidP="0094603A">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1470D0">
        <w:rPr>
          <w:rFonts w:ascii="Times New Roman" w:eastAsia="Times New Roman" w:hAnsi="Times New Roman" w:cs="Times New Roman"/>
          <w:b/>
          <w:color w:val="000000"/>
          <w:sz w:val="24"/>
          <w:szCs w:val="24"/>
        </w:rPr>
        <w:t>Список использованной литературы</w:t>
      </w:r>
    </w:p>
    <w:p w:rsidR="0094603A" w:rsidRDefault="0094603A" w:rsidP="005E400D">
      <w:pPr>
        <w:pStyle w:val="a8"/>
        <w:numPr>
          <w:ilvl w:val="0"/>
          <w:numId w:val="102"/>
        </w:numPr>
        <w:shd w:val="clear" w:color="auto" w:fill="FFFFFF"/>
        <w:spacing w:after="0" w:line="240" w:lineRule="auto"/>
        <w:ind w:left="142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В.Д Зорькин Философия права //Суть права, с.10, 2017г.</w:t>
      </w:r>
    </w:p>
    <w:p w:rsidR="0094603A" w:rsidRPr="003C26EA" w:rsidRDefault="0094603A" w:rsidP="005E400D">
      <w:pPr>
        <w:pStyle w:val="a8"/>
        <w:numPr>
          <w:ilvl w:val="0"/>
          <w:numId w:val="102"/>
        </w:numPr>
        <w:shd w:val="clear" w:color="auto" w:fill="FFFFFF"/>
        <w:spacing w:after="0" w:line="240" w:lineRule="auto"/>
        <w:ind w:left="142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Конвенция по правам человека // №39954 ,ст.10, 2012г.</w:t>
      </w:r>
    </w:p>
    <w:p w:rsidR="0094603A" w:rsidRPr="001470D0" w:rsidRDefault="0094603A" w:rsidP="0094603A">
      <w:pPr>
        <w:pStyle w:val="a8"/>
        <w:shd w:val="clear" w:color="auto" w:fill="FFFFFF"/>
        <w:spacing w:after="0" w:line="240" w:lineRule="auto"/>
        <w:ind w:left="1429"/>
        <w:jc w:val="both"/>
        <w:rPr>
          <w:rFonts w:ascii="Times New Roman" w:eastAsia="Times New Roman" w:hAnsi="Times New Roman" w:cs="Times New Roman"/>
          <w:b/>
          <w:color w:val="000000"/>
          <w:sz w:val="24"/>
          <w:szCs w:val="24"/>
        </w:rPr>
      </w:pPr>
    </w:p>
    <w:p w:rsidR="0094603A" w:rsidRPr="00240539" w:rsidRDefault="0094603A" w:rsidP="0094603A">
      <w:pPr>
        <w:spacing w:after="0" w:line="240" w:lineRule="auto"/>
        <w:jc w:val="right"/>
        <w:rPr>
          <w:rFonts w:ascii="Times New Roman" w:hAnsi="Times New Roman" w:cs="Times New Roman"/>
          <w:b/>
          <w:i/>
          <w:sz w:val="24"/>
          <w:szCs w:val="24"/>
        </w:rPr>
      </w:pPr>
      <w:r w:rsidRPr="00240539">
        <w:rPr>
          <w:rFonts w:ascii="Times New Roman" w:hAnsi="Times New Roman" w:cs="Times New Roman"/>
          <w:b/>
          <w:i/>
          <w:sz w:val="24"/>
          <w:szCs w:val="24"/>
        </w:rPr>
        <w:t>Азиев Магомед Абдулазимович</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Студент 2 курса</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 xml:space="preserve">Северо-Кавказского института (филиал) </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 xml:space="preserve">«Всероссийского государственного университета </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юстиции (Российская Правовая Академия Минюста России)», г. Махачкала</w:t>
      </w:r>
    </w:p>
    <w:p w:rsidR="0094603A" w:rsidRPr="00240539" w:rsidRDefault="0094603A" w:rsidP="0094603A">
      <w:pPr>
        <w:spacing w:after="0" w:line="240" w:lineRule="auto"/>
        <w:jc w:val="right"/>
        <w:rPr>
          <w:rFonts w:ascii="Times New Roman" w:hAnsi="Times New Roman" w:cs="Times New Roman"/>
          <w:i/>
          <w:sz w:val="24"/>
          <w:szCs w:val="24"/>
        </w:rPr>
      </w:pPr>
    </w:p>
    <w:p w:rsidR="0094603A" w:rsidRPr="00240539" w:rsidRDefault="0094603A" w:rsidP="0094603A">
      <w:pPr>
        <w:spacing w:after="0" w:line="240" w:lineRule="auto"/>
        <w:jc w:val="right"/>
        <w:rPr>
          <w:rFonts w:ascii="Times New Roman" w:hAnsi="Times New Roman" w:cs="Times New Roman"/>
          <w:b/>
          <w:i/>
          <w:sz w:val="24"/>
          <w:szCs w:val="24"/>
        </w:rPr>
      </w:pPr>
      <w:r w:rsidRPr="00240539">
        <w:rPr>
          <w:rFonts w:ascii="Times New Roman" w:hAnsi="Times New Roman" w:cs="Times New Roman"/>
          <w:i/>
          <w:sz w:val="24"/>
          <w:szCs w:val="24"/>
        </w:rPr>
        <w:t xml:space="preserve">Научный руководитель </w:t>
      </w:r>
      <w:r w:rsidRPr="00240539">
        <w:rPr>
          <w:rFonts w:ascii="Times New Roman" w:hAnsi="Times New Roman" w:cs="Times New Roman"/>
          <w:b/>
          <w:i/>
          <w:sz w:val="24"/>
          <w:szCs w:val="24"/>
        </w:rPr>
        <w:t>Ахмедова Д.У.,</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профессор кафедры конституционного и муниципального права</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 xml:space="preserve">Северо-Кавказского института (филиал) </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 xml:space="preserve">«Всероссийского государственного университета </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юстиции (Российская Правовая Академия Минюста России)», г. Махачкала</w:t>
      </w:r>
    </w:p>
    <w:p w:rsidR="0094603A" w:rsidRPr="00240539" w:rsidRDefault="0094603A" w:rsidP="0094603A">
      <w:pPr>
        <w:spacing w:after="0" w:line="240" w:lineRule="auto"/>
        <w:jc w:val="right"/>
        <w:rPr>
          <w:rFonts w:ascii="Times New Roman" w:hAnsi="Times New Roman" w:cs="Times New Roman"/>
          <w:i/>
          <w:sz w:val="24"/>
          <w:szCs w:val="24"/>
        </w:rPr>
      </w:pPr>
      <w:r w:rsidRPr="00240539">
        <w:rPr>
          <w:rFonts w:ascii="Times New Roman" w:hAnsi="Times New Roman" w:cs="Times New Roman"/>
          <w:i/>
          <w:sz w:val="24"/>
          <w:szCs w:val="24"/>
        </w:rPr>
        <w:t xml:space="preserve">кандидат исторических наук, профессор </w:t>
      </w:r>
    </w:p>
    <w:p w:rsidR="0094603A" w:rsidRPr="003929EB" w:rsidRDefault="0094603A" w:rsidP="0094603A">
      <w:pPr>
        <w:spacing w:after="0" w:line="240" w:lineRule="auto"/>
        <w:jc w:val="right"/>
        <w:rPr>
          <w:rFonts w:ascii="Times New Roman" w:hAnsi="Times New Roman" w:cs="Times New Roman"/>
          <w:b/>
          <w:sz w:val="24"/>
          <w:szCs w:val="24"/>
        </w:rPr>
      </w:pPr>
    </w:p>
    <w:p w:rsidR="0094603A" w:rsidRPr="00286C23" w:rsidRDefault="0094603A" w:rsidP="0094603A">
      <w:pPr>
        <w:spacing w:line="240" w:lineRule="auto"/>
        <w:ind w:firstLine="709"/>
        <w:jc w:val="center"/>
        <w:rPr>
          <w:rFonts w:ascii="Times New Roman" w:hAnsi="Times New Roman" w:cs="Times New Roman"/>
          <w:b/>
          <w:sz w:val="24"/>
          <w:szCs w:val="24"/>
        </w:rPr>
      </w:pPr>
      <w:r w:rsidRPr="003929EB">
        <w:rPr>
          <w:rFonts w:ascii="Times New Roman" w:hAnsi="Times New Roman" w:cs="Times New Roman"/>
          <w:b/>
          <w:sz w:val="24"/>
          <w:szCs w:val="24"/>
        </w:rPr>
        <w:t xml:space="preserve">Особенности финансирования политических партий в </w:t>
      </w:r>
      <w:r>
        <w:rPr>
          <w:rFonts w:ascii="Times New Roman" w:hAnsi="Times New Roman" w:cs="Times New Roman"/>
          <w:b/>
          <w:sz w:val="24"/>
          <w:szCs w:val="24"/>
        </w:rPr>
        <w:t>И</w:t>
      </w:r>
      <w:r w:rsidRPr="003929EB">
        <w:rPr>
          <w:rFonts w:ascii="Times New Roman" w:hAnsi="Times New Roman" w:cs="Times New Roman"/>
          <w:b/>
          <w:sz w:val="24"/>
          <w:szCs w:val="24"/>
        </w:rPr>
        <w:t>талии</w:t>
      </w:r>
    </w:p>
    <w:p w:rsidR="0094603A" w:rsidRPr="003929EB" w:rsidRDefault="0094603A" w:rsidP="0094603A">
      <w:pPr>
        <w:spacing w:line="240" w:lineRule="auto"/>
        <w:ind w:firstLine="709"/>
        <w:jc w:val="both"/>
        <w:rPr>
          <w:rFonts w:ascii="Times New Roman" w:hAnsi="Times New Roman" w:cs="Times New Roman"/>
          <w:sz w:val="24"/>
          <w:szCs w:val="24"/>
        </w:rPr>
      </w:pPr>
      <w:r w:rsidRPr="003929EB">
        <w:rPr>
          <w:rFonts w:ascii="Times New Roman" w:hAnsi="Times New Roman" w:cs="Times New Roman"/>
          <w:b/>
          <w:sz w:val="24"/>
          <w:szCs w:val="24"/>
        </w:rPr>
        <w:t>Аннотация:</w:t>
      </w:r>
      <w:r w:rsidRPr="003929EB">
        <w:rPr>
          <w:rFonts w:ascii="Times New Roman" w:hAnsi="Times New Roman" w:cs="Times New Roman"/>
          <w:sz w:val="24"/>
          <w:szCs w:val="24"/>
        </w:rPr>
        <w:t xml:space="preserve"> Статья посвящена изучению опыта правового регулирования современных механизмов финансирования политических партий Российской Федерации и Италии. В современном мире эффективность политических партий напрямую зависит от возможности привлечь необходимый объем финансовых ресурсов. При формировании такой модели необходимо принимать во внимание особенности становления института политических партий и их финансирования, сложившуюся практику.</w:t>
      </w:r>
    </w:p>
    <w:p w:rsidR="0094603A" w:rsidRPr="007E31E8" w:rsidRDefault="0094603A" w:rsidP="0094603A">
      <w:pPr>
        <w:spacing w:line="240" w:lineRule="auto"/>
        <w:ind w:firstLine="709"/>
        <w:jc w:val="center"/>
        <w:rPr>
          <w:rFonts w:ascii="Times New Roman" w:hAnsi="Times New Roman" w:cs="Times New Roman"/>
          <w:b/>
          <w:sz w:val="24"/>
          <w:szCs w:val="24"/>
          <w:lang w:val="en-US"/>
        </w:rPr>
      </w:pPr>
      <w:r w:rsidRPr="003929EB">
        <w:rPr>
          <w:rFonts w:ascii="Times New Roman" w:hAnsi="Times New Roman" w:cs="Times New Roman"/>
          <w:b/>
          <w:sz w:val="24"/>
          <w:szCs w:val="24"/>
          <w:lang w:val="en-US"/>
        </w:rPr>
        <w:t xml:space="preserve">Features of financing political parties in </w:t>
      </w:r>
      <w:r>
        <w:rPr>
          <w:rFonts w:ascii="Times New Roman" w:hAnsi="Times New Roman" w:cs="Times New Roman"/>
          <w:b/>
          <w:sz w:val="24"/>
          <w:szCs w:val="24"/>
          <w:lang w:val="en-US"/>
        </w:rPr>
        <w:t>Italy</w:t>
      </w:r>
    </w:p>
    <w:p w:rsidR="0094603A" w:rsidRPr="007E31E8" w:rsidRDefault="0094603A" w:rsidP="0094603A">
      <w:pPr>
        <w:spacing w:after="0" w:line="240" w:lineRule="auto"/>
        <w:jc w:val="right"/>
        <w:rPr>
          <w:rFonts w:ascii="Times New Roman" w:hAnsi="Times New Roman" w:cs="Times New Roman"/>
          <w:b/>
          <w:i/>
          <w:sz w:val="24"/>
          <w:szCs w:val="24"/>
          <w:lang w:val="en-US"/>
        </w:rPr>
      </w:pPr>
      <w:r w:rsidRPr="007E31E8">
        <w:rPr>
          <w:rFonts w:ascii="Times New Roman" w:hAnsi="Times New Roman" w:cs="Times New Roman"/>
          <w:b/>
          <w:i/>
          <w:sz w:val="24"/>
          <w:szCs w:val="24"/>
          <w:lang w:val="en-US"/>
        </w:rPr>
        <w:t>Aziev M.A.</w:t>
      </w:r>
    </w:p>
    <w:p w:rsidR="0094603A" w:rsidRPr="007E31E8" w:rsidRDefault="0094603A" w:rsidP="0094603A">
      <w:pPr>
        <w:spacing w:after="0" w:line="240" w:lineRule="auto"/>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 xml:space="preserve">StudentNorth Caucasus Institute (branch) of the All-Russian State University of Justice </w:t>
      </w:r>
    </w:p>
    <w:p w:rsidR="0094603A" w:rsidRPr="007E31E8" w:rsidRDefault="0094603A" w:rsidP="0094603A">
      <w:pPr>
        <w:spacing w:after="0" w:line="240" w:lineRule="auto"/>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(Russian Law Academy of the Ministry of Justice of Russia of the Ministry of Justice of Russia)</w:t>
      </w:r>
    </w:p>
    <w:p w:rsidR="0094603A" w:rsidRPr="007E31E8" w:rsidRDefault="0094603A" w:rsidP="0094603A">
      <w:pPr>
        <w:spacing w:after="0" w:line="240" w:lineRule="auto"/>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 xml:space="preserve">Supervisor: prof. </w:t>
      </w:r>
      <w:r w:rsidRPr="007E31E8">
        <w:rPr>
          <w:rFonts w:ascii="Times New Roman" w:hAnsi="Times New Roman" w:cs="Times New Roman"/>
          <w:b/>
          <w:i/>
          <w:sz w:val="24"/>
          <w:szCs w:val="24"/>
          <w:lang w:val="en-US"/>
        </w:rPr>
        <w:t>Akhmedova D.U.</w:t>
      </w:r>
    </w:p>
    <w:p w:rsidR="0094603A" w:rsidRPr="003929EB" w:rsidRDefault="0094603A" w:rsidP="0094603A">
      <w:pPr>
        <w:spacing w:line="240" w:lineRule="auto"/>
        <w:ind w:firstLine="709"/>
        <w:jc w:val="center"/>
        <w:rPr>
          <w:rFonts w:ascii="Times New Roman" w:hAnsi="Times New Roman" w:cs="Times New Roman"/>
          <w:b/>
          <w:sz w:val="24"/>
          <w:szCs w:val="24"/>
          <w:lang w:val="en-US"/>
        </w:rPr>
      </w:pPr>
    </w:p>
    <w:p w:rsidR="0094603A" w:rsidRPr="00FF0C9E" w:rsidRDefault="0094603A" w:rsidP="0094603A">
      <w:pPr>
        <w:spacing w:line="240" w:lineRule="auto"/>
        <w:ind w:firstLine="709"/>
        <w:jc w:val="both"/>
        <w:rPr>
          <w:rFonts w:ascii="Times New Roman" w:hAnsi="Times New Roman" w:cs="Times New Roman"/>
          <w:sz w:val="24"/>
          <w:szCs w:val="24"/>
          <w:lang w:val="en-US"/>
        </w:rPr>
      </w:pPr>
      <w:r w:rsidRPr="00FF0C9E">
        <w:rPr>
          <w:rFonts w:ascii="Times New Roman" w:hAnsi="Times New Roman" w:cs="Times New Roman"/>
          <w:b/>
          <w:sz w:val="24"/>
          <w:szCs w:val="24"/>
          <w:lang w:val="en-US"/>
        </w:rPr>
        <w:t>Abstract:</w:t>
      </w:r>
      <w:r w:rsidRPr="00FF0C9E">
        <w:rPr>
          <w:rFonts w:ascii="Times New Roman" w:hAnsi="Times New Roman" w:cs="Times New Roman"/>
          <w:sz w:val="24"/>
          <w:szCs w:val="24"/>
          <w:lang w:val="en-US"/>
        </w:rPr>
        <w:t xml:space="preserve"> The article is devoted to studying the experience of legal regulation of modern mechanisms for financing political parties of the Russian Federation and Italy. In the modern world, the effectiveness of political parties directly depends on the ability to attract the necessary amount of financial resources. In forming such a model, it is necessary to take into account the peculiarities of the formation of the institution of political parties and their financing, the established practice.</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 xml:space="preserve">Вопрос финансирования политических партий приобрел исключительную важность в наше время. Во многих странах Европы конституционно закреплено право граждан свободно объединяться в партии. Во многих из них финансирование политических партий осуществляется из государственных средств, т.е. само государство берет на себя создание финансовых возможностей для участия партий в политической жизни страны. Другим путем пошла Итальянская республика. Здесь также конституционно закреплено право граждан на свободное объединение в партии, но тут это еще дополняется тем, что партии должны демократическим путем содействовать определению национальной политики[1]. </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 xml:space="preserve">В этой стране очень развитая многопартийная система (более 50 активных политических партий). С учетом исторических и политических особенностей было принято решение о прекращении государственного финансирования политических партий. Проблема государственного финансирования партий обострялась с начала 90-х годов. </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 xml:space="preserve">Главной ее причиной стал политический кризис в Италии и громкие коррупционные скандалы, в которых была замешана верхушка почти всех политических партий. Поэтому с 2017 года было отменено государственное финансирование партий, которое существовало </w:t>
      </w:r>
      <w:r w:rsidRPr="00FF0C9E">
        <w:rPr>
          <w:rFonts w:ascii="Times New Roman" w:hAnsi="Times New Roman" w:cs="Times New Roman"/>
          <w:sz w:val="24"/>
          <w:szCs w:val="24"/>
        </w:rPr>
        <w:lastRenderedPageBreak/>
        <w:t>еще с 1974 года. Теперь каждый налогоплательщик сможет самостоятельно выбрать политическую партию, которую будет финансировать. Для этого из годового подоходного налога граждан будут выделяться 0,2 %</w:t>
      </w:r>
      <w:r w:rsidRPr="00D1657E">
        <w:rPr>
          <w:rFonts w:ascii="Times New Roman" w:hAnsi="Times New Roman" w:cs="Times New Roman"/>
          <w:sz w:val="24"/>
          <w:szCs w:val="24"/>
        </w:rPr>
        <w:t>[3, стр. 415]</w:t>
      </w:r>
      <w:r w:rsidRPr="00FF0C9E">
        <w:rPr>
          <w:rFonts w:ascii="Times New Roman" w:hAnsi="Times New Roman" w:cs="Times New Roman"/>
          <w:sz w:val="24"/>
          <w:szCs w:val="24"/>
        </w:rPr>
        <w:t>.</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Если гражданин не заинтересован в поддержке политических партий, то эти средства будут уходить в государственный бюджет и распределяться на иные цели. Также счета политических партий будут прозрачными, т.е. будут проверятьсяизвне. Все это позволит реально определить заинтересованность населения в политической деятельности и сподвигнуть партии активнее реализовывать социальные и политические проекты для привлечения денежных средств населения</w:t>
      </w:r>
    </w:p>
    <w:p w:rsidR="0094603A" w:rsidRPr="00286C23"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 xml:space="preserve">Вдобавок к этому государство экономит огромные денежные средства (расходы Италии на политические партии: 2016 год – 182 млн. евро, 2017 год – 31 млн. евро) и при этом отстраняется от влияния на деятельность политических партий, сохраняя их основную функцию – представления интересов населения. </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И самое главное – это наиболее демократический вариант финансирования политических партий, ведь здесь выражается воля не только народа как совокупности граждан, но и учитывается воля каждого отдельного человека. У подобного способа есть и минусы. Если партия имеет достаточно большой партийный аппарат, не обладая абсолютным большинством в парламенте, она будет вынуждена формировать коалиционные правительства с менее крупными партиями для привлечения финансовых средств. Это порождает неравенство между возможностями политических партий, что в дальнейшем может сказаться на резком уменьшении количества политических партий и ограничении плюрализма мнений в политической сфере[2].</w:t>
      </w:r>
    </w:p>
    <w:p w:rsidR="0094603A" w:rsidRPr="00FF0C9E" w:rsidRDefault="0094603A" w:rsidP="0094603A">
      <w:pPr>
        <w:spacing w:after="0" w:line="240" w:lineRule="auto"/>
        <w:ind w:firstLine="709"/>
        <w:jc w:val="both"/>
        <w:rPr>
          <w:rFonts w:ascii="Times New Roman" w:hAnsi="Times New Roman" w:cs="Times New Roman"/>
          <w:sz w:val="24"/>
          <w:szCs w:val="24"/>
        </w:rPr>
      </w:pPr>
      <w:r w:rsidRPr="00FF0C9E">
        <w:rPr>
          <w:rFonts w:ascii="Times New Roman" w:hAnsi="Times New Roman" w:cs="Times New Roman"/>
          <w:sz w:val="24"/>
          <w:szCs w:val="24"/>
        </w:rPr>
        <w:t>На наш взгляд было бы неплохо перенять опыт Италии для России, так как на содержание политических партии уходят очень много средств, и они не всегда действует в интересах граждан и еще можно сказать о том, что в депутаты попадают не совсем те люди, которые туда должны попадать. Здесь уже опять-таки встает вопрос коррупции, но мы в это углубляться не будем.</w:t>
      </w:r>
    </w:p>
    <w:p w:rsidR="0094603A" w:rsidRPr="003929EB" w:rsidRDefault="0094603A" w:rsidP="0094603A">
      <w:pPr>
        <w:spacing w:after="0" w:line="240" w:lineRule="auto"/>
        <w:ind w:firstLine="709"/>
        <w:jc w:val="center"/>
        <w:rPr>
          <w:rFonts w:ascii="Times New Roman" w:hAnsi="Times New Roman" w:cs="Times New Roman"/>
          <w:sz w:val="24"/>
          <w:szCs w:val="24"/>
        </w:rPr>
      </w:pPr>
    </w:p>
    <w:p w:rsidR="0094603A" w:rsidRPr="003C26EA" w:rsidRDefault="0094603A" w:rsidP="0094603A">
      <w:pPr>
        <w:spacing w:after="0" w:line="240" w:lineRule="auto"/>
        <w:ind w:firstLine="709"/>
        <w:jc w:val="both"/>
        <w:rPr>
          <w:rFonts w:ascii="Times New Roman" w:hAnsi="Times New Roman" w:cs="Times New Roman"/>
          <w:b/>
          <w:sz w:val="24"/>
          <w:szCs w:val="24"/>
        </w:rPr>
      </w:pPr>
      <w:r w:rsidRPr="003C26EA">
        <w:rPr>
          <w:rFonts w:ascii="Times New Roman" w:hAnsi="Times New Roman" w:cs="Times New Roman"/>
          <w:b/>
          <w:sz w:val="24"/>
          <w:szCs w:val="24"/>
        </w:rPr>
        <w:t>Список литературы</w:t>
      </w:r>
    </w:p>
    <w:p w:rsidR="0094603A" w:rsidRPr="003929EB" w:rsidRDefault="0094603A" w:rsidP="005E400D">
      <w:pPr>
        <w:pStyle w:val="a8"/>
        <w:numPr>
          <w:ilvl w:val="0"/>
          <w:numId w:val="103"/>
        </w:numPr>
        <w:spacing w:after="0" w:line="240" w:lineRule="auto"/>
        <w:ind w:left="0" w:firstLine="709"/>
        <w:jc w:val="both"/>
        <w:rPr>
          <w:rFonts w:ascii="Times New Roman" w:hAnsi="Times New Roman" w:cs="Times New Roman"/>
          <w:sz w:val="24"/>
          <w:szCs w:val="24"/>
        </w:rPr>
      </w:pPr>
      <w:r w:rsidRPr="003929EB">
        <w:rPr>
          <w:rFonts w:ascii="Times New Roman" w:hAnsi="Times New Roman" w:cs="Times New Roman"/>
          <w:sz w:val="24"/>
          <w:szCs w:val="24"/>
        </w:rPr>
        <w:t xml:space="preserve">Антонос Г.А. Государственное финансирование выборов и политических партий в Италии// Центрально избирательная комиссия. 2003. </w:t>
      </w:r>
      <w:r w:rsidRPr="003929EB">
        <w:rPr>
          <w:rFonts w:ascii="Times New Roman" w:hAnsi="Times New Roman" w:cs="Times New Roman"/>
          <w:sz w:val="24"/>
          <w:szCs w:val="24"/>
          <w:lang w:val="en-US"/>
        </w:rPr>
        <w:t>URL</w:t>
      </w:r>
      <w:r w:rsidRPr="003929EB">
        <w:rPr>
          <w:rFonts w:ascii="Times New Roman" w:hAnsi="Times New Roman" w:cs="Times New Roman"/>
          <w:sz w:val="24"/>
          <w:szCs w:val="24"/>
        </w:rPr>
        <w:t xml:space="preserve">: </w:t>
      </w:r>
      <w:hyperlink r:id="rId147" w:history="1">
        <w:r w:rsidRPr="003929EB">
          <w:rPr>
            <w:rStyle w:val="a7"/>
            <w:rFonts w:ascii="Times New Roman" w:hAnsi="Times New Roman"/>
            <w:sz w:val="24"/>
            <w:szCs w:val="24"/>
            <w:lang w:val="en-US"/>
          </w:rPr>
          <w:t>http</w:t>
        </w:r>
        <w:r w:rsidRPr="003929EB">
          <w:rPr>
            <w:rStyle w:val="a7"/>
            <w:rFonts w:ascii="Times New Roman" w:hAnsi="Times New Roman"/>
            <w:sz w:val="24"/>
            <w:szCs w:val="24"/>
          </w:rPr>
          <w:t>://</w:t>
        </w:r>
        <w:r w:rsidRPr="003929EB">
          <w:rPr>
            <w:rStyle w:val="a7"/>
            <w:rFonts w:ascii="Times New Roman" w:hAnsi="Times New Roman"/>
            <w:sz w:val="24"/>
            <w:szCs w:val="24"/>
            <w:lang w:val="en-US"/>
          </w:rPr>
          <w:t>www</w:t>
        </w:r>
        <w:r w:rsidRPr="003929EB">
          <w:rPr>
            <w:rStyle w:val="a7"/>
            <w:rFonts w:ascii="Times New Roman" w:hAnsi="Times New Roman"/>
            <w:sz w:val="24"/>
            <w:szCs w:val="24"/>
          </w:rPr>
          <w:t>.</w:t>
        </w:r>
        <w:r w:rsidRPr="003929EB">
          <w:rPr>
            <w:rStyle w:val="a7"/>
            <w:rFonts w:ascii="Times New Roman" w:hAnsi="Times New Roman"/>
            <w:sz w:val="24"/>
            <w:szCs w:val="24"/>
            <w:lang w:val="en-US"/>
          </w:rPr>
          <w:t>mordov</w:t>
        </w:r>
        <w:r w:rsidRPr="003929EB">
          <w:rPr>
            <w:rStyle w:val="a7"/>
            <w:rFonts w:ascii="Times New Roman" w:hAnsi="Times New Roman"/>
            <w:sz w:val="24"/>
            <w:szCs w:val="24"/>
          </w:rPr>
          <w:t>.</w:t>
        </w:r>
        <w:r w:rsidRPr="003929EB">
          <w:rPr>
            <w:rStyle w:val="a7"/>
            <w:rFonts w:ascii="Times New Roman" w:hAnsi="Times New Roman"/>
            <w:sz w:val="24"/>
            <w:szCs w:val="24"/>
            <w:lang w:val="en-US"/>
          </w:rPr>
          <w:t>izbirkom</w:t>
        </w:r>
        <w:r w:rsidRPr="003929EB">
          <w:rPr>
            <w:rStyle w:val="a7"/>
            <w:rFonts w:ascii="Times New Roman" w:hAnsi="Times New Roman"/>
            <w:sz w:val="24"/>
            <w:szCs w:val="24"/>
          </w:rPr>
          <w:t>.</w:t>
        </w:r>
        <w:r w:rsidRPr="003929EB">
          <w:rPr>
            <w:rStyle w:val="a7"/>
            <w:rFonts w:ascii="Times New Roman" w:hAnsi="Times New Roman"/>
            <w:sz w:val="24"/>
            <w:szCs w:val="24"/>
            <w:lang w:val="en-US"/>
          </w:rPr>
          <w:t>ru</w:t>
        </w:r>
        <w:r w:rsidRPr="003929EB">
          <w:rPr>
            <w:rStyle w:val="a7"/>
            <w:rFonts w:ascii="Times New Roman" w:hAnsi="Times New Roman"/>
            <w:sz w:val="24"/>
            <w:szCs w:val="24"/>
          </w:rPr>
          <w:t>/</w:t>
        </w:r>
        <w:r w:rsidRPr="003929EB">
          <w:rPr>
            <w:rStyle w:val="a7"/>
            <w:rFonts w:ascii="Times New Roman" w:hAnsi="Times New Roman"/>
            <w:sz w:val="24"/>
            <w:szCs w:val="24"/>
            <w:lang w:val="en-US"/>
          </w:rPr>
          <w:t>docs</w:t>
        </w:r>
        <w:r w:rsidRPr="003929EB">
          <w:rPr>
            <w:rStyle w:val="a7"/>
            <w:rFonts w:ascii="Times New Roman" w:hAnsi="Times New Roman"/>
            <w:sz w:val="24"/>
            <w:szCs w:val="24"/>
          </w:rPr>
          <w:t>/2578/</w:t>
        </w:r>
      </w:hyperlink>
      <w:r w:rsidRPr="003929EB">
        <w:rPr>
          <w:rFonts w:ascii="Times New Roman" w:hAnsi="Times New Roman" w:cs="Times New Roman"/>
          <w:sz w:val="24"/>
          <w:szCs w:val="24"/>
        </w:rPr>
        <w:t xml:space="preserve">  (Дата обращения: 23.02.2019).</w:t>
      </w:r>
    </w:p>
    <w:p w:rsidR="0094603A" w:rsidRPr="003929EB" w:rsidRDefault="0094603A" w:rsidP="005E400D">
      <w:pPr>
        <w:pStyle w:val="a8"/>
        <w:numPr>
          <w:ilvl w:val="0"/>
          <w:numId w:val="103"/>
        </w:numPr>
        <w:spacing w:after="0" w:line="240" w:lineRule="auto"/>
        <w:ind w:left="0" w:firstLine="709"/>
        <w:jc w:val="both"/>
        <w:rPr>
          <w:rFonts w:ascii="Times New Roman" w:hAnsi="Times New Roman" w:cs="Times New Roman"/>
          <w:sz w:val="24"/>
          <w:szCs w:val="24"/>
        </w:rPr>
      </w:pPr>
      <w:r w:rsidRPr="003929EB">
        <w:rPr>
          <w:rFonts w:ascii="Times New Roman" w:hAnsi="Times New Roman" w:cs="Times New Roman"/>
          <w:sz w:val="24"/>
          <w:szCs w:val="24"/>
        </w:rPr>
        <w:t>Избирательная комиссия Вологодской области [Электронный ресурс]. – Режим доступа:  </w:t>
      </w:r>
      <w:hyperlink r:id="rId148" w:history="1">
        <w:r w:rsidRPr="003929EB">
          <w:rPr>
            <w:rStyle w:val="a7"/>
            <w:rFonts w:ascii="Times New Roman" w:hAnsi="Times New Roman"/>
            <w:sz w:val="24"/>
            <w:szCs w:val="24"/>
            <w:lang w:val="en-US"/>
          </w:rPr>
          <w:t>http</w:t>
        </w:r>
        <w:r w:rsidRPr="003929EB">
          <w:rPr>
            <w:rStyle w:val="a7"/>
            <w:rFonts w:ascii="Times New Roman" w:hAnsi="Times New Roman"/>
            <w:sz w:val="24"/>
            <w:szCs w:val="24"/>
          </w:rPr>
          <w:t>://</w:t>
        </w:r>
        <w:r w:rsidRPr="003929EB">
          <w:rPr>
            <w:rStyle w:val="a7"/>
            <w:rFonts w:ascii="Times New Roman" w:hAnsi="Times New Roman"/>
            <w:sz w:val="24"/>
            <w:szCs w:val="24"/>
            <w:lang w:val="en-US"/>
          </w:rPr>
          <w:t>www</w:t>
        </w:r>
        <w:r w:rsidRPr="003929EB">
          <w:rPr>
            <w:rStyle w:val="a7"/>
            <w:rFonts w:ascii="Times New Roman" w:hAnsi="Times New Roman"/>
            <w:sz w:val="24"/>
            <w:szCs w:val="24"/>
          </w:rPr>
          <w:t>.</w:t>
        </w:r>
        <w:r w:rsidRPr="003929EB">
          <w:rPr>
            <w:rStyle w:val="a7"/>
            <w:rFonts w:ascii="Times New Roman" w:hAnsi="Times New Roman"/>
            <w:sz w:val="24"/>
            <w:szCs w:val="24"/>
            <w:lang w:val="en-US"/>
          </w:rPr>
          <w:t>vologod</w:t>
        </w:r>
        <w:r w:rsidRPr="003929EB">
          <w:rPr>
            <w:rStyle w:val="a7"/>
            <w:rFonts w:ascii="Times New Roman" w:hAnsi="Times New Roman"/>
            <w:sz w:val="24"/>
            <w:szCs w:val="24"/>
          </w:rPr>
          <w:t>.</w:t>
        </w:r>
        <w:r w:rsidRPr="003929EB">
          <w:rPr>
            <w:rStyle w:val="a7"/>
            <w:rFonts w:ascii="Times New Roman" w:hAnsi="Times New Roman"/>
            <w:sz w:val="24"/>
            <w:szCs w:val="24"/>
            <w:lang w:val="en-US"/>
          </w:rPr>
          <w:t>izbirkom</w:t>
        </w:r>
        <w:r w:rsidRPr="003929EB">
          <w:rPr>
            <w:rStyle w:val="a7"/>
            <w:rFonts w:ascii="Times New Roman" w:hAnsi="Times New Roman"/>
            <w:sz w:val="24"/>
            <w:szCs w:val="24"/>
          </w:rPr>
          <w:t>.</w:t>
        </w:r>
        <w:r w:rsidRPr="003929EB">
          <w:rPr>
            <w:rStyle w:val="a7"/>
            <w:rFonts w:ascii="Times New Roman" w:hAnsi="Times New Roman"/>
            <w:sz w:val="24"/>
            <w:szCs w:val="24"/>
            <w:lang w:val="en-US"/>
          </w:rPr>
          <w:t>ru</w:t>
        </w:r>
        <w:r w:rsidRPr="003929EB">
          <w:rPr>
            <w:rStyle w:val="a7"/>
            <w:rFonts w:ascii="Times New Roman" w:hAnsi="Times New Roman"/>
            <w:sz w:val="24"/>
            <w:szCs w:val="24"/>
          </w:rPr>
          <w:t>/</w:t>
        </w:r>
        <w:r w:rsidRPr="003929EB">
          <w:rPr>
            <w:rStyle w:val="a7"/>
            <w:rFonts w:ascii="Times New Roman" w:hAnsi="Times New Roman"/>
            <w:sz w:val="24"/>
            <w:szCs w:val="24"/>
            <w:lang w:val="en-US"/>
          </w:rPr>
          <w:t>docs</w:t>
        </w:r>
        <w:r w:rsidRPr="003929EB">
          <w:rPr>
            <w:rStyle w:val="a7"/>
            <w:rFonts w:ascii="Times New Roman" w:hAnsi="Times New Roman"/>
            <w:sz w:val="24"/>
            <w:szCs w:val="24"/>
          </w:rPr>
          <w:t>/1056/</w:t>
        </w:r>
      </w:hyperlink>
      <w:r w:rsidRPr="003929EB">
        <w:rPr>
          <w:rFonts w:ascii="Times New Roman" w:hAnsi="Times New Roman" w:cs="Times New Roman"/>
          <w:sz w:val="24"/>
          <w:szCs w:val="24"/>
        </w:rPr>
        <w:t>, свободный (Дата обращения: 24.02.2019).</w:t>
      </w:r>
    </w:p>
    <w:p w:rsidR="0094603A" w:rsidRDefault="0094603A" w:rsidP="005E400D">
      <w:pPr>
        <w:pStyle w:val="a8"/>
        <w:numPr>
          <w:ilvl w:val="0"/>
          <w:numId w:val="103"/>
        </w:numPr>
        <w:spacing w:after="0" w:line="240" w:lineRule="auto"/>
        <w:ind w:left="0" w:firstLine="709"/>
        <w:jc w:val="both"/>
        <w:rPr>
          <w:rFonts w:ascii="Times New Roman" w:hAnsi="Times New Roman" w:cs="Times New Roman"/>
          <w:sz w:val="24"/>
          <w:szCs w:val="24"/>
        </w:rPr>
      </w:pPr>
      <w:r w:rsidRPr="003929EB">
        <w:rPr>
          <w:rFonts w:ascii="Times New Roman" w:hAnsi="Times New Roman" w:cs="Times New Roman"/>
          <w:sz w:val="24"/>
          <w:szCs w:val="24"/>
        </w:rPr>
        <w:t xml:space="preserve">Комкова Г. Н., Колесников Е. В., Афанасьева О. В. «Конституционное право зарубежных стран»: учебник для бакалавров. Москва: Издательство «Юрайт», 2013. 415 с. </w:t>
      </w:r>
    </w:p>
    <w:p w:rsidR="0094603A" w:rsidRDefault="0094603A" w:rsidP="0094603A">
      <w:pPr>
        <w:spacing w:after="0" w:line="240" w:lineRule="auto"/>
        <w:contextualSpacing/>
        <w:rPr>
          <w:rFonts w:ascii="Times New Roman" w:hAnsi="Times New Roman" w:cs="Times New Roman"/>
          <w:b/>
          <w:sz w:val="24"/>
          <w:szCs w:val="24"/>
          <w:shd w:val="clear" w:color="auto" w:fill="FFFFFF"/>
        </w:rPr>
      </w:pPr>
    </w:p>
    <w:p w:rsidR="0094603A" w:rsidRPr="007E31E8" w:rsidRDefault="0094603A" w:rsidP="0094603A">
      <w:pPr>
        <w:spacing w:after="0" w:line="240" w:lineRule="auto"/>
        <w:contextualSpacing/>
        <w:jc w:val="right"/>
        <w:rPr>
          <w:rFonts w:ascii="Times New Roman" w:hAnsi="Times New Roman" w:cs="Times New Roman"/>
          <w:i/>
          <w:sz w:val="24"/>
          <w:szCs w:val="24"/>
        </w:rPr>
      </w:pPr>
      <w:r w:rsidRPr="007E31E8">
        <w:rPr>
          <w:rFonts w:ascii="Times New Roman" w:hAnsi="Times New Roman" w:cs="Times New Roman"/>
          <w:b/>
          <w:i/>
          <w:sz w:val="24"/>
          <w:szCs w:val="24"/>
          <w:shd w:val="clear" w:color="auto" w:fill="FFFFFF"/>
        </w:rPr>
        <w:t>Азимова Беслана Зайнуддиновна</w:t>
      </w:r>
    </w:p>
    <w:p w:rsidR="0094603A" w:rsidRPr="007E31E8" w:rsidRDefault="0094603A" w:rsidP="0094603A">
      <w:pPr>
        <w:spacing w:after="0" w:line="240" w:lineRule="auto"/>
        <w:ind w:firstLine="426"/>
        <w:contextualSpacing/>
        <w:jc w:val="right"/>
        <w:rPr>
          <w:rFonts w:ascii="Times New Roman" w:hAnsi="Times New Roman" w:cs="Times New Roman"/>
          <w:i/>
          <w:sz w:val="24"/>
          <w:szCs w:val="24"/>
        </w:rPr>
      </w:pPr>
      <w:r w:rsidRPr="007E31E8">
        <w:rPr>
          <w:rFonts w:ascii="Times New Roman" w:hAnsi="Times New Roman" w:cs="Times New Roman"/>
          <w:i/>
          <w:sz w:val="24"/>
          <w:szCs w:val="24"/>
        </w:rPr>
        <w:t>Студентка 3 курса</w:t>
      </w:r>
    </w:p>
    <w:p w:rsidR="0094603A" w:rsidRPr="007E31E8" w:rsidRDefault="0094603A" w:rsidP="0094603A">
      <w:pPr>
        <w:spacing w:after="0" w:line="240" w:lineRule="auto"/>
        <w:ind w:hanging="284"/>
        <w:contextualSpacing/>
        <w:jc w:val="right"/>
        <w:rPr>
          <w:rFonts w:ascii="Times New Roman" w:hAnsi="Times New Roman" w:cs="Times New Roman"/>
          <w:i/>
          <w:sz w:val="24"/>
          <w:szCs w:val="24"/>
        </w:rPr>
      </w:pPr>
      <w:r w:rsidRPr="007E31E8">
        <w:rPr>
          <w:rFonts w:ascii="Times New Roman" w:hAnsi="Times New Roman" w:cs="Times New Roman"/>
          <w:i/>
          <w:sz w:val="24"/>
          <w:szCs w:val="24"/>
        </w:rPr>
        <w:t>Северо-Кавказского института (филиал) ФГБОУ ВО ВГУЮ (РПА Минюста России),</w:t>
      </w:r>
    </w:p>
    <w:p w:rsidR="0094603A" w:rsidRPr="007E31E8" w:rsidRDefault="0094603A" w:rsidP="0094603A">
      <w:pPr>
        <w:spacing w:after="0" w:line="240" w:lineRule="auto"/>
        <w:ind w:hanging="284"/>
        <w:contextualSpacing/>
        <w:jc w:val="right"/>
        <w:rPr>
          <w:rFonts w:ascii="Times New Roman" w:hAnsi="Times New Roman" w:cs="Times New Roman"/>
          <w:i/>
          <w:sz w:val="24"/>
          <w:szCs w:val="24"/>
        </w:rPr>
      </w:pPr>
      <w:r w:rsidRPr="007E31E8">
        <w:rPr>
          <w:rFonts w:ascii="Times New Roman" w:hAnsi="Times New Roman" w:cs="Times New Roman"/>
          <w:i/>
          <w:sz w:val="24"/>
          <w:szCs w:val="24"/>
        </w:rPr>
        <w:t xml:space="preserve"> г. Махачкала</w:t>
      </w:r>
    </w:p>
    <w:p w:rsidR="0094603A" w:rsidRPr="007E31E8" w:rsidRDefault="0094603A" w:rsidP="0094603A">
      <w:pPr>
        <w:spacing w:after="0" w:line="240" w:lineRule="auto"/>
        <w:ind w:hanging="284"/>
        <w:contextualSpacing/>
        <w:jc w:val="right"/>
        <w:rPr>
          <w:rFonts w:ascii="Times New Roman" w:hAnsi="Times New Roman" w:cs="Times New Roman"/>
          <w:i/>
          <w:sz w:val="24"/>
          <w:szCs w:val="24"/>
        </w:rPr>
      </w:pPr>
    </w:p>
    <w:p w:rsidR="0094603A" w:rsidRPr="007E31E8" w:rsidRDefault="0094603A" w:rsidP="0094603A">
      <w:pPr>
        <w:spacing w:after="0" w:line="240" w:lineRule="auto"/>
        <w:ind w:hanging="284"/>
        <w:contextualSpacing/>
        <w:jc w:val="right"/>
        <w:rPr>
          <w:i/>
          <w:szCs w:val="28"/>
        </w:rPr>
      </w:pPr>
      <w:r w:rsidRPr="007E31E8">
        <w:rPr>
          <w:i/>
          <w:szCs w:val="28"/>
        </w:rPr>
        <w:t xml:space="preserve">Научный руководитель:  </w:t>
      </w:r>
      <w:r w:rsidRPr="007E31E8">
        <w:rPr>
          <w:b/>
          <w:i/>
          <w:szCs w:val="28"/>
        </w:rPr>
        <w:t>Джантуханов В.З.</w:t>
      </w:r>
    </w:p>
    <w:p w:rsidR="0094603A" w:rsidRPr="007E31E8" w:rsidRDefault="0094603A" w:rsidP="0094603A">
      <w:pPr>
        <w:spacing w:after="0" w:line="240" w:lineRule="auto"/>
        <w:ind w:hanging="284"/>
        <w:contextualSpacing/>
        <w:jc w:val="right"/>
        <w:rPr>
          <w:i/>
          <w:szCs w:val="28"/>
        </w:rPr>
      </w:pPr>
      <w:r w:rsidRPr="007E31E8">
        <w:rPr>
          <w:i/>
          <w:szCs w:val="28"/>
        </w:rPr>
        <w:t>профессор кафедры конституционного права</w:t>
      </w:r>
    </w:p>
    <w:p w:rsidR="0094603A" w:rsidRPr="007E31E8" w:rsidRDefault="0094603A" w:rsidP="0094603A">
      <w:pPr>
        <w:spacing w:after="0" w:line="240" w:lineRule="auto"/>
        <w:ind w:hanging="284"/>
        <w:contextualSpacing/>
        <w:jc w:val="right"/>
        <w:rPr>
          <w:rFonts w:ascii="Times New Roman" w:hAnsi="Times New Roman" w:cs="Times New Roman"/>
          <w:i/>
          <w:sz w:val="24"/>
          <w:szCs w:val="24"/>
        </w:rPr>
      </w:pPr>
      <w:r w:rsidRPr="007E31E8">
        <w:rPr>
          <w:rFonts w:ascii="Times New Roman" w:hAnsi="Times New Roman" w:cs="Times New Roman"/>
          <w:i/>
          <w:sz w:val="24"/>
          <w:szCs w:val="24"/>
        </w:rPr>
        <w:t xml:space="preserve">Северо-Кавказского института (филиал) ФГБОУ ВО ВГУЮ (РПА Минюста России), г. Махачкала, кандидат юридических наук </w:t>
      </w:r>
    </w:p>
    <w:p w:rsidR="0094603A" w:rsidRDefault="0094603A" w:rsidP="0094603A">
      <w:pPr>
        <w:spacing w:after="0" w:line="240" w:lineRule="auto"/>
        <w:ind w:firstLine="426"/>
        <w:jc w:val="center"/>
        <w:rPr>
          <w:rFonts w:ascii="Times New Roman" w:hAnsi="Times New Roman" w:cs="Times New Roman"/>
          <w:sz w:val="24"/>
          <w:szCs w:val="24"/>
        </w:rPr>
      </w:pPr>
    </w:p>
    <w:p w:rsidR="0094603A" w:rsidRDefault="0094603A" w:rsidP="0094603A">
      <w:pPr>
        <w:spacing w:after="0" w:line="240" w:lineRule="auto"/>
        <w:ind w:firstLine="426"/>
        <w:jc w:val="center"/>
        <w:rPr>
          <w:rFonts w:ascii="Times New Roman" w:hAnsi="Times New Roman" w:cs="Times New Roman"/>
          <w:b/>
          <w:sz w:val="24"/>
          <w:szCs w:val="24"/>
          <w:shd w:val="clear" w:color="auto" w:fill="FFFFFF"/>
        </w:rPr>
      </w:pPr>
      <w:r w:rsidRPr="0053036F">
        <w:rPr>
          <w:rFonts w:ascii="Times New Roman" w:hAnsi="Times New Roman" w:cs="Times New Roman"/>
          <w:b/>
          <w:sz w:val="24"/>
          <w:szCs w:val="24"/>
          <w:shd w:val="clear" w:color="auto" w:fill="FFFFFF"/>
        </w:rPr>
        <w:t>ОГРАНИЧЕНИЕ ИНФОРМАЦИОННЫХ ПРАВ И СВОБОД ГРАЖДАН РОССИЙСКОЙ ФЕДЕРАЦИИ</w:t>
      </w:r>
    </w:p>
    <w:p w:rsidR="0094603A" w:rsidRPr="0053036F" w:rsidRDefault="0094603A" w:rsidP="0094603A">
      <w:pPr>
        <w:spacing w:after="0" w:line="240" w:lineRule="auto"/>
        <w:ind w:firstLine="426"/>
        <w:jc w:val="center"/>
        <w:rPr>
          <w:rFonts w:ascii="Times New Roman" w:hAnsi="Times New Roman" w:cs="Times New Roman"/>
          <w:b/>
          <w:sz w:val="24"/>
          <w:szCs w:val="24"/>
          <w:shd w:val="clear" w:color="auto" w:fill="FFFFFF"/>
        </w:rPr>
      </w:pPr>
    </w:p>
    <w:p w:rsidR="0094603A" w:rsidRDefault="0094603A" w:rsidP="0094603A">
      <w:pPr>
        <w:spacing w:after="0" w:line="240" w:lineRule="auto"/>
        <w:ind w:firstLine="426"/>
        <w:jc w:val="both"/>
        <w:rPr>
          <w:rFonts w:ascii="Times New Roman" w:hAnsi="Times New Roman" w:cs="Times New Roman"/>
          <w:sz w:val="24"/>
          <w:szCs w:val="24"/>
          <w:shd w:val="clear" w:color="auto" w:fill="FFFFFF"/>
        </w:rPr>
      </w:pPr>
      <w:r w:rsidRPr="0053036F">
        <w:rPr>
          <w:rFonts w:ascii="Times New Roman" w:hAnsi="Times New Roman" w:cs="Times New Roman"/>
          <w:b/>
          <w:sz w:val="24"/>
          <w:szCs w:val="24"/>
          <w:shd w:val="clear" w:color="auto" w:fill="FFFFFF"/>
        </w:rPr>
        <w:lastRenderedPageBreak/>
        <w:t>Аннотация</w:t>
      </w:r>
      <w:r>
        <w:rPr>
          <w:rFonts w:ascii="Times New Roman" w:hAnsi="Times New Roman" w:cs="Times New Roman"/>
          <w:b/>
          <w:sz w:val="24"/>
          <w:szCs w:val="24"/>
          <w:shd w:val="clear" w:color="auto" w:fill="FFFFFF"/>
        </w:rPr>
        <w:t>:</w:t>
      </w:r>
      <w:r w:rsidRPr="0053036F">
        <w:rPr>
          <w:rFonts w:ascii="Times New Roman" w:hAnsi="Times New Roman" w:cs="Times New Roman"/>
          <w:sz w:val="24"/>
          <w:szCs w:val="24"/>
          <w:shd w:val="clear" w:color="auto" w:fill="FFFFFF"/>
        </w:rPr>
        <w:t xml:space="preserve"> Всякое право может и должно быть ограничено, исходя из кантовского императива. Именно это и происходит на сегодняшний день. В данной статье речь идёт о законопроектах, которые в той или иной мере ограничивают информационные права граждан Российской Федерации.Одним из примеров притеснения прав и свобод человека в информационной среде является пакет «антитеррористических законов» или «Пакет Яровой», который был подписан Президентом РФ 7 июля 2016 года. В связи с этим будет не излишним разрабатывать более эффективные способы решения проблем с терроризмом, также разработки эффективных систем борьбы с данной проблемой.</w:t>
      </w:r>
    </w:p>
    <w:p w:rsidR="0094603A" w:rsidRPr="00FE5E62" w:rsidRDefault="0094603A" w:rsidP="0094603A">
      <w:pPr>
        <w:spacing w:after="0" w:line="240" w:lineRule="auto"/>
        <w:jc w:val="both"/>
        <w:rPr>
          <w:rFonts w:ascii="Times New Roman" w:hAnsi="Times New Roman" w:cs="Times New Roman"/>
          <w:b/>
          <w:sz w:val="24"/>
          <w:szCs w:val="24"/>
          <w:shd w:val="clear" w:color="auto" w:fill="FFFFFF"/>
        </w:rPr>
      </w:pPr>
    </w:p>
    <w:p w:rsidR="0094603A" w:rsidRPr="00584A01"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val="en-US"/>
        </w:rPr>
      </w:pPr>
      <w:r w:rsidRPr="0053036F">
        <w:rPr>
          <w:rFonts w:ascii="Times New Roman" w:eastAsia="Times New Roman" w:hAnsi="Times New Roman" w:cs="Times New Roman"/>
          <w:b/>
          <w:sz w:val="24"/>
          <w:szCs w:val="24"/>
          <w:lang w:val="en-US"/>
        </w:rPr>
        <w:t>RESTRICTION OF INFORMATION RIGHTS AND FREEDOMS OF CITIZENS OF THE RUSSIAN FEDERATION</w:t>
      </w:r>
    </w:p>
    <w:p w:rsidR="0094603A" w:rsidRPr="00584A01"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val="en-US"/>
        </w:rPr>
      </w:pPr>
    </w:p>
    <w:p w:rsidR="0094603A" w:rsidRPr="007E31E8" w:rsidRDefault="0094603A" w:rsidP="0094603A">
      <w:pPr>
        <w:pStyle w:val="HTML"/>
        <w:shd w:val="clear" w:color="auto" w:fill="F8F9FA"/>
        <w:jc w:val="right"/>
        <w:rPr>
          <w:rFonts w:ascii="Times New Roman" w:hAnsi="Times New Roman" w:cs="Times New Roman"/>
          <w:b/>
          <w:i/>
          <w:color w:val="222222"/>
          <w:sz w:val="24"/>
          <w:szCs w:val="45"/>
          <w:lang w:val="en-US"/>
        </w:rPr>
      </w:pPr>
      <w:r w:rsidRPr="007E31E8">
        <w:rPr>
          <w:rFonts w:ascii="Times New Roman" w:hAnsi="Times New Roman" w:cs="Times New Roman"/>
          <w:b/>
          <w:i/>
          <w:color w:val="222222"/>
          <w:sz w:val="24"/>
          <w:szCs w:val="45"/>
          <w:lang w:val="en-US"/>
        </w:rPr>
        <w:t>Azimova Beslana Zainuddinovna</w:t>
      </w:r>
    </w:p>
    <w:p w:rsidR="0094603A" w:rsidRPr="007E31E8" w:rsidRDefault="0094603A" w:rsidP="0094603A">
      <w:pPr>
        <w:pStyle w:val="HTML"/>
        <w:shd w:val="clear" w:color="auto" w:fill="F8F9FA"/>
        <w:jc w:val="right"/>
        <w:rPr>
          <w:rFonts w:ascii="Times New Roman" w:hAnsi="Times New Roman" w:cs="Times New Roman"/>
          <w:i/>
          <w:color w:val="222222"/>
          <w:sz w:val="24"/>
          <w:szCs w:val="45"/>
          <w:lang w:val="en-US"/>
        </w:rPr>
      </w:pPr>
      <w:r w:rsidRPr="007E31E8">
        <w:rPr>
          <w:rFonts w:ascii="Times New Roman" w:hAnsi="Times New Roman" w:cs="Times New Roman"/>
          <w:i/>
          <w:color w:val="222222"/>
          <w:sz w:val="24"/>
          <w:szCs w:val="45"/>
          <w:lang w:val="en-US"/>
        </w:rPr>
        <w:t>3 year student</w:t>
      </w:r>
    </w:p>
    <w:p w:rsidR="0094603A" w:rsidRPr="007E31E8" w:rsidRDefault="0094603A" w:rsidP="0094603A">
      <w:pPr>
        <w:pStyle w:val="HTML"/>
        <w:shd w:val="clear" w:color="auto" w:fill="F8F9FA"/>
        <w:jc w:val="right"/>
        <w:rPr>
          <w:rFonts w:ascii="Times New Roman" w:hAnsi="Times New Roman" w:cs="Times New Roman"/>
          <w:i/>
          <w:color w:val="222222"/>
          <w:sz w:val="24"/>
          <w:szCs w:val="45"/>
          <w:lang w:val="en-US"/>
        </w:rPr>
      </w:pPr>
      <w:r w:rsidRPr="007E31E8">
        <w:rPr>
          <w:rFonts w:ascii="Times New Roman" w:hAnsi="Times New Roman" w:cs="Times New Roman"/>
          <w:i/>
          <w:color w:val="222222"/>
          <w:sz w:val="24"/>
          <w:szCs w:val="45"/>
          <w:lang w:val="en-US"/>
        </w:rPr>
        <w:t>North-Caucasian Institute (branch) of FSBEI of HEI (RPA of the Ministry of Justice of Russia), Makhachkala</w:t>
      </w:r>
    </w:p>
    <w:p w:rsidR="0094603A" w:rsidRPr="007E31E8"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i/>
          <w:color w:val="222222"/>
          <w:sz w:val="24"/>
          <w:szCs w:val="24"/>
          <w:shd w:val="clear" w:color="auto" w:fill="F8F9FA"/>
          <w:lang w:val="en-US"/>
        </w:rPr>
      </w:pPr>
    </w:p>
    <w:p w:rsidR="0094603A" w:rsidRPr="007E31E8" w:rsidRDefault="0094603A" w:rsidP="0094603A">
      <w:pPr>
        <w:pStyle w:val="HTML"/>
        <w:jc w:val="right"/>
        <w:rPr>
          <w:rFonts w:ascii="Times New Roman" w:hAnsi="Times New Roman" w:cs="Times New Roman"/>
          <w:b/>
          <w:i/>
          <w:sz w:val="24"/>
          <w:szCs w:val="45"/>
          <w:lang w:val="en-US"/>
        </w:rPr>
      </w:pPr>
      <w:r w:rsidRPr="007E31E8">
        <w:rPr>
          <w:rFonts w:ascii="Times New Roman" w:hAnsi="Times New Roman" w:cs="Times New Roman"/>
          <w:i/>
          <w:color w:val="000000"/>
          <w:sz w:val="24"/>
          <w:szCs w:val="24"/>
          <w:lang w:val="en-US"/>
        </w:rPr>
        <w:t>Supervisor:</w:t>
      </w:r>
      <w:r w:rsidRPr="007E31E8">
        <w:rPr>
          <w:rFonts w:ascii="Times New Roman" w:hAnsi="Times New Roman" w:cs="Times New Roman"/>
          <w:b/>
          <w:i/>
          <w:sz w:val="24"/>
          <w:szCs w:val="45"/>
          <w:lang w:val="en-US"/>
        </w:rPr>
        <w:t>Dzhantukhanov V.Z.</w:t>
      </w:r>
    </w:p>
    <w:p w:rsidR="0094603A" w:rsidRPr="007E31E8" w:rsidRDefault="0094603A" w:rsidP="0094603A">
      <w:pPr>
        <w:pStyle w:val="HTML"/>
        <w:jc w:val="right"/>
        <w:rPr>
          <w:rFonts w:ascii="Times New Roman" w:hAnsi="Times New Roman" w:cs="Times New Roman"/>
          <w:i/>
          <w:sz w:val="24"/>
          <w:szCs w:val="45"/>
          <w:lang w:val="en-US"/>
        </w:rPr>
      </w:pPr>
      <w:r w:rsidRPr="007E31E8">
        <w:rPr>
          <w:rFonts w:ascii="Times New Roman" w:hAnsi="Times New Roman" w:cs="Times New Roman"/>
          <w:i/>
          <w:sz w:val="24"/>
          <w:szCs w:val="45"/>
          <w:lang w:val="en-US"/>
        </w:rPr>
        <w:t>Ph D</w:t>
      </w:r>
    </w:p>
    <w:p w:rsidR="0094603A" w:rsidRPr="007E31E8"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right"/>
        <w:rPr>
          <w:rFonts w:ascii="Times New Roman" w:eastAsia="Times New Roman" w:hAnsi="Times New Roman" w:cs="Times New Roman"/>
          <w:b/>
          <w:i/>
          <w:color w:val="222222"/>
          <w:sz w:val="12"/>
          <w:szCs w:val="24"/>
          <w:shd w:val="clear" w:color="auto" w:fill="F8F9FA"/>
          <w:lang w:val="en-US"/>
        </w:rPr>
      </w:pPr>
      <w:r w:rsidRPr="007E31E8">
        <w:rPr>
          <w:rFonts w:ascii="Times New Roman" w:eastAsia="Times New Roman" w:hAnsi="Times New Roman" w:cs="Times New Roman"/>
          <w:b/>
          <w:i/>
          <w:color w:val="222222"/>
          <w:sz w:val="2"/>
          <w:szCs w:val="2"/>
          <w:shd w:val="clear" w:color="auto" w:fill="F8F9FA"/>
          <w:lang w:val="en-US"/>
        </w:rPr>
        <w:br/>
      </w:r>
    </w:p>
    <w:p w:rsidR="0094603A" w:rsidRPr="00FE5E62" w:rsidRDefault="0094603A" w:rsidP="0094603A">
      <w:pPr>
        <w:spacing w:after="0" w:line="240" w:lineRule="auto"/>
        <w:ind w:firstLine="426"/>
        <w:jc w:val="both"/>
        <w:rPr>
          <w:rFonts w:ascii="Times New Roman" w:hAnsi="Times New Roman" w:cs="Times New Roman"/>
          <w:sz w:val="24"/>
          <w:szCs w:val="24"/>
          <w:shd w:val="clear" w:color="auto" w:fill="FFFFFF"/>
          <w:lang w:val="en-US"/>
        </w:rPr>
      </w:pPr>
    </w:p>
    <w:p w:rsidR="0094603A" w:rsidRPr="00FE5E62" w:rsidRDefault="0094603A" w:rsidP="0094603A">
      <w:pPr>
        <w:spacing w:after="0" w:line="240" w:lineRule="auto"/>
        <w:ind w:firstLine="426"/>
        <w:jc w:val="both"/>
        <w:rPr>
          <w:rFonts w:ascii="Times New Roman" w:hAnsi="Times New Roman" w:cs="Times New Roman"/>
          <w:sz w:val="24"/>
          <w:szCs w:val="24"/>
          <w:shd w:val="clear" w:color="auto" w:fill="FFFFFF"/>
          <w:lang w:val="en-US"/>
        </w:rPr>
      </w:pPr>
      <w:r w:rsidRPr="0053036F">
        <w:rPr>
          <w:rFonts w:ascii="Times New Roman" w:eastAsia="Times New Roman" w:hAnsi="Times New Roman" w:cs="Times New Roman"/>
          <w:b/>
          <w:sz w:val="24"/>
          <w:szCs w:val="24"/>
          <w:lang w:val="en-US"/>
        </w:rPr>
        <w:t>Abstract</w:t>
      </w:r>
      <w:r w:rsidRPr="0053036F">
        <w:rPr>
          <w:rFonts w:ascii="Times New Roman" w:hAnsi="Times New Roman" w:cs="Times New Roman"/>
          <w:b/>
          <w:sz w:val="24"/>
          <w:szCs w:val="24"/>
          <w:shd w:val="clear" w:color="auto" w:fill="FFFFFF"/>
          <w:lang w:val="en-US"/>
        </w:rPr>
        <w:t>:</w:t>
      </w:r>
      <w:r w:rsidRPr="0053036F">
        <w:rPr>
          <w:rFonts w:ascii="Times New Roman" w:hAnsi="Times New Roman" w:cs="Times New Roman"/>
          <w:sz w:val="24"/>
          <w:szCs w:val="24"/>
          <w:shd w:val="clear" w:color="auto" w:fill="FFFFFF"/>
          <w:lang w:val="en-US"/>
        </w:rPr>
        <w:t xml:space="preserve"> All law can and should be limited, based on the Kantian imperative. This is exactly what is happening today. This article is about bills that, to one degree or another, limit the information rights of citizens of the Russian Federation. One example of the oppression of human rights and freedoms in the information environment is the package of “anti-terrorism laws” or the “Spring Package”, which was signed by the President of the Russian Federation on July 7, 2016. In this regard, it will not be redundant to develop more effective ways to solve problems with terrorism, as well as the development of effective systems to combat this problem.</w:t>
      </w:r>
    </w:p>
    <w:p w:rsidR="0094603A" w:rsidRPr="00FE5E62" w:rsidRDefault="0094603A" w:rsidP="0094603A">
      <w:pPr>
        <w:spacing w:after="0" w:line="240" w:lineRule="auto"/>
        <w:ind w:firstLine="709"/>
        <w:jc w:val="both"/>
        <w:rPr>
          <w:rFonts w:ascii="Times New Roman" w:hAnsi="Times New Roman" w:cs="Times New Roman"/>
          <w:sz w:val="24"/>
          <w:szCs w:val="24"/>
          <w:shd w:val="clear" w:color="auto" w:fill="FFFFFF"/>
          <w:lang w:val="en-US"/>
        </w:rPr>
      </w:pPr>
    </w:p>
    <w:p w:rsidR="0094603A" w:rsidRPr="0053036F" w:rsidRDefault="0094603A" w:rsidP="0094603A">
      <w:pPr>
        <w:spacing w:after="0" w:line="240" w:lineRule="auto"/>
        <w:ind w:firstLine="709"/>
        <w:jc w:val="both"/>
        <w:rPr>
          <w:rFonts w:ascii="Times New Roman" w:hAnsi="Times New Roman" w:cs="Times New Roman"/>
          <w:sz w:val="24"/>
          <w:szCs w:val="24"/>
        </w:rPr>
      </w:pPr>
      <w:r w:rsidRPr="0053036F">
        <w:rPr>
          <w:rFonts w:ascii="Times New Roman" w:hAnsi="Times New Roman" w:cs="Times New Roman"/>
          <w:sz w:val="24"/>
          <w:szCs w:val="24"/>
          <w:shd w:val="clear" w:color="auto" w:fill="FFFFFF"/>
        </w:rPr>
        <w:t>С экономической точки зрения, это огромные затраты. Чтобы хранить массив данных, операторам придётся приобретать специальное оборудование. При этом оно должно быть российского производства. Участники рынков полагают, что это невозможно, ведь операторам связи придется израсходовать десятки миллиардов, чтобы реализовать Пакет Яровой.</w:t>
      </w:r>
    </w:p>
    <w:p w:rsidR="0094603A" w:rsidRPr="0053036F" w:rsidRDefault="0094603A" w:rsidP="0094603A">
      <w:pPr>
        <w:spacing w:after="0" w:line="240" w:lineRule="auto"/>
        <w:ind w:firstLine="709"/>
        <w:jc w:val="both"/>
        <w:rPr>
          <w:rFonts w:ascii="Times New Roman" w:hAnsi="Times New Roman" w:cs="Times New Roman"/>
          <w:sz w:val="24"/>
          <w:szCs w:val="24"/>
        </w:rPr>
      </w:pPr>
      <w:r w:rsidRPr="0053036F">
        <w:rPr>
          <w:rFonts w:ascii="Times New Roman" w:hAnsi="Times New Roman" w:cs="Times New Roman"/>
          <w:sz w:val="24"/>
          <w:szCs w:val="24"/>
          <w:shd w:val="clear" w:color="auto" w:fill="FFFFFF"/>
        </w:rPr>
        <w:t>Эксперты считают, что влияние закона на безопасность не совсем положительное, а ограничение прав и свобод действительно имеется. Однако официальная позиция властей состоит в том, что закон, в первую очередь, направлен на защиту граждан от терроризма. Вывод можно сделать следующий: Пакет Яровой не только ограничивает информационные права граждан, но и может привести к серьёзным последствиям, в результате чего, цены на услуги связи повысятся, а некоторые компании разорятся. Даже сами операторы сети назвали этот законопроект неисполняемым.</w:t>
      </w:r>
    </w:p>
    <w:p w:rsidR="0094603A" w:rsidRPr="0053036F" w:rsidRDefault="0094603A" w:rsidP="0094603A">
      <w:pPr>
        <w:spacing w:after="0" w:line="240" w:lineRule="auto"/>
        <w:ind w:firstLine="709"/>
        <w:jc w:val="both"/>
        <w:rPr>
          <w:rFonts w:ascii="Times New Roman" w:hAnsi="Times New Roman" w:cs="Times New Roman"/>
          <w:sz w:val="24"/>
          <w:szCs w:val="24"/>
        </w:rPr>
      </w:pPr>
      <w:r w:rsidRPr="0053036F">
        <w:rPr>
          <w:rFonts w:ascii="Times New Roman" w:hAnsi="Times New Roman" w:cs="Times New Roman"/>
          <w:sz w:val="24"/>
          <w:szCs w:val="24"/>
          <w:shd w:val="clear" w:color="auto" w:fill="FFFFFF"/>
        </w:rPr>
        <w:t xml:space="preserve">С 1 июля 2018 года данный законопроект начал действовать, несмотря на предложения Правительства РФ перенести его на 2023 год из-за недоработок. Но предложение Правительства РФ было отклонено, в связи с тем, что в этом нет необходимости. Однако в последний момент выяснилось, что есть неполадки технического характера. Чтобы хранить данные пользователей, необходимы сертификаты, которые выдаются специальными органами. В России нет такого органа, что выдаёт сертификаты. Если говорить об Испытательном центре сертификации метрологии центрального научно-исследовательского института связи, то и он не имеет на это право. </w:t>
      </w:r>
    </w:p>
    <w:p w:rsidR="0094603A" w:rsidRPr="0053036F" w:rsidRDefault="0094603A" w:rsidP="0094603A">
      <w:pPr>
        <w:spacing w:after="0" w:line="240" w:lineRule="auto"/>
        <w:ind w:firstLine="709"/>
        <w:jc w:val="both"/>
        <w:rPr>
          <w:rFonts w:ascii="Times New Roman" w:hAnsi="Times New Roman" w:cs="Times New Roman"/>
          <w:sz w:val="24"/>
          <w:szCs w:val="24"/>
        </w:rPr>
      </w:pPr>
      <w:r w:rsidRPr="0053036F">
        <w:rPr>
          <w:rFonts w:ascii="Times New Roman" w:hAnsi="Times New Roman" w:cs="Times New Roman"/>
          <w:sz w:val="24"/>
          <w:szCs w:val="24"/>
          <w:shd w:val="clear" w:color="auto" w:fill="FFFFFF"/>
        </w:rPr>
        <w:lastRenderedPageBreak/>
        <w:t>Какое положение складывается в стране? Операторы связи, выполняя Пакет Яровой, нарушают другой закон, используя оборудование, на которое не имеют разрешение. Тогда как данный законопроект вступил в силу?</w:t>
      </w:r>
    </w:p>
    <w:p w:rsidR="0094603A" w:rsidRPr="0053036F" w:rsidRDefault="0094603A" w:rsidP="0094603A">
      <w:pPr>
        <w:spacing w:after="0" w:line="240" w:lineRule="auto"/>
        <w:ind w:firstLine="709"/>
        <w:jc w:val="both"/>
        <w:rPr>
          <w:rFonts w:ascii="Times New Roman" w:hAnsi="Times New Roman" w:cs="Times New Roman"/>
          <w:sz w:val="24"/>
          <w:szCs w:val="24"/>
        </w:rPr>
      </w:pPr>
      <w:r w:rsidRPr="0053036F">
        <w:rPr>
          <w:rFonts w:ascii="Times New Roman" w:hAnsi="Times New Roman" w:cs="Times New Roman"/>
          <w:sz w:val="24"/>
          <w:szCs w:val="24"/>
          <w:shd w:val="clear" w:color="auto" w:fill="FFFFFF"/>
        </w:rPr>
        <w:t>Власти заявили, что аккредитацию проходят сразу несколько органов, но для этого необходимо время и только к концу 2019 года в России появятся органы, которые будут иметь право выдавать сертификаты на подобное оборудование.</w:t>
      </w:r>
    </w:p>
    <w:p w:rsidR="0094603A" w:rsidRPr="0053036F" w:rsidRDefault="0094603A" w:rsidP="0094603A">
      <w:pPr>
        <w:spacing w:after="0" w:line="240" w:lineRule="auto"/>
        <w:ind w:firstLine="709"/>
        <w:jc w:val="both"/>
        <w:rPr>
          <w:rFonts w:ascii="Times New Roman" w:hAnsi="Times New Roman" w:cs="Times New Roman"/>
          <w:sz w:val="24"/>
          <w:szCs w:val="24"/>
          <w:shd w:val="clear" w:color="auto" w:fill="FFFFFF"/>
        </w:rPr>
      </w:pPr>
      <w:r w:rsidRPr="0053036F">
        <w:rPr>
          <w:rFonts w:ascii="Times New Roman" w:hAnsi="Times New Roman" w:cs="Times New Roman"/>
          <w:sz w:val="24"/>
          <w:szCs w:val="24"/>
          <w:shd w:val="clear" w:color="auto" w:fill="FFFFFF"/>
        </w:rPr>
        <w:t>Более того, если раньше человек мог, руководствуясь статьей 29 Конституции РФ: «каждому гарантируется свобода мысли и слова», выразить своё мнение по поводу государственной власти, законов и так далее, то теперь ему придется задуматься о том, что его ждёт, если он выразит «неправильное мнение». И речь идёт не только о власти, но и о других лицах. То есть, Пакет Яровой открывает дорогу штрафам и повесткам в суд за негативное мнение в социальных сетях. В связи с этим будет не излишним разрабатывать более эффективные способы решения проблем с терроризмом, также разработки эффективных систем борьбы с данной проблемой.</w:t>
      </w:r>
    </w:p>
    <w:p w:rsidR="0094603A" w:rsidRPr="0053036F" w:rsidRDefault="0094603A" w:rsidP="0094603A">
      <w:pPr>
        <w:spacing w:after="0" w:line="240" w:lineRule="auto"/>
        <w:ind w:firstLine="426"/>
        <w:jc w:val="both"/>
        <w:rPr>
          <w:rFonts w:ascii="Times New Roman" w:hAnsi="Times New Roman" w:cs="Times New Roman"/>
          <w:sz w:val="24"/>
          <w:szCs w:val="24"/>
          <w:shd w:val="clear" w:color="auto" w:fill="FFFFFF"/>
        </w:rPr>
      </w:pPr>
    </w:p>
    <w:p w:rsidR="0094603A" w:rsidRPr="007E31E8" w:rsidRDefault="0094603A" w:rsidP="0094603A">
      <w:pPr>
        <w:spacing w:after="0" w:line="240" w:lineRule="auto"/>
        <w:ind w:firstLine="426"/>
        <w:jc w:val="center"/>
        <w:rPr>
          <w:rFonts w:ascii="Times New Roman" w:hAnsi="Times New Roman" w:cs="Times New Roman"/>
          <w:b/>
          <w:sz w:val="24"/>
          <w:szCs w:val="24"/>
        </w:rPr>
      </w:pPr>
      <w:r w:rsidRPr="0053036F">
        <w:rPr>
          <w:rFonts w:ascii="Times New Roman" w:hAnsi="Times New Roman" w:cs="Times New Roman"/>
          <w:b/>
          <w:sz w:val="24"/>
          <w:szCs w:val="24"/>
        </w:rPr>
        <w:t>Список использованных источников</w:t>
      </w:r>
    </w:p>
    <w:p w:rsidR="0094603A" w:rsidRPr="0053036F" w:rsidRDefault="0094603A" w:rsidP="005E400D">
      <w:pPr>
        <w:pStyle w:val="a8"/>
        <w:numPr>
          <w:ilvl w:val="0"/>
          <w:numId w:val="106"/>
        </w:numPr>
        <w:spacing w:after="0" w:line="240" w:lineRule="auto"/>
        <w:ind w:left="0" w:firstLine="426"/>
        <w:jc w:val="both"/>
        <w:rPr>
          <w:rFonts w:ascii="Times New Roman" w:hAnsi="Times New Roman" w:cs="Times New Roman"/>
          <w:sz w:val="24"/>
          <w:szCs w:val="24"/>
        </w:rPr>
      </w:pPr>
      <w:r w:rsidRPr="0053036F">
        <w:rPr>
          <w:rFonts w:ascii="Times New Roman" w:hAnsi="Times New Roman" w:cs="Times New Roman"/>
          <w:color w:val="000000"/>
          <w:sz w:val="24"/>
          <w:szCs w:val="24"/>
        </w:rPr>
        <w:t>Закон "Яровой" О внесении изменений в УК и УПК РФ в части установления дополнительных мер противодействия терроризму</w:t>
      </w:r>
    </w:p>
    <w:p w:rsidR="0094603A" w:rsidRPr="0053036F" w:rsidRDefault="0094603A" w:rsidP="005E400D">
      <w:pPr>
        <w:pStyle w:val="a8"/>
        <w:numPr>
          <w:ilvl w:val="0"/>
          <w:numId w:val="106"/>
        </w:numPr>
        <w:spacing w:after="0" w:line="240" w:lineRule="auto"/>
        <w:ind w:left="0" w:firstLine="426"/>
        <w:jc w:val="both"/>
        <w:rPr>
          <w:rFonts w:ascii="Times New Roman" w:hAnsi="Times New Roman" w:cs="Times New Roman"/>
          <w:sz w:val="24"/>
          <w:szCs w:val="24"/>
        </w:rPr>
      </w:pPr>
      <w:r w:rsidRPr="0053036F">
        <w:rPr>
          <w:rFonts w:ascii="Times New Roman" w:hAnsi="Times New Roman" w:cs="Times New Roman"/>
          <w:sz w:val="24"/>
          <w:szCs w:val="24"/>
        </w:rPr>
        <w:t>Конституция Российской Федерации, принята всенародным голосованием  12.12.1993 года</w:t>
      </w:r>
    </w:p>
    <w:p w:rsidR="0094603A" w:rsidRDefault="0094603A" w:rsidP="0094603A">
      <w:pPr>
        <w:spacing w:line="240" w:lineRule="auto"/>
        <w:contextualSpacing/>
        <w:jc w:val="right"/>
        <w:rPr>
          <w:rFonts w:ascii="Times New Roman" w:hAnsi="Times New Roman"/>
          <w:b/>
          <w:sz w:val="24"/>
          <w:szCs w:val="24"/>
        </w:rPr>
      </w:pPr>
    </w:p>
    <w:p w:rsidR="0094603A" w:rsidRPr="007E31E8" w:rsidRDefault="0094603A" w:rsidP="0094603A">
      <w:pPr>
        <w:spacing w:line="240" w:lineRule="auto"/>
        <w:contextualSpacing/>
        <w:jc w:val="right"/>
        <w:rPr>
          <w:rFonts w:ascii="Times New Roman" w:hAnsi="Times New Roman"/>
          <w:b/>
          <w:i/>
          <w:sz w:val="24"/>
          <w:szCs w:val="24"/>
        </w:rPr>
      </w:pPr>
      <w:r w:rsidRPr="007E31E8">
        <w:rPr>
          <w:rFonts w:ascii="Times New Roman" w:hAnsi="Times New Roman"/>
          <w:b/>
          <w:i/>
          <w:sz w:val="24"/>
          <w:szCs w:val="24"/>
        </w:rPr>
        <w:t>Артамонов Алексей Константинович</w:t>
      </w:r>
    </w:p>
    <w:p w:rsidR="0094603A" w:rsidRPr="007E31E8"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студент 5 курса</w:t>
      </w:r>
    </w:p>
    <w:p w:rsidR="0094603A" w:rsidRPr="007E31E8"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 xml:space="preserve"> Саратовской государственной юридической академии, г. Саратов</w:t>
      </w:r>
    </w:p>
    <w:p w:rsidR="0094603A" w:rsidRPr="007E31E8" w:rsidRDefault="0094603A" w:rsidP="0094603A">
      <w:pPr>
        <w:spacing w:line="240" w:lineRule="auto"/>
        <w:contextualSpacing/>
        <w:jc w:val="right"/>
        <w:rPr>
          <w:rFonts w:ascii="Times New Roman" w:hAnsi="Times New Roman"/>
          <w:i/>
          <w:sz w:val="24"/>
          <w:szCs w:val="24"/>
        </w:rPr>
      </w:pPr>
    </w:p>
    <w:p w:rsidR="0094603A" w:rsidRPr="007E31E8"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 xml:space="preserve">Научный  руководитель </w:t>
      </w:r>
      <w:r w:rsidRPr="007E31E8">
        <w:rPr>
          <w:rFonts w:ascii="Times New Roman" w:hAnsi="Times New Roman"/>
          <w:b/>
          <w:i/>
          <w:sz w:val="24"/>
          <w:szCs w:val="24"/>
        </w:rPr>
        <w:t>Пазына Е.О.</w:t>
      </w:r>
    </w:p>
    <w:p w:rsidR="0094603A" w:rsidRPr="007E31E8"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Доцент кафедры международного права</w:t>
      </w:r>
    </w:p>
    <w:p w:rsidR="0094603A" w:rsidRPr="007E31E8"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Саратовской государственной юридической академии, г. Саратов</w:t>
      </w:r>
    </w:p>
    <w:p w:rsidR="0094603A" w:rsidRDefault="0094603A" w:rsidP="0094603A">
      <w:pPr>
        <w:spacing w:line="240" w:lineRule="auto"/>
        <w:contextualSpacing/>
        <w:jc w:val="right"/>
        <w:rPr>
          <w:rFonts w:ascii="Times New Roman" w:hAnsi="Times New Roman"/>
          <w:i/>
          <w:sz w:val="24"/>
          <w:szCs w:val="24"/>
        </w:rPr>
      </w:pPr>
      <w:r w:rsidRPr="007E31E8">
        <w:rPr>
          <w:rFonts w:ascii="Times New Roman" w:hAnsi="Times New Roman"/>
          <w:i/>
          <w:sz w:val="24"/>
          <w:szCs w:val="24"/>
        </w:rPr>
        <w:t>Кандидат юридических наук, доцент</w:t>
      </w:r>
    </w:p>
    <w:p w:rsidR="0094603A" w:rsidRPr="007E31E8" w:rsidRDefault="0094603A" w:rsidP="0094603A">
      <w:pPr>
        <w:spacing w:line="240" w:lineRule="auto"/>
        <w:contextualSpacing/>
        <w:jc w:val="right"/>
        <w:rPr>
          <w:rFonts w:ascii="Times New Roman" w:hAnsi="Times New Roman"/>
          <w:i/>
          <w:sz w:val="24"/>
          <w:szCs w:val="24"/>
        </w:rPr>
      </w:pPr>
    </w:p>
    <w:p w:rsidR="0094603A" w:rsidRDefault="0094603A" w:rsidP="0094603A">
      <w:pPr>
        <w:jc w:val="center"/>
        <w:rPr>
          <w:rFonts w:ascii="Times New Roman" w:hAnsi="Times New Roman"/>
          <w:b/>
          <w:sz w:val="24"/>
          <w:szCs w:val="24"/>
        </w:rPr>
      </w:pPr>
      <w:r>
        <w:rPr>
          <w:rFonts w:ascii="Times New Roman" w:hAnsi="Times New Roman"/>
          <w:b/>
          <w:sz w:val="24"/>
          <w:szCs w:val="24"/>
        </w:rPr>
        <w:t>Международно</w:t>
      </w:r>
      <w:r w:rsidRPr="00433561">
        <w:rPr>
          <w:rFonts w:ascii="Times New Roman" w:hAnsi="Times New Roman"/>
          <w:b/>
          <w:sz w:val="24"/>
          <w:szCs w:val="24"/>
        </w:rPr>
        <w:t>-</w:t>
      </w:r>
      <w:r w:rsidRPr="0043098E">
        <w:rPr>
          <w:rFonts w:ascii="Times New Roman" w:hAnsi="Times New Roman"/>
          <w:b/>
          <w:sz w:val="24"/>
          <w:szCs w:val="24"/>
        </w:rPr>
        <w:t>правовое обеспечение авиационной безопасности</w:t>
      </w:r>
    </w:p>
    <w:p w:rsidR="0094603A" w:rsidRPr="00433561" w:rsidRDefault="0094603A" w:rsidP="0094603A">
      <w:pPr>
        <w:pStyle w:val="afd"/>
        <w:ind w:firstLine="709"/>
        <w:contextualSpacing/>
        <w:jc w:val="both"/>
      </w:pPr>
      <w:r w:rsidRPr="00433561">
        <w:rPr>
          <w:b/>
          <w:color w:val="000000"/>
          <w:shd w:val="clear" w:color="auto" w:fill="FFFFFF"/>
        </w:rPr>
        <w:t>Аннотация:</w:t>
      </w:r>
      <w:r w:rsidRPr="00433561">
        <w:rPr>
          <w:color w:val="000000"/>
          <w:shd w:val="clear" w:color="auto" w:fill="FFFFFF"/>
        </w:rPr>
        <w:t xml:space="preserve"> Обеспечение безопасности международной гражданской авиации считается основным принципом международного воздушного права и играет важную роль в организации защиты пассажирских авиаперевозок, в том числе, от всевозможных террористических актов. Разработка общих правил международных полетов и их широкое использование являются объективным требованием, которое служит основой для обеспечения безопасной эксплуатации гражданской авиации на международной арене.</w:t>
      </w:r>
    </w:p>
    <w:p w:rsidR="0094603A" w:rsidRPr="003C26EA" w:rsidRDefault="0094603A" w:rsidP="0094603A">
      <w:pPr>
        <w:spacing w:line="240" w:lineRule="auto"/>
        <w:jc w:val="center"/>
        <w:rPr>
          <w:rFonts w:ascii="Times New Roman" w:hAnsi="Times New Roman"/>
          <w:b/>
          <w:sz w:val="24"/>
          <w:szCs w:val="24"/>
          <w:lang w:val="en-US"/>
        </w:rPr>
      </w:pPr>
      <w:r w:rsidRPr="00433561">
        <w:rPr>
          <w:rFonts w:ascii="Times New Roman" w:hAnsi="Times New Roman"/>
          <w:b/>
          <w:sz w:val="24"/>
          <w:szCs w:val="24"/>
          <w:lang w:val="en-US"/>
        </w:rPr>
        <w:t>International legal provision of aviation security</w:t>
      </w:r>
    </w:p>
    <w:p w:rsidR="0094603A" w:rsidRPr="007E31E8" w:rsidRDefault="0094603A" w:rsidP="0094603A">
      <w:pPr>
        <w:spacing w:after="0" w:line="240" w:lineRule="auto"/>
        <w:jc w:val="right"/>
        <w:rPr>
          <w:rFonts w:ascii="Times New Roman" w:hAnsi="Times New Roman"/>
          <w:b/>
          <w:i/>
          <w:sz w:val="24"/>
          <w:szCs w:val="24"/>
          <w:lang w:val="en-US"/>
        </w:rPr>
      </w:pPr>
      <w:r w:rsidRPr="007E31E8">
        <w:rPr>
          <w:rFonts w:ascii="Times New Roman" w:hAnsi="Times New Roman"/>
          <w:b/>
          <w:i/>
          <w:sz w:val="24"/>
          <w:szCs w:val="24"/>
          <w:lang w:val="en-US"/>
        </w:rPr>
        <w:t>Artamonov A. K</w:t>
      </w:r>
    </w:p>
    <w:p w:rsidR="0094603A" w:rsidRPr="007E31E8" w:rsidRDefault="0094603A" w:rsidP="0094603A">
      <w:pPr>
        <w:spacing w:after="0" w:line="240" w:lineRule="auto"/>
        <w:jc w:val="right"/>
        <w:rPr>
          <w:rFonts w:ascii="Times New Roman" w:hAnsi="Times New Roman"/>
          <w:i/>
          <w:sz w:val="24"/>
          <w:szCs w:val="24"/>
          <w:lang w:val="en-US"/>
        </w:rPr>
      </w:pPr>
      <w:r w:rsidRPr="007E31E8">
        <w:rPr>
          <w:rFonts w:ascii="Times New Roman" w:hAnsi="Times New Roman"/>
          <w:i/>
          <w:sz w:val="24"/>
          <w:szCs w:val="24"/>
          <w:lang w:val="en-US"/>
        </w:rPr>
        <w:t>Saratov State Law Academy (SSLA) , Saratov</w:t>
      </w:r>
    </w:p>
    <w:p w:rsidR="0094603A" w:rsidRPr="007E31E8" w:rsidRDefault="0094603A" w:rsidP="0094603A">
      <w:pPr>
        <w:spacing w:after="0" w:line="240" w:lineRule="auto"/>
        <w:jc w:val="right"/>
        <w:rPr>
          <w:rFonts w:ascii="Times New Roman" w:hAnsi="Times New Roman"/>
          <w:b/>
          <w:i/>
          <w:sz w:val="24"/>
          <w:szCs w:val="24"/>
          <w:lang w:val="en-US"/>
        </w:rPr>
      </w:pPr>
      <w:r w:rsidRPr="007E31E8">
        <w:rPr>
          <w:rFonts w:ascii="Times New Roman" w:hAnsi="Times New Roman"/>
          <w:i/>
          <w:sz w:val="24"/>
          <w:szCs w:val="24"/>
          <w:lang w:val="en-US"/>
        </w:rPr>
        <w:t xml:space="preserve">Supervizor: Ph.D. in law, docent </w:t>
      </w:r>
      <w:r w:rsidRPr="007E31E8">
        <w:rPr>
          <w:rFonts w:ascii="Times New Roman" w:hAnsi="Times New Roman"/>
          <w:b/>
          <w:i/>
          <w:sz w:val="24"/>
          <w:szCs w:val="24"/>
          <w:lang w:val="en-US"/>
        </w:rPr>
        <w:t>Pazyna E.O.</w:t>
      </w:r>
    </w:p>
    <w:p w:rsidR="0094603A" w:rsidRPr="00AD2796" w:rsidRDefault="0094603A" w:rsidP="0094603A">
      <w:pPr>
        <w:pStyle w:val="afd"/>
        <w:tabs>
          <w:tab w:val="left" w:pos="6315"/>
        </w:tabs>
        <w:spacing w:before="0" w:beforeAutospacing="0" w:after="0" w:afterAutospacing="0"/>
        <w:ind w:firstLine="709"/>
        <w:contextualSpacing/>
        <w:jc w:val="both"/>
        <w:rPr>
          <w:lang w:val="en-US"/>
        </w:rPr>
      </w:pPr>
      <w:r w:rsidRPr="00433561">
        <w:rPr>
          <w:b/>
          <w:lang w:val="en-US"/>
        </w:rPr>
        <w:t xml:space="preserve">Abstract: </w:t>
      </w:r>
      <w:r w:rsidRPr="00433561">
        <w:rPr>
          <w:lang w:val="en-US"/>
        </w:rPr>
        <w:t>Ensuring the safety of international civil aviation is considered the basic principle of international air law and plays an important role in the organization of protection of passenger air transportation, including from all kinds of terrorist acts. The development of General rules for international flights and their widespread use is an objective requirement that serves as the basis for ensuring the safe operation of civil aviation in the international arena.</w:t>
      </w:r>
    </w:p>
    <w:p w:rsidR="0094603A" w:rsidRPr="00AD2796" w:rsidRDefault="0094603A" w:rsidP="0094603A">
      <w:pPr>
        <w:pStyle w:val="afd"/>
        <w:tabs>
          <w:tab w:val="left" w:pos="6315"/>
        </w:tabs>
        <w:spacing w:before="0" w:beforeAutospacing="0" w:after="0" w:afterAutospacing="0"/>
        <w:ind w:firstLine="709"/>
        <w:contextualSpacing/>
        <w:jc w:val="both"/>
        <w:rPr>
          <w:lang w:val="en-US"/>
        </w:rPr>
      </w:pPr>
    </w:p>
    <w:p w:rsidR="0094603A" w:rsidRPr="004A385B" w:rsidRDefault="0094603A" w:rsidP="0094603A">
      <w:pPr>
        <w:pStyle w:val="afd"/>
        <w:spacing w:before="0" w:beforeAutospacing="0" w:after="0" w:afterAutospacing="0"/>
        <w:ind w:firstLine="709"/>
        <w:jc w:val="both"/>
      </w:pPr>
      <w:r w:rsidRPr="003C36CA">
        <w:lastRenderedPageBreak/>
        <w:t>Одной из основных задач международ</w:t>
      </w:r>
      <w:r>
        <w:t>ной гражданской авиации (далее -</w:t>
      </w:r>
      <w:r w:rsidRPr="003C36CA">
        <w:t xml:space="preserve"> ГА) являетсяобеспечение безопасных, безошибочных, надежных и эффективных условий полета наразных уровнях. Повышение безопасности полетов - считается ключевой обязанностьюруководителей авиации и летного персонала, которые должны объединить все свои усилия иресурсы для достижения максимальных результатов в этой области. Воздушный транспортявляется одним из важнейших компонентов мировой финансовой деятельности и являетсячастью одного из наиболее быстро растущих секторов мировой экономики</w:t>
      </w:r>
      <w:r>
        <w:t xml:space="preserve"> [</w:t>
      </w:r>
      <w:r w:rsidRPr="000B0126">
        <w:t>1</w:t>
      </w:r>
      <w:r>
        <w:t>,с.90-94</w:t>
      </w:r>
      <w:r w:rsidRPr="000B0126">
        <w:t>]</w:t>
      </w:r>
      <w:r w:rsidRPr="003C36CA">
        <w:t>.</w:t>
      </w:r>
    </w:p>
    <w:p w:rsidR="0094603A" w:rsidRDefault="0094603A" w:rsidP="0094603A">
      <w:pPr>
        <w:pStyle w:val="afd"/>
        <w:spacing w:before="0" w:beforeAutospacing="0" w:after="0" w:afterAutospacing="0"/>
        <w:ind w:firstLine="709"/>
        <w:jc w:val="both"/>
      </w:pPr>
      <w:r w:rsidRPr="003C36CA">
        <w:t>Вопрос о естественных особенностях воздушного пространства был серьезно исследован в</w:t>
      </w:r>
      <w:r>
        <w:t xml:space="preserve"> науке международного права</w:t>
      </w:r>
      <w:r w:rsidRPr="00A54174">
        <w:t>[2</w:t>
      </w:r>
      <w:r>
        <w:t>, с. 178-179</w:t>
      </w:r>
      <w:r w:rsidRPr="00A54174">
        <w:t>]</w:t>
      </w:r>
      <w:r>
        <w:t>.</w:t>
      </w:r>
      <w:r w:rsidRPr="003C36CA">
        <w:t xml:space="preserve"> Однако в связи с текущей темой следует проанализироватьосновные принципы международного в</w:t>
      </w:r>
      <w:r>
        <w:t>оздушного права</w:t>
      </w:r>
      <w:r w:rsidRPr="000B0126">
        <w:t>.</w:t>
      </w:r>
      <w:r w:rsidRPr="003C36CA">
        <w:t xml:space="preserve"> 1. Принцип исключительного иполного суверенитета государств в отношении воздушного пространства, расположенногонад их наземной и водной терр</w:t>
      </w:r>
      <w:r>
        <w:t>иториями, в соответствии с этим</w:t>
      </w:r>
      <w:r w:rsidRPr="003C36CA">
        <w:t>, государствамогут устанавливать разрешительную процедуру для полетов в собственном воздушномпространстве или любым другим по своему усмотрению. 2. Принцип свободы полета воткрытом воздушном пространстве, что означает, что все воздушные суда могут свободнолетать в этом</w:t>
      </w:r>
      <w:r>
        <w:t xml:space="preserve"> пространстве. Свобода полета в</w:t>
      </w:r>
      <w:r w:rsidRPr="003C36CA">
        <w:t xml:space="preserve"> воздушном пространстве не считаетсяабсолютной. Правила для этих полетов установлены международным правом. 3. Принципвзаимности</w:t>
      </w:r>
      <w:r>
        <w:t xml:space="preserve"> -</w:t>
      </w:r>
      <w:r w:rsidRPr="003C36CA">
        <w:t xml:space="preserve"> государства предоставляют друг другу насвоей территории равные права и несут аналогичные обязательства в областимеждународной гражданской авиации</w:t>
      </w:r>
      <w:r w:rsidRPr="00A54174">
        <w:t>[4]</w:t>
      </w:r>
      <w:r w:rsidRPr="003C36CA">
        <w:t>. 4. Принцип обеспечения безопасностиме</w:t>
      </w:r>
      <w:r>
        <w:t>ждународной гражданской авиации</w:t>
      </w:r>
      <w:r w:rsidRPr="003C36CA">
        <w:t xml:space="preserve"> для более упорядоченного развития воздушного права</w:t>
      </w:r>
      <w:r>
        <w:t>. Д</w:t>
      </w:r>
      <w:r w:rsidRPr="003C36CA">
        <w:t>ействие этого принципа основано на международных многосторонних договорах, а такжена деятельности Международной организации гражданской авиации (ИКАО). В интересахобеспечения безопасности, регулярности и эффективности международной гражданскойавиации особенно важно единообразно применять стандарты и рекомендации ИКАО.Государство может не принимать тот или иной стандарт ИКАО или принять его сопределенными оговорками. Однако при этом оно не должно идти по пути принятия законови правил, в корне не соответствующих международным стандартам ИКАО, поскольку этопротиворечит принципу безопасного развития гражданской авиации, закрепленному впреамбул</w:t>
      </w:r>
      <w:r>
        <w:t>е Чикагской конвенции</w:t>
      </w:r>
      <w:r w:rsidRPr="000B0126">
        <w:t xml:space="preserve"> [3</w:t>
      </w:r>
      <w:r>
        <w:t>, с. 1</w:t>
      </w:r>
      <w:r w:rsidRPr="000B0126">
        <w:t>]</w:t>
      </w:r>
      <w:r>
        <w:t>.</w:t>
      </w:r>
    </w:p>
    <w:p w:rsidR="0094603A" w:rsidRPr="004A385B" w:rsidRDefault="0094603A" w:rsidP="0094603A">
      <w:pPr>
        <w:pStyle w:val="afd"/>
        <w:spacing w:before="0" w:beforeAutospacing="0" w:after="0" w:afterAutospacing="0"/>
        <w:ind w:firstLine="709"/>
        <w:jc w:val="both"/>
      </w:pPr>
      <w:r w:rsidRPr="003C36CA">
        <w:t xml:space="preserve">Обеспечение безопасности полетов является ведущей задачей на современном уровнеразвития международной ГА. Жизнь людей в самолетах и максимальная эффективностьвоздушного транспорта зависят от уровня безопасности полетов. Вопреки всем усилиям по предотвращениюсбоев и ошибок, они </w:t>
      </w:r>
      <w:r>
        <w:t>могут</w:t>
      </w:r>
      <w:r w:rsidRPr="003C36CA">
        <w:t xml:space="preserve"> иметь место. Ни один вид человеческой деятельности и любаяискусственная система не может быть абсолютно </w:t>
      </w:r>
      <w:r>
        <w:t>безопасной</w:t>
      </w:r>
      <w:r w:rsidRPr="003C36CA">
        <w:t>, то есть свободной от риска.Безопасность - это относительное понятие, предполагающее, что в «безопасной» системеналичие моментов риска считается приемлемой ситуацией.</w:t>
      </w:r>
    </w:p>
    <w:p w:rsidR="0094603A" w:rsidRPr="00957DF9" w:rsidRDefault="0094603A" w:rsidP="0094603A">
      <w:pPr>
        <w:pStyle w:val="afd"/>
        <w:spacing w:before="0" w:beforeAutospacing="0" w:after="0" w:afterAutospacing="0"/>
        <w:ind w:firstLine="709"/>
        <w:jc w:val="both"/>
      </w:pPr>
      <w:r w:rsidRPr="00957DF9">
        <w:t xml:space="preserve">Международно-правовое регулирование гражданского воздушного транспорта представляетсобой сложный структурированный и эффективный механизм, </w:t>
      </w:r>
      <w:r>
        <w:t>позволяющий</w:t>
      </w:r>
      <w:r w:rsidRPr="00957DF9">
        <w:t xml:space="preserve"> быстрореагировать на современные запросы международного сообщества в сфере ГА. Данныймеханизм обладает специфической эластичностью, которая позволяет его перестраивать взависимости от </w:t>
      </w:r>
      <w:r>
        <w:t>преобразований</w:t>
      </w:r>
      <w:r w:rsidRPr="00957DF9">
        <w:t xml:space="preserve"> происходящих в этой области международных отношений.</w:t>
      </w:r>
      <w:r>
        <w:t xml:space="preserve"> Э</w:t>
      </w:r>
      <w:r w:rsidRPr="00957DF9">
        <w:t>то сделает его неотъемлемым инструментом для достижения целей и задач, поставленныхперед международной ГА.</w:t>
      </w:r>
    </w:p>
    <w:p w:rsidR="0094603A" w:rsidRPr="007E31E8" w:rsidRDefault="0094603A" w:rsidP="0094603A">
      <w:pPr>
        <w:spacing w:after="0" w:line="240" w:lineRule="auto"/>
        <w:ind w:firstLine="709"/>
        <w:jc w:val="both"/>
        <w:rPr>
          <w:rFonts w:ascii="Times New Roman" w:hAnsi="Times New Roman"/>
          <w:b/>
          <w:sz w:val="24"/>
          <w:szCs w:val="24"/>
        </w:rPr>
      </w:pPr>
    </w:p>
    <w:p w:rsidR="0094603A" w:rsidRDefault="0094603A" w:rsidP="0094603A">
      <w:pPr>
        <w:spacing w:after="0" w:line="240" w:lineRule="auto"/>
        <w:ind w:firstLine="709"/>
        <w:jc w:val="center"/>
        <w:rPr>
          <w:rFonts w:ascii="Times New Roman" w:hAnsi="Times New Roman"/>
          <w:b/>
          <w:sz w:val="24"/>
          <w:szCs w:val="24"/>
        </w:rPr>
      </w:pPr>
      <w:r w:rsidRPr="009309F0">
        <w:rPr>
          <w:rFonts w:ascii="Times New Roman" w:hAnsi="Times New Roman"/>
          <w:b/>
          <w:sz w:val="24"/>
          <w:szCs w:val="24"/>
        </w:rPr>
        <w:t>С</w:t>
      </w:r>
      <w:r>
        <w:rPr>
          <w:rFonts w:ascii="Times New Roman" w:hAnsi="Times New Roman"/>
          <w:b/>
          <w:sz w:val="24"/>
          <w:szCs w:val="24"/>
        </w:rPr>
        <w:t>писок использованной литературы</w:t>
      </w:r>
    </w:p>
    <w:p w:rsidR="0094603A" w:rsidRPr="004A385B" w:rsidRDefault="0094603A" w:rsidP="005E400D">
      <w:pPr>
        <w:pStyle w:val="a8"/>
        <w:numPr>
          <w:ilvl w:val="0"/>
          <w:numId w:val="104"/>
        </w:numPr>
        <w:spacing w:after="0" w:line="240" w:lineRule="auto"/>
        <w:ind w:left="0" w:firstLine="709"/>
        <w:contextualSpacing w:val="0"/>
        <w:jc w:val="both"/>
        <w:rPr>
          <w:rFonts w:ascii="Times New Roman" w:hAnsi="Times New Roman"/>
          <w:b/>
          <w:sz w:val="24"/>
          <w:szCs w:val="24"/>
        </w:rPr>
      </w:pPr>
      <w:r w:rsidRPr="004C70FE">
        <w:rPr>
          <w:rFonts w:ascii="Times New Roman" w:hAnsi="Times New Roman"/>
          <w:sz w:val="24"/>
          <w:szCs w:val="24"/>
        </w:rPr>
        <w:t xml:space="preserve">Бордунов В. Д. Принцип обеспечения безопасности международной гражданской авиации // Всеобъемлющая система международной безопасности и международное право. М., 1987. С. 90–94. </w:t>
      </w:r>
    </w:p>
    <w:p w:rsidR="0094603A" w:rsidRPr="00781789" w:rsidRDefault="0094603A" w:rsidP="005E400D">
      <w:pPr>
        <w:pStyle w:val="a8"/>
        <w:numPr>
          <w:ilvl w:val="0"/>
          <w:numId w:val="104"/>
        </w:numPr>
        <w:spacing w:after="0" w:line="240" w:lineRule="auto"/>
        <w:ind w:left="0" w:firstLine="709"/>
        <w:contextualSpacing w:val="0"/>
        <w:jc w:val="both"/>
        <w:rPr>
          <w:rFonts w:ascii="Times New Roman" w:hAnsi="Times New Roman"/>
          <w:sz w:val="24"/>
          <w:szCs w:val="24"/>
        </w:rPr>
      </w:pPr>
      <w:r w:rsidRPr="004C70FE">
        <w:rPr>
          <w:rFonts w:ascii="Times New Roman" w:hAnsi="Times New Roman"/>
          <w:sz w:val="24"/>
          <w:szCs w:val="24"/>
        </w:rPr>
        <w:lastRenderedPageBreak/>
        <w:t xml:space="preserve"> Малеев Ю. Н. Обеспечение безопасности международной гражданской авиации как принцип международного воздушного права // Советский ежегодник международного права. </w:t>
      </w:r>
      <w:r>
        <w:rPr>
          <w:rFonts w:ascii="Times New Roman" w:hAnsi="Times New Roman"/>
          <w:sz w:val="24"/>
          <w:szCs w:val="24"/>
        </w:rPr>
        <w:t>М., 1975. С. 178–179</w:t>
      </w:r>
      <w:r w:rsidRPr="00781789">
        <w:rPr>
          <w:rFonts w:ascii="Times New Roman" w:hAnsi="Times New Roman"/>
          <w:sz w:val="24"/>
          <w:szCs w:val="24"/>
        </w:rPr>
        <w:t>:</w:t>
      </w:r>
    </w:p>
    <w:p w:rsidR="0094603A" w:rsidRPr="004A385B" w:rsidRDefault="0094603A" w:rsidP="005E400D">
      <w:pPr>
        <w:pStyle w:val="a8"/>
        <w:numPr>
          <w:ilvl w:val="0"/>
          <w:numId w:val="104"/>
        </w:numPr>
        <w:spacing w:after="0" w:line="240" w:lineRule="auto"/>
        <w:ind w:left="0" w:firstLine="709"/>
        <w:contextualSpacing w:val="0"/>
        <w:jc w:val="both"/>
        <w:rPr>
          <w:rFonts w:ascii="Times New Roman" w:hAnsi="Times New Roman"/>
          <w:b/>
          <w:sz w:val="24"/>
          <w:szCs w:val="24"/>
        </w:rPr>
      </w:pPr>
      <w:r w:rsidRPr="00041477">
        <w:rPr>
          <w:rFonts w:ascii="Times New Roman" w:hAnsi="Times New Roman"/>
          <w:b/>
          <w:sz w:val="24"/>
          <w:szCs w:val="24"/>
        </w:rPr>
        <w:t>«</w:t>
      </w:r>
      <w:r w:rsidRPr="00041477">
        <w:rPr>
          <w:rFonts w:ascii="Times New Roman" w:hAnsi="Times New Roman"/>
          <w:sz w:val="24"/>
          <w:szCs w:val="24"/>
        </w:rPr>
        <w:t>Конвенция о международной гражданской авиации» (заключена в г. Чикаго 07.12.1944) (с изм. от 26.10.1990) (с изм. и доп., вступившим в силу на 01.01.2000)</w:t>
      </w:r>
    </w:p>
    <w:p w:rsidR="0094603A" w:rsidRPr="004A385B" w:rsidRDefault="0094603A" w:rsidP="005E400D">
      <w:pPr>
        <w:pStyle w:val="a8"/>
        <w:numPr>
          <w:ilvl w:val="0"/>
          <w:numId w:val="104"/>
        </w:numPr>
        <w:spacing w:after="0" w:line="240" w:lineRule="auto"/>
        <w:ind w:left="0" w:firstLine="709"/>
        <w:contextualSpacing w:val="0"/>
        <w:jc w:val="both"/>
        <w:rPr>
          <w:rFonts w:ascii="Times New Roman" w:hAnsi="Times New Roman"/>
          <w:sz w:val="24"/>
          <w:szCs w:val="24"/>
        </w:rPr>
      </w:pPr>
      <w:r w:rsidRPr="004A385B">
        <w:rPr>
          <w:rFonts w:ascii="Times New Roman" w:hAnsi="Times New Roman"/>
          <w:sz w:val="24"/>
          <w:szCs w:val="24"/>
        </w:rPr>
        <w:t>«Воздушный кодекс Российской Федерации» от 19.03.1997 N 60-ФЗ (ред. от 03.08.2018) (с изм. и доп., вступ. в силу с 14.08.2018)</w:t>
      </w:r>
      <w:r w:rsidRPr="00ED2216">
        <w:rPr>
          <w:rFonts w:ascii="Times New Roman" w:hAnsi="Times New Roman"/>
          <w:sz w:val="24"/>
          <w:szCs w:val="24"/>
        </w:rPr>
        <w:t xml:space="preserve">. </w:t>
      </w:r>
    </w:p>
    <w:p w:rsidR="0094603A" w:rsidRDefault="0094603A" w:rsidP="0094603A">
      <w:pPr>
        <w:spacing w:after="0" w:line="240" w:lineRule="auto"/>
        <w:jc w:val="right"/>
        <w:rPr>
          <w:rFonts w:ascii="Times New Roman" w:eastAsia="Times New Roman" w:hAnsi="Times New Roman" w:cs="Times New Roman"/>
          <w:b/>
          <w:i/>
          <w:sz w:val="24"/>
          <w:szCs w:val="24"/>
        </w:rPr>
      </w:pPr>
    </w:p>
    <w:p w:rsidR="0094603A" w:rsidRPr="00505021" w:rsidRDefault="0094603A" w:rsidP="0094603A">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Алиев Курбан Ибрагимович</w:t>
      </w:r>
    </w:p>
    <w:p w:rsidR="0094603A" w:rsidRPr="00505021" w:rsidRDefault="0094603A" w:rsidP="0094603A">
      <w:pPr>
        <w:spacing w:after="0" w:line="240" w:lineRule="auto"/>
        <w:jc w:val="right"/>
        <w:rPr>
          <w:rFonts w:ascii="Times New Roman" w:eastAsia="Times New Roman" w:hAnsi="Times New Roman" w:cs="Times New Roman"/>
          <w:i/>
          <w:sz w:val="24"/>
          <w:szCs w:val="24"/>
        </w:rPr>
      </w:pPr>
      <w:r w:rsidRPr="00505021">
        <w:rPr>
          <w:rFonts w:ascii="Times New Roman" w:eastAsia="Times New Roman" w:hAnsi="Times New Roman" w:cs="Times New Roman"/>
          <w:i/>
          <w:sz w:val="24"/>
          <w:szCs w:val="24"/>
        </w:rPr>
        <w:t>Студент</w:t>
      </w:r>
      <w:r>
        <w:rPr>
          <w:rFonts w:ascii="Times New Roman" w:eastAsia="Times New Roman" w:hAnsi="Times New Roman" w:cs="Times New Roman"/>
          <w:i/>
          <w:sz w:val="24"/>
          <w:szCs w:val="24"/>
        </w:rPr>
        <w:t xml:space="preserve"> 3</w:t>
      </w:r>
      <w:r w:rsidRPr="00505021">
        <w:rPr>
          <w:rFonts w:ascii="Times New Roman" w:eastAsia="Times New Roman" w:hAnsi="Times New Roman" w:cs="Times New Roman"/>
          <w:i/>
          <w:sz w:val="24"/>
          <w:szCs w:val="24"/>
        </w:rPr>
        <w:t xml:space="preserve"> курса </w:t>
      </w:r>
    </w:p>
    <w:p w:rsidR="0094603A" w:rsidRPr="00E24B4B" w:rsidRDefault="0094603A" w:rsidP="0094603A">
      <w:pPr>
        <w:spacing w:after="0" w:line="240" w:lineRule="auto"/>
        <w:jc w:val="right"/>
        <w:rPr>
          <w:rFonts w:ascii="Times New Roman" w:eastAsia="Times New Roman" w:hAnsi="Times New Roman" w:cs="Times New Roman"/>
          <w:i/>
          <w:sz w:val="24"/>
          <w:szCs w:val="24"/>
        </w:rPr>
      </w:pPr>
      <w:r w:rsidRPr="00E24B4B">
        <w:rPr>
          <w:rFonts w:ascii="Times New Roman" w:eastAsia="Times New Roman" w:hAnsi="Times New Roman" w:cs="Times New Roman"/>
          <w:i/>
          <w:sz w:val="24"/>
          <w:szCs w:val="24"/>
        </w:rPr>
        <w:t>Северо-Кавказский институт (филиал) Всероссийског</w:t>
      </w:r>
      <w:r>
        <w:rPr>
          <w:rFonts w:ascii="Times New Roman" w:eastAsia="Times New Roman" w:hAnsi="Times New Roman" w:cs="Times New Roman"/>
          <w:i/>
          <w:sz w:val="24"/>
          <w:szCs w:val="24"/>
        </w:rPr>
        <w:t>о государственного университета юстиции (РПА Минюста России)</w:t>
      </w:r>
    </w:p>
    <w:p w:rsidR="0094603A" w:rsidRPr="00505021" w:rsidRDefault="0094603A" w:rsidP="0094603A">
      <w:pPr>
        <w:spacing w:after="0" w:line="240" w:lineRule="auto"/>
        <w:rPr>
          <w:rFonts w:ascii="Times New Roman" w:eastAsia="Times New Roman" w:hAnsi="Times New Roman" w:cs="Times New Roman"/>
          <w:i/>
          <w:sz w:val="24"/>
          <w:szCs w:val="24"/>
        </w:rPr>
      </w:pPr>
    </w:p>
    <w:p w:rsidR="0094603A" w:rsidRPr="00505021" w:rsidRDefault="0094603A" w:rsidP="0094603A">
      <w:pPr>
        <w:spacing w:after="0" w:line="240" w:lineRule="auto"/>
        <w:jc w:val="right"/>
        <w:rPr>
          <w:rFonts w:ascii="Times New Roman" w:eastAsia="Times New Roman" w:hAnsi="Times New Roman" w:cs="Times New Roman"/>
          <w:i/>
          <w:sz w:val="24"/>
          <w:szCs w:val="24"/>
        </w:rPr>
      </w:pPr>
      <w:r w:rsidRPr="00505021">
        <w:rPr>
          <w:rFonts w:ascii="Times New Roman" w:eastAsia="Times New Roman" w:hAnsi="Times New Roman" w:cs="Times New Roman"/>
          <w:i/>
          <w:sz w:val="24"/>
          <w:szCs w:val="24"/>
        </w:rPr>
        <w:t xml:space="preserve">Научный руководитель </w:t>
      </w:r>
      <w:r>
        <w:rPr>
          <w:rFonts w:ascii="Times New Roman" w:eastAsia="Times New Roman" w:hAnsi="Times New Roman" w:cs="Times New Roman"/>
          <w:b/>
          <w:i/>
          <w:sz w:val="24"/>
          <w:szCs w:val="24"/>
        </w:rPr>
        <w:t>Гитинова М.М.</w:t>
      </w:r>
      <w:r w:rsidRPr="00505021">
        <w:rPr>
          <w:rFonts w:ascii="Times New Roman" w:eastAsia="Times New Roman" w:hAnsi="Times New Roman" w:cs="Times New Roman"/>
          <w:b/>
          <w:i/>
          <w:sz w:val="24"/>
          <w:szCs w:val="24"/>
        </w:rPr>
        <w:t>,</w:t>
      </w:r>
    </w:p>
    <w:p w:rsidR="0094603A" w:rsidRPr="00E24B4B" w:rsidRDefault="0094603A" w:rsidP="0094603A">
      <w:pPr>
        <w:spacing w:after="0" w:line="240" w:lineRule="auto"/>
        <w:jc w:val="right"/>
        <w:rPr>
          <w:rFonts w:ascii="Times New Roman" w:eastAsia="Times New Roman" w:hAnsi="Times New Roman" w:cs="Times New Roman"/>
          <w:i/>
          <w:sz w:val="24"/>
          <w:szCs w:val="24"/>
        </w:rPr>
      </w:pPr>
      <w:r w:rsidRPr="00E24B4B">
        <w:rPr>
          <w:rFonts w:ascii="Times New Roman" w:eastAsia="Times New Roman" w:hAnsi="Times New Roman" w:cs="Times New Roman"/>
          <w:i/>
          <w:sz w:val="24"/>
          <w:szCs w:val="24"/>
        </w:rPr>
        <w:t>Северо-Кавказский институт (филиал) Всероссийского государственного университе</w:t>
      </w:r>
      <w:r>
        <w:rPr>
          <w:rFonts w:ascii="Times New Roman" w:eastAsia="Times New Roman" w:hAnsi="Times New Roman" w:cs="Times New Roman"/>
          <w:i/>
          <w:sz w:val="24"/>
          <w:szCs w:val="24"/>
        </w:rPr>
        <w:t>та юстиции (РПА Минюста России)</w:t>
      </w:r>
    </w:p>
    <w:p w:rsidR="0094603A" w:rsidRDefault="0094603A" w:rsidP="0094603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Кандидат юридических наук</w:t>
      </w:r>
    </w:p>
    <w:p w:rsidR="0094603A" w:rsidRPr="007E31E8" w:rsidRDefault="0094603A" w:rsidP="0094603A">
      <w:pPr>
        <w:spacing w:after="0" w:line="240" w:lineRule="auto"/>
        <w:jc w:val="right"/>
        <w:rPr>
          <w:rFonts w:ascii="Times New Roman" w:eastAsia="Times New Roman" w:hAnsi="Times New Roman" w:cs="Times New Roman"/>
          <w:i/>
          <w:sz w:val="24"/>
          <w:szCs w:val="24"/>
        </w:rPr>
      </w:pPr>
    </w:p>
    <w:p w:rsidR="0094603A" w:rsidRPr="00FE09D8" w:rsidRDefault="0094603A" w:rsidP="0094603A">
      <w:pPr>
        <w:spacing w:after="0" w:line="360" w:lineRule="auto"/>
        <w:ind w:firstLine="709"/>
        <w:contextualSpacing/>
        <w:jc w:val="both"/>
        <w:rPr>
          <w:rFonts w:ascii="Times New Roman" w:hAnsi="Times New Roman" w:cs="Times New Roman"/>
          <w:b/>
          <w:sz w:val="24"/>
          <w:szCs w:val="28"/>
        </w:rPr>
      </w:pPr>
      <w:r w:rsidRPr="00FE09D8">
        <w:rPr>
          <w:rFonts w:ascii="Times New Roman" w:hAnsi="Times New Roman" w:cs="Times New Roman"/>
          <w:b/>
          <w:sz w:val="24"/>
          <w:szCs w:val="28"/>
        </w:rPr>
        <w:t xml:space="preserve">Организованная преступность как угроза национальной безопасности </w:t>
      </w:r>
    </w:p>
    <w:p w:rsidR="0094603A" w:rsidRPr="00FE09D8" w:rsidRDefault="0094603A" w:rsidP="0094603A">
      <w:pPr>
        <w:spacing w:after="0" w:line="240" w:lineRule="auto"/>
        <w:ind w:firstLine="709"/>
        <w:contextualSpacing/>
        <w:jc w:val="both"/>
        <w:rPr>
          <w:rFonts w:ascii="Times New Roman" w:hAnsi="Times New Roman" w:cs="Times New Roman"/>
          <w:color w:val="000000"/>
          <w:sz w:val="24"/>
          <w:szCs w:val="28"/>
          <w:shd w:val="clear" w:color="auto" w:fill="FFFFFF"/>
        </w:rPr>
      </w:pPr>
      <w:r w:rsidRPr="00FE09D8">
        <w:rPr>
          <w:rFonts w:ascii="Times New Roman" w:hAnsi="Times New Roman" w:cs="Times New Roman"/>
          <w:b/>
          <w:color w:val="000000"/>
          <w:sz w:val="24"/>
          <w:szCs w:val="28"/>
          <w:shd w:val="clear" w:color="auto" w:fill="FFFFFF"/>
        </w:rPr>
        <w:t>Аннотация</w:t>
      </w:r>
      <w:r w:rsidRPr="00FE09D8">
        <w:rPr>
          <w:rFonts w:ascii="Times New Roman" w:hAnsi="Times New Roman" w:cs="Times New Roman"/>
          <w:color w:val="000000"/>
          <w:sz w:val="24"/>
          <w:szCs w:val="28"/>
          <w:shd w:val="clear" w:color="auto" w:fill="FFFFFF"/>
        </w:rPr>
        <w:t>: В статье анализируется уровень угроз национальной безопасности исходящий от преступных сообществ (организаций), их влияние на криминогенную обстановку в стране, а так же раскрываются основные сферы деятельности и специализации преступных организаций, повествуется о ныне действующих методах борьбы с ними, а так же предлагаются  способы совершенствования этих способов, приемов и средств направленных на борьбу с таким преступным фактором.</w:t>
      </w:r>
    </w:p>
    <w:p w:rsidR="0094603A" w:rsidRDefault="0094603A" w:rsidP="0094603A">
      <w:pPr>
        <w:rPr>
          <w:sz w:val="20"/>
        </w:rPr>
      </w:pPr>
    </w:p>
    <w:p w:rsidR="0094603A" w:rsidRPr="004F0484" w:rsidRDefault="0094603A" w:rsidP="0094603A">
      <w:pPr>
        <w:spacing w:after="0" w:line="240" w:lineRule="auto"/>
        <w:jc w:val="right"/>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Aliev K</w:t>
      </w:r>
      <w:r w:rsidRPr="004F0484">
        <w:rPr>
          <w:rFonts w:ascii="Times New Roman" w:eastAsia="Times New Roman" w:hAnsi="Times New Roman" w:cs="Times New Roman"/>
          <w:b/>
          <w:i/>
          <w:sz w:val="24"/>
          <w:szCs w:val="24"/>
          <w:lang w:val="en-US"/>
        </w:rPr>
        <w:t>.</w:t>
      </w:r>
      <w:r>
        <w:rPr>
          <w:rFonts w:ascii="Times New Roman" w:eastAsia="Times New Roman" w:hAnsi="Times New Roman" w:cs="Times New Roman"/>
          <w:b/>
          <w:i/>
          <w:sz w:val="24"/>
          <w:szCs w:val="24"/>
          <w:lang w:val="en-US"/>
        </w:rPr>
        <w:t>I</w:t>
      </w:r>
      <w:r w:rsidRPr="004F0484">
        <w:rPr>
          <w:rFonts w:ascii="Times New Roman" w:eastAsia="Times New Roman" w:hAnsi="Times New Roman" w:cs="Times New Roman"/>
          <w:b/>
          <w:i/>
          <w:sz w:val="24"/>
          <w:szCs w:val="24"/>
          <w:lang w:val="en-US"/>
        </w:rPr>
        <w:t>.</w:t>
      </w:r>
    </w:p>
    <w:p w:rsidR="0094603A" w:rsidRPr="00383F5E" w:rsidRDefault="0094603A" w:rsidP="0094603A">
      <w:pPr>
        <w:spacing w:after="0" w:line="240" w:lineRule="auto"/>
        <w:jc w:val="right"/>
        <w:rPr>
          <w:rFonts w:ascii="Times New Roman" w:eastAsia="Times New Roman" w:hAnsi="Times New Roman"/>
          <w:i/>
          <w:sz w:val="24"/>
          <w:szCs w:val="24"/>
          <w:lang w:val="en-US"/>
        </w:rPr>
      </w:pPr>
      <w:r w:rsidRPr="00383F5E">
        <w:rPr>
          <w:rFonts w:ascii="Times New Roman" w:eastAsia="Times New Roman" w:hAnsi="Times New Roman"/>
          <w:i/>
          <w:sz w:val="24"/>
          <w:szCs w:val="24"/>
          <w:lang w:val="en-US"/>
        </w:rPr>
        <w:t xml:space="preserve">student of the </w:t>
      </w:r>
      <w:r w:rsidRPr="00960EFC">
        <w:rPr>
          <w:rFonts w:ascii="Times New Roman" w:eastAsia="Times New Roman" w:hAnsi="Times New Roman"/>
          <w:i/>
          <w:sz w:val="24"/>
          <w:szCs w:val="24"/>
          <w:lang w:val="en-US"/>
        </w:rPr>
        <w:t>North Caucasian Institute (branch) of the All-Russian State University of Justice (RPA of the Ministry of Justice of Russia).</w:t>
      </w:r>
    </w:p>
    <w:p w:rsidR="0094603A" w:rsidRDefault="0094603A" w:rsidP="0094603A">
      <w:pPr>
        <w:spacing w:after="0" w:line="240" w:lineRule="auto"/>
        <w:jc w:val="right"/>
        <w:rPr>
          <w:rFonts w:ascii="Times New Roman" w:eastAsia="Times New Roman" w:hAnsi="Times New Roman"/>
          <w:i/>
          <w:sz w:val="24"/>
          <w:szCs w:val="24"/>
        </w:rPr>
      </w:pPr>
      <w:r w:rsidRPr="00383F5E">
        <w:rPr>
          <w:rFonts w:ascii="Times New Roman" w:eastAsia="Times New Roman" w:hAnsi="Times New Roman"/>
          <w:i/>
          <w:sz w:val="24"/>
          <w:szCs w:val="24"/>
          <w:lang w:val="en-US"/>
        </w:rPr>
        <w:t>Supervisor:</w:t>
      </w:r>
      <w:r>
        <w:rPr>
          <w:rFonts w:ascii="Times New Roman" w:eastAsia="Times New Roman" w:hAnsi="Times New Roman"/>
          <w:i/>
          <w:sz w:val="24"/>
          <w:szCs w:val="24"/>
          <w:lang w:val="en-US"/>
        </w:rPr>
        <w:t>Gitinova M</w:t>
      </w:r>
      <w:r w:rsidRPr="004F0484">
        <w:rPr>
          <w:rFonts w:ascii="Times New Roman" w:eastAsia="Times New Roman" w:hAnsi="Times New Roman"/>
          <w:i/>
          <w:sz w:val="24"/>
          <w:szCs w:val="24"/>
          <w:lang w:val="en-US"/>
        </w:rPr>
        <w:t>.</w:t>
      </w:r>
      <w:r>
        <w:rPr>
          <w:rFonts w:ascii="Times New Roman" w:eastAsia="Times New Roman" w:hAnsi="Times New Roman"/>
          <w:i/>
          <w:sz w:val="24"/>
          <w:szCs w:val="24"/>
          <w:lang w:val="en-US"/>
        </w:rPr>
        <w:t>M</w:t>
      </w:r>
      <w:r w:rsidRPr="004F0484">
        <w:rPr>
          <w:rFonts w:ascii="Times New Roman" w:eastAsia="Times New Roman" w:hAnsi="Times New Roman"/>
          <w:i/>
          <w:sz w:val="24"/>
          <w:szCs w:val="24"/>
          <w:lang w:val="en-US"/>
        </w:rPr>
        <w:t>.</w:t>
      </w:r>
    </w:p>
    <w:p w:rsidR="0094603A" w:rsidRPr="0094603A" w:rsidRDefault="0094603A" w:rsidP="0094603A">
      <w:pPr>
        <w:spacing w:after="0" w:line="240" w:lineRule="auto"/>
        <w:jc w:val="right"/>
        <w:rPr>
          <w:rFonts w:ascii="Times New Roman" w:eastAsia="Times New Roman" w:hAnsi="Times New Roman"/>
          <w:i/>
          <w:sz w:val="24"/>
          <w:szCs w:val="24"/>
        </w:rPr>
      </w:pPr>
    </w:p>
    <w:p w:rsidR="0094603A" w:rsidRPr="0094603A" w:rsidRDefault="0094603A" w:rsidP="0094603A">
      <w:pPr>
        <w:spacing w:after="0" w:line="360" w:lineRule="auto"/>
        <w:jc w:val="center"/>
        <w:rPr>
          <w:rFonts w:ascii="Times New Roman" w:hAnsi="Times New Roman" w:cs="Times New Roman"/>
          <w:b/>
          <w:sz w:val="24"/>
          <w:lang w:val="en-US"/>
        </w:rPr>
      </w:pPr>
      <w:r w:rsidRPr="00CB4259">
        <w:rPr>
          <w:rFonts w:ascii="Times New Roman" w:hAnsi="Times New Roman" w:cs="Times New Roman"/>
          <w:b/>
          <w:sz w:val="24"/>
          <w:lang w:val="en-US"/>
        </w:rPr>
        <w:t>Organized crime as a threat to national security</w:t>
      </w:r>
    </w:p>
    <w:p w:rsidR="0094603A" w:rsidRPr="00CB4259" w:rsidRDefault="0094603A" w:rsidP="0094603A">
      <w:pPr>
        <w:spacing w:after="0" w:line="240" w:lineRule="auto"/>
        <w:ind w:firstLine="709"/>
        <w:contextualSpacing/>
        <w:jc w:val="both"/>
        <w:rPr>
          <w:rFonts w:ascii="Times New Roman" w:hAnsi="Times New Roman" w:cs="Times New Roman"/>
          <w:sz w:val="24"/>
          <w:lang w:val="en-US"/>
        </w:rPr>
      </w:pPr>
      <w:r w:rsidRPr="00FE09D8">
        <w:rPr>
          <w:rFonts w:ascii="Times New Roman" w:hAnsi="Times New Roman" w:cs="Times New Roman"/>
          <w:b/>
          <w:sz w:val="24"/>
          <w:lang w:val="en-US"/>
        </w:rPr>
        <w:t>Abstract</w:t>
      </w:r>
      <w:r w:rsidRPr="00FE09D8">
        <w:rPr>
          <w:rFonts w:ascii="Times New Roman" w:hAnsi="Times New Roman" w:cs="Times New Roman"/>
          <w:sz w:val="24"/>
          <w:lang w:val="en-US"/>
        </w:rPr>
        <w:t>: the article analyzes the level of threat to the initial communities (organizations) that affect the criminal situation in the country, as well as the disclosure of the main areas of activity and specializations in relation to criminal organizations. ways to deal with such crimes.</w:t>
      </w:r>
    </w:p>
    <w:p w:rsidR="0094603A" w:rsidRPr="00CB4259" w:rsidRDefault="0094603A" w:rsidP="0094603A">
      <w:pPr>
        <w:spacing w:after="0" w:line="240" w:lineRule="auto"/>
        <w:ind w:firstLine="709"/>
        <w:contextualSpacing/>
        <w:jc w:val="both"/>
        <w:rPr>
          <w:rFonts w:ascii="Times New Roman" w:hAnsi="Times New Roman" w:cs="Times New Roman"/>
          <w:sz w:val="24"/>
          <w:lang w:val="en-US"/>
        </w:rPr>
      </w:pPr>
    </w:p>
    <w:p w:rsidR="0094603A" w:rsidRPr="00612001"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612001">
        <w:rPr>
          <w:rFonts w:ascii="Times New Roman" w:hAnsi="Times New Roman" w:cs="Times New Roman"/>
          <w:color w:val="000000"/>
          <w:sz w:val="24"/>
          <w:szCs w:val="24"/>
          <w:shd w:val="clear" w:color="auto" w:fill="FFFFFF"/>
        </w:rPr>
        <w:t>Организованная преступность это категория умышленного преступления, представляющее наибольшую опасность национальной безопасности для любого государства, но данное криминалистическое явление характерно не для всех стран. По этой причине наличие в стране небольшого числа организованных преступлений ещё не свидетельствует о существование организованной преступности как общественного феномена в государстве.</w:t>
      </w:r>
    </w:p>
    <w:p w:rsidR="0094603A" w:rsidRPr="00612001"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612001">
        <w:rPr>
          <w:rFonts w:ascii="Times New Roman" w:hAnsi="Times New Roman" w:cs="Times New Roman"/>
          <w:color w:val="000000"/>
          <w:sz w:val="24"/>
          <w:szCs w:val="24"/>
          <w:shd w:val="clear" w:color="auto" w:fill="FFFFFF"/>
        </w:rPr>
        <w:t>Уголовный кодекс РФ 1996 года выделяет две формы организованной преступности: организованную группу и преступное сообщество (преступную организацию)</w:t>
      </w:r>
    </w:p>
    <w:p w:rsidR="0094603A" w:rsidRPr="00612001" w:rsidRDefault="0094603A" w:rsidP="0094603A">
      <w:pPr>
        <w:spacing w:after="0" w:line="240" w:lineRule="auto"/>
        <w:ind w:firstLine="709"/>
        <w:contextualSpacing/>
        <w:jc w:val="both"/>
        <w:rPr>
          <w:rFonts w:ascii="Times New Roman" w:hAnsi="Times New Roman" w:cs="Times New Roman"/>
          <w:color w:val="000000"/>
          <w:sz w:val="24"/>
          <w:szCs w:val="24"/>
          <w:shd w:val="clear" w:color="auto" w:fill="FFFFFF"/>
        </w:rPr>
      </w:pPr>
      <w:r w:rsidRPr="00612001">
        <w:rPr>
          <w:rFonts w:ascii="Times New Roman" w:hAnsi="Times New Roman" w:cs="Times New Roman"/>
          <w:color w:val="000000"/>
          <w:sz w:val="24"/>
          <w:szCs w:val="24"/>
          <w:shd w:val="clear" w:color="auto" w:fill="FFFFFF"/>
        </w:rPr>
        <w:t>ОПГ как фактор угроз национальной безопасности представляет наиболее существенную опасность, своей деятельностью они криминализируют обстановку в стране, расширяя сферы своего влияния и привлекая в свои ряды все большее количество участников они вовлекают целые слои населения в преступность.</w:t>
      </w:r>
    </w:p>
    <w:p w:rsidR="0094603A" w:rsidRPr="00612001" w:rsidRDefault="0094603A" w:rsidP="0094603A">
      <w:pPr>
        <w:spacing w:after="0" w:line="240" w:lineRule="auto"/>
        <w:ind w:firstLine="709"/>
        <w:contextualSpacing/>
        <w:jc w:val="both"/>
        <w:rPr>
          <w:rFonts w:ascii="Times New Roman" w:hAnsi="Times New Roman" w:cs="Times New Roman"/>
          <w:color w:val="000000"/>
          <w:sz w:val="24"/>
          <w:szCs w:val="24"/>
        </w:rPr>
      </w:pPr>
      <w:r w:rsidRPr="00612001">
        <w:rPr>
          <w:rFonts w:ascii="Times New Roman" w:hAnsi="Times New Roman" w:cs="Times New Roman"/>
          <w:color w:val="000000"/>
          <w:sz w:val="24"/>
          <w:szCs w:val="24"/>
          <w:shd w:val="clear" w:color="auto" w:fill="FFFFFF"/>
        </w:rPr>
        <w:lastRenderedPageBreak/>
        <w:t xml:space="preserve">По характеру преступлений совершаемых ОПГ можно разделить на </w:t>
      </w:r>
      <w:r w:rsidRPr="00612001">
        <w:rPr>
          <w:rFonts w:ascii="Times New Roman" w:hAnsi="Times New Roman" w:cs="Times New Roman"/>
          <w:iCs/>
          <w:color w:val="000000"/>
          <w:sz w:val="24"/>
          <w:szCs w:val="24"/>
        </w:rPr>
        <w:t>политическую, экономическую (беловоротничковую) и общеуголовную</w:t>
      </w:r>
      <w:r w:rsidRPr="00612001">
        <w:rPr>
          <w:rFonts w:ascii="Times New Roman" w:hAnsi="Times New Roman" w:cs="Times New Roman"/>
          <w:color w:val="000000"/>
          <w:sz w:val="24"/>
          <w:szCs w:val="24"/>
        </w:rPr>
        <w:t xml:space="preserve"> преступность.</w:t>
      </w:r>
    </w:p>
    <w:p w:rsidR="0094603A" w:rsidRPr="00612001" w:rsidRDefault="0094603A" w:rsidP="0094603A">
      <w:pPr>
        <w:spacing w:after="0" w:line="240" w:lineRule="auto"/>
        <w:ind w:firstLine="709"/>
        <w:contextualSpacing/>
        <w:jc w:val="both"/>
        <w:rPr>
          <w:rFonts w:ascii="Times New Roman" w:hAnsi="Times New Roman" w:cs="Times New Roman"/>
          <w:color w:val="000000"/>
          <w:sz w:val="24"/>
          <w:szCs w:val="24"/>
        </w:rPr>
      </w:pPr>
      <w:r w:rsidRPr="00612001">
        <w:rPr>
          <w:rFonts w:ascii="Times New Roman" w:hAnsi="Times New Roman" w:cs="Times New Roman"/>
          <w:color w:val="000000"/>
          <w:sz w:val="24"/>
          <w:szCs w:val="24"/>
        </w:rPr>
        <w:t>Политическая направленность преступлений заключается в преступлениях, совершаемых с целью дальнейшего проникновения во властные структуры. Обоснованно это тем, что преступные организации путем своего влияния на орган власти намерены использовать эти полномочия для защиты своей преступной организации, легализации преступного бизнеса и отмывания средств полученных преступным путем. Осуществляют свое проникновение во власть ОПГ по средствам проталкивания своих кандидатов, подкуп членов избирательных комиссий; оказание влияния на политику путём использования СМИ, финансирования и подкупа действующих чиновников, тем самым ОПГ обретают настолько сильное влияние у власти, что могут позволить себе  лоббирование нужных законопроектов, которые направлены как на смягчение наказании, так на препятствование принятия законов направленных на устранение пробелов в праве которые, к примеру могут свести на нет возможность отмывания преступных денег или же вывод с помощью офшор за границу.</w:t>
      </w:r>
    </w:p>
    <w:p w:rsidR="0094603A" w:rsidRDefault="0094603A" w:rsidP="0094603A">
      <w:pPr>
        <w:spacing w:after="0" w:line="240" w:lineRule="auto"/>
        <w:ind w:firstLine="709"/>
        <w:contextualSpacing/>
        <w:jc w:val="both"/>
        <w:rPr>
          <w:rFonts w:ascii="Times New Roman" w:hAnsi="Times New Roman" w:cs="Times New Roman"/>
          <w:color w:val="000000"/>
          <w:sz w:val="24"/>
          <w:szCs w:val="24"/>
        </w:rPr>
      </w:pPr>
      <w:r w:rsidRPr="00612001">
        <w:rPr>
          <w:rFonts w:ascii="Times New Roman" w:hAnsi="Times New Roman" w:cs="Times New Roman"/>
          <w:color w:val="000000"/>
          <w:sz w:val="24"/>
          <w:szCs w:val="24"/>
        </w:rPr>
        <w:t>Как правило, ОПГ совершает многие виды преступлений, но зачастую у них иметься одна основная сфера деятельности, своего рода специализация, например незаконный оборот наркотических и психотропных веществ. Торговля наркотическими веществами одна из наиболее доходных сфер деятельности в преступном мире, при относительно небольших затратах прибыль просто феноменальна, доход некоторых ОПГ за свою историю превышал ВВП многих стран.  В России же ими созданы хорошо защищённые картели перевозки партий наркотических веществ из стран производителей в Россию и транзитом в другие государства. К тому же количество и  употреблявших наркотики в России невероятное, за 2017 год на медицинском учете находиться 800т чел. а примерные оценки фактических наркоманов около 8 миллионов. По данным ФСБ количество героина прибывающего ежегодно в РФ примерно 100тонн. Кроме того основной проблемой борьбы с такими наркокартелями является  их объединение на трансграничном уровне с картелями других стран желавших сделать Россию крупнейшим рынком сбыта а так же использовать ее для организации поставок в ЕС и США.</w:t>
      </w:r>
    </w:p>
    <w:p w:rsidR="0094603A" w:rsidRPr="007E31E8" w:rsidRDefault="0094603A" w:rsidP="0094603A">
      <w:pPr>
        <w:spacing w:after="0" w:line="240" w:lineRule="auto"/>
        <w:ind w:firstLine="709"/>
        <w:contextualSpacing/>
        <w:jc w:val="both"/>
        <w:rPr>
          <w:rFonts w:ascii="Times New Roman" w:hAnsi="Times New Roman" w:cs="Times New Roman"/>
          <w:color w:val="000000"/>
          <w:sz w:val="24"/>
          <w:szCs w:val="24"/>
        </w:rPr>
      </w:pPr>
    </w:p>
    <w:p w:rsidR="0094603A" w:rsidRPr="007E31E8" w:rsidRDefault="0094603A" w:rsidP="0094603A">
      <w:pPr>
        <w:spacing w:after="0" w:line="240" w:lineRule="auto"/>
        <w:ind w:firstLine="709"/>
        <w:jc w:val="center"/>
        <w:rPr>
          <w:rFonts w:ascii="Times New Roman" w:eastAsia="Times New Roman" w:hAnsi="Times New Roman" w:cs="Times New Roman"/>
          <w:b/>
          <w:sz w:val="24"/>
          <w:szCs w:val="24"/>
        </w:rPr>
      </w:pPr>
      <w:r w:rsidRPr="00221A81">
        <w:rPr>
          <w:rFonts w:ascii="Times New Roman" w:eastAsia="Times New Roman" w:hAnsi="Times New Roman" w:cs="Times New Roman"/>
          <w:b/>
          <w:sz w:val="24"/>
          <w:szCs w:val="24"/>
        </w:rPr>
        <w:t>Список использованной литературы</w:t>
      </w:r>
    </w:p>
    <w:p w:rsidR="0094603A" w:rsidRPr="00221A81" w:rsidRDefault="0094603A" w:rsidP="0094603A">
      <w:pPr>
        <w:spacing w:after="0" w:line="240" w:lineRule="auto"/>
        <w:ind w:firstLine="709"/>
        <w:jc w:val="both"/>
        <w:rPr>
          <w:rFonts w:ascii="Times New Roman" w:eastAsia="Times New Roman" w:hAnsi="Times New Roman" w:cs="Times New Roman"/>
          <w:sz w:val="24"/>
          <w:szCs w:val="24"/>
        </w:rPr>
      </w:pPr>
      <w:r w:rsidRPr="00221A81">
        <w:rPr>
          <w:rFonts w:ascii="Times New Roman" w:eastAsia="Times New Roman" w:hAnsi="Times New Roman" w:cs="Times New Roman"/>
          <w:sz w:val="24"/>
          <w:szCs w:val="24"/>
        </w:rPr>
        <w:t>1 Уголовный кодекс Российской Федерации от 13.06.1996 N 63-ФЗ (ред. от 01.10.2019)// Собрание законодательства РФ, 17.06.1996, N 25, ст. 2954</w:t>
      </w:r>
    </w:p>
    <w:p w:rsidR="0094603A" w:rsidRPr="00957454" w:rsidRDefault="0094603A" w:rsidP="0094603A">
      <w:pPr>
        <w:pStyle w:val="a4"/>
        <w:ind w:firstLine="709"/>
        <w:jc w:val="both"/>
        <w:rPr>
          <w:rFonts w:ascii="Times New Roman" w:hAnsi="Times New Roman"/>
          <w:sz w:val="24"/>
          <w:szCs w:val="24"/>
        </w:rPr>
      </w:pPr>
      <w:r>
        <w:rPr>
          <w:rFonts w:ascii="Times New Roman" w:hAnsi="Times New Roman"/>
          <w:sz w:val="24"/>
          <w:szCs w:val="24"/>
        </w:rPr>
        <w:t xml:space="preserve">2 </w:t>
      </w:r>
      <w:r w:rsidRPr="00957454">
        <w:rPr>
          <w:rFonts w:ascii="Times New Roman" w:hAnsi="Times New Roman"/>
          <w:color w:val="000000"/>
          <w:sz w:val="24"/>
          <w:szCs w:val="24"/>
        </w:rPr>
        <w:t>ДолговойА.И.</w:t>
      </w:r>
      <w:r>
        <w:rPr>
          <w:rFonts w:ascii="Times New Roman" w:hAnsi="Times New Roman"/>
          <w:color w:val="000000"/>
          <w:sz w:val="24"/>
          <w:szCs w:val="24"/>
        </w:rPr>
        <w:t>,</w:t>
      </w:r>
      <w:r w:rsidRPr="00957454">
        <w:rPr>
          <w:rFonts w:ascii="Times New Roman" w:hAnsi="Times New Roman"/>
          <w:color w:val="000000"/>
          <w:sz w:val="24"/>
          <w:szCs w:val="24"/>
        </w:rPr>
        <w:t xml:space="preserve">Криминальная ситуация на рубеже веков в России. </w:t>
      </w:r>
      <w:r>
        <w:rPr>
          <w:rFonts w:ascii="Times New Roman" w:hAnsi="Times New Roman"/>
          <w:color w:val="000000"/>
          <w:sz w:val="24"/>
          <w:szCs w:val="24"/>
        </w:rPr>
        <w:t xml:space="preserve">/ </w:t>
      </w:r>
      <w:r w:rsidRPr="00957454">
        <w:rPr>
          <w:rFonts w:ascii="Times New Roman" w:hAnsi="Times New Roman"/>
          <w:color w:val="000000"/>
          <w:sz w:val="24"/>
          <w:szCs w:val="24"/>
        </w:rPr>
        <w:t>Под ред.ДолговойА.И.</w:t>
      </w:r>
      <w:r>
        <w:rPr>
          <w:rFonts w:ascii="Times New Roman" w:hAnsi="Times New Roman"/>
          <w:color w:val="000000"/>
          <w:sz w:val="24"/>
          <w:szCs w:val="24"/>
        </w:rPr>
        <w:t>//</w:t>
      </w:r>
      <w:r w:rsidRPr="00957454">
        <w:rPr>
          <w:rFonts w:ascii="Times New Roman" w:hAnsi="Times New Roman"/>
          <w:color w:val="000000"/>
          <w:sz w:val="24"/>
          <w:szCs w:val="24"/>
        </w:rPr>
        <w:t xml:space="preserve"> М., криминологическая Ассоциация, 1999. С. 33 – 34.</w:t>
      </w:r>
    </w:p>
    <w:p w:rsidR="0094603A" w:rsidRPr="007E31E8" w:rsidRDefault="0094603A" w:rsidP="0094603A">
      <w:pPr>
        <w:spacing w:after="0" w:line="360" w:lineRule="auto"/>
        <w:ind w:firstLine="709"/>
        <w:contextualSpacing/>
        <w:jc w:val="both"/>
        <w:rPr>
          <w:rFonts w:ascii="Times New Roman" w:hAnsi="Times New Roman" w:cs="Times New Roman"/>
          <w:sz w:val="24"/>
          <w:szCs w:val="24"/>
        </w:rPr>
      </w:pPr>
    </w:p>
    <w:p w:rsidR="0094603A" w:rsidRPr="004C1769" w:rsidRDefault="0094603A" w:rsidP="0094603A">
      <w:pPr>
        <w:pStyle w:val="afd"/>
        <w:spacing w:before="20" w:beforeAutospacing="0" w:after="20" w:afterAutospacing="0"/>
        <w:jc w:val="right"/>
        <w:rPr>
          <w:b/>
          <w:i/>
          <w:color w:val="000000"/>
        </w:rPr>
      </w:pPr>
      <w:r w:rsidRPr="004C1769">
        <w:rPr>
          <w:b/>
          <w:i/>
          <w:color w:val="000000"/>
        </w:rPr>
        <w:t xml:space="preserve">Александрова Анна Анатольевна </w:t>
      </w:r>
    </w:p>
    <w:p w:rsidR="0094603A" w:rsidRPr="004C1769" w:rsidRDefault="0094603A" w:rsidP="0094603A">
      <w:pPr>
        <w:pStyle w:val="afd"/>
        <w:spacing w:before="20" w:beforeAutospacing="0" w:after="20" w:afterAutospacing="0"/>
        <w:jc w:val="right"/>
        <w:rPr>
          <w:i/>
          <w:color w:val="000000"/>
        </w:rPr>
      </w:pPr>
      <w:r w:rsidRPr="004C1769">
        <w:rPr>
          <w:i/>
          <w:color w:val="000000"/>
        </w:rPr>
        <w:t>студентка 5 курса</w:t>
      </w:r>
    </w:p>
    <w:p w:rsidR="0094603A" w:rsidRPr="004C1769" w:rsidRDefault="0094603A" w:rsidP="0094603A">
      <w:pPr>
        <w:pStyle w:val="afd"/>
        <w:spacing w:before="20" w:beforeAutospacing="0" w:after="20" w:afterAutospacing="0"/>
        <w:jc w:val="right"/>
        <w:rPr>
          <w:i/>
          <w:color w:val="000000"/>
        </w:rPr>
      </w:pPr>
      <w:r w:rsidRPr="004C1769">
        <w:rPr>
          <w:i/>
          <w:color w:val="000000"/>
        </w:rPr>
        <w:t>Саратовской государственной юридической академии, г. Саратов</w:t>
      </w:r>
    </w:p>
    <w:p w:rsidR="0094603A" w:rsidRPr="004C1769" w:rsidRDefault="0094603A" w:rsidP="0094603A">
      <w:pPr>
        <w:pStyle w:val="afd"/>
        <w:spacing w:before="20" w:beforeAutospacing="0" w:after="20" w:afterAutospacing="0"/>
        <w:jc w:val="right"/>
        <w:rPr>
          <w:b/>
          <w:i/>
          <w:color w:val="000000"/>
        </w:rPr>
      </w:pPr>
      <w:r w:rsidRPr="004C1769">
        <w:rPr>
          <w:b/>
          <w:i/>
          <w:color w:val="000000"/>
        </w:rPr>
        <w:t>ЗейналоваНилуферФаррухкызы</w:t>
      </w:r>
    </w:p>
    <w:p w:rsidR="0094603A" w:rsidRPr="004C1769" w:rsidRDefault="0094603A" w:rsidP="0094603A">
      <w:pPr>
        <w:pStyle w:val="afd"/>
        <w:spacing w:before="20" w:beforeAutospacing="0" w:after="20" w:afterAutospacing="0"/>
        <w:jc w:val="right"/>
        <w:rPr>
          <w:i/>
          <w:color w:val="000000"/>
        </w:rPr>
      </w:pPr>
      <w:r w:rsidRPr="004C1769">
        <w:rPr>
          <w:i/>
          <w:color w:val="000000"/>
        </w:rPr>
        <w:t>студентка 5 курса</w:t>
      </w:r>
    </w:p>
    <w:p w:rsidR="0094603A" w:rsidRPr="004C1769" w:rsidRDefault="0094603A" w:rsidP="0094603A">
      <w:pPr>
        <w:pStyle w:val="afd"/>
        <w:spacing w:before="20" w:beforeAutospacing="0" w:after="20" w:afterAutospacing="0"/>
        <w:jc w:val="right"/>
        <w:rPr>
          <w:i/>
          <w:color w:val="000000"/>
        </w:rPr>
      </w:pPr>
      <w:r w:rsidRPr="004C1769">
        <w:rPr>
          <w:i/>
          <w:color w:val="000000"/>
        </w:rPr>
        <w:t>Саратовской государственной юридической академии, г. Саратов</w:t>
      </w:r>
    </w:p>
    <w:p w:rsidR="0094603A" w:rsidRDefault="0094603A" w:rsidP="0094603A">
      <w:pPr>
        <w:pStyle w:val="afd"/>
        <w:spacing w:before="20" w:beforeAutospacing="0" w:after="20" w:afterAutospacing="0"/>
        <w:jc w:val="right"/>
        <w:rPr>
          <w:i/>
          <w:color w:val="000000"/>
        </w:rPr>
      </w:pPr>
    </w:p>
    <w:p w:rsidR="0094603A" w:rsidRPr="004C1769" w:rsidRDefault="0094603A" w:rsidP="0094603A">
      <w:pPr>
        <w:pStyle w:val="afd"/>
        <w:spacing w:before="20" w:beforeAutospacing="0" w:after="20" w:afterAutospacing="0"/>
        <w:jc w:val="right"/>
        <w:rPr>
          <w:b/>
          <w:i/>
          <w:color w:val="000000"/>
        </w:rPr>
      </w:pPr>
      <w:r w:rsidRPr="004C1769">
        <w:rPr>
          <w:i/>
          <w:color w:val="000000"/>
        </w:rPr>
        <w:t xml:space="preserve">Научный руководитель </w:t>
      </w:r>
      <w:r w:rsidRPr="004C1769">
        <w:rPr>
          <w:b/>
          <w:i/>
          <w:color w:val="000000"/>
        </w:rPr>
        <w:t>Ермолаева Т.А.</w:t>
      </w:r>
    </w:p>
    <w:p w:rsidR="0094603A" w:rsidRPr="004C1769" w:rsidRDefault="0094603A" w:rsidP="0094603A">
      <w:pPr>
        <w:jc w:val="right"/>
        <w:rPr>
          <w:rFonts w:ascii="Times New Roman" w:hAnsi="Times New Roman" w:cs="Times New Roman"/>
          <w:i/>
          <w:sz w:val="24"/>
          <w:szCs w:val="24"/>
        </w:rPr>
      </w:pPr>
      <w:r w:rsidRPr="004C1769">
        <w:rPr>
          <w:rFonts w:ascii="Times New Roman" w:hAnsi="Times New Roman" w:cs="Times New Roman"/>
          <w:i/>
          <w:sz w:val="24"/>
          <w:szCs w:val="24"/>
        </w:rPr>
        <w:t xml:space="preserve">                                                                             доцент кафедры международного права, кандидат юридических наук</w:t>
      </w:r>
    </w:p>
    <w:p w:rsidR="0094603A" w:rsidRPr="009C3C5D" w:rsidRDefault="0094603A" w:rsidP="0094603A">
      <w:pPr>
        <w:shd w:val="clear" w:color="auto" w:fill="FFFFFF"/>
        <w:spacing w:after="0"/>
        <w:jc w:val="center"/>
        <w:rPr>
          <w:rStyle w:val="aff4"/>
          <w:rFonts w:ascii="Times New Roman" w:hAnsi="Times New Roman"/>
          <w:color w:val="111111"/>
          <w:sz w:val="24"/>
          <w:szCs w:val="24"/>
          <w:bdr w:val="none" w:sz="0" w:space="0" w:color="auto" w:frame="1"/>
          <w:shd w:val="clear" w:color="auto" w:fill="FFFFFF"/>
        </w:rPr>
      </w:pPr>
      <w:r w:rsidRPr="009C3C5D">
        <w:rPr>
          <w:rStyle w:val="aff4"/>
          <w:rFonts w:ascii="Times New Roman" w:hAnsi="Times New Roman"/>
          <w:color w:val="111111"/>
          <w:sz w:val="24"/>
          <w:szCs w:val="24"/>
          <w:bdr w:val="none" w:sz="0" w:space="0" w:color="auto" w:frame="1"/>
          <w:shd w:val="clear" w:color="auto" w:fill="FFFFFF"/>
        </w:rPr>
        <w:t>Сравнительная характеристика сервитута в гражданском праве России и Германии</w:t>
      </w:r>
    </w:p>
    <w:p w:rsidR="0094603A" w:rsidRPr="009C3C5D" w:rsidRDefault="0094603A" w:rsidP="0094603A">
      <w:pPr>
        <w:shd w:val="clear" w:color="auto" w:fill="FFFFFF"/>
        <w:spacing w:after="0"/>
        <w:jc w:val="both"/>
        <w:rPr>
          <w:rFonts w:ascii="Times New Roman" w:eastAsia="Times New Roman" w:hAnsi="Times New Roman" w:cs="Times New Roman"/>
          <w:color w:val="000000"/>
          <w:sz w:val="24"/>
          <w:szCs w:val="24"/>
        </w:rPr>
      </w:pPr>
    </w:p>
    <w:p w:rsidR="0094603A" w:rsidRPr="009C3C5D"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9C3C5D">
        <w:rPr>
          <w:rFonts w:ascii="Times New Roman" w:eastAsia="Times New Roman" w:hAnsi="Times New Roman" w:cs="Times New Roman"/>
          <w:b/>
          <w:bCs/>
          <w:color w:val="111111"/>
          <w:sz w:val="24"/>
          <w:szCs w:val="24"/>
          <w:bdr w:val="none" w:sz="0" w:space="0" w:color="auto" w:frame="1"/>
        </w:rPr>
        <w:lastRenderedPageBreak/>
        <w:t>Аннотация</w:t>
      </w:r>
      <w:r w:rsidRPr="009C3C5D">
        <w:rPr>
          <w:rFonts w:ascii="Times New Roman" w:eastAsia="Times New Roman" w:hAnsi="Times New Roman" w:cs="Times New Roman"/>
          <w:color w:val="111111"/>
          <w:sz w:val="24"/>
          <w:szCs w:val="24"/>
        </w:rPr>
        <w:t>: В настоящей работе будет исследовано и проанализировано понятие и содержание сервитута в праве России и Германии. Кроме того, будет проведет анализ видов сервитута в данных странах. В результате произведенного сравнения сервитута в России и Германии будут выявлены проблемы правового регулирования сервитута в праве России, и соответственно, сделаны предложения для их устранения.</w:t>
      </w:r>
    </w:p>
    <w:p w:rsidR="0094603A" w:rsidRPr="009C3C5D" w:rsidRDefault="0094603A" w:rsidP="0094603A">
      <w:pPr>
        <w:spacing w:after="0" w:line="240" w:lineRule="auto"/>
        <w:jc w:val="both"/>
        <w:rPr>
          <w:rFonts w:ascii="Times New Roman" w:hAnsi="Times New Roman" w:cs="Times New Roman"/>
          <w:sz w:val="24"/>
          <w:szCs w:val="24"/>
        </w:rPr>
      </w:pPr>
    </w:p>
    <w:p w:rsidR="0094603A" w:rsidRPr="007E31E8" w:rsidRDefault="0094603A" w:rsidP="0094603A">
      <w:pPr>
        <w:spacing w:after="0" w:line="240" w:lineRule="auto"/>
        <w:ind w:firstLine="709"/>
        <w:jc w:val="right"/>
        <w:rPr>
          <w:rFonts w:ascii="Times New Roman" w:hAnsi="Times New Roman" w:cs="Times New Roman"/>
          <w:b/>
          <w:i/>
          <w:sz w:val="24"/>
          <w:szCs w:val="24"/>
          <w:lang w:val="en-US"/>
        </w:rPr>
      </w:pPr>
      <w:r w:rsidRPr="007E31E8">
        <w:rPr>
          <w:rFonts w:ascii="Times New Roman" w:hAnsi="Times New Roman" w:cs="Times New Roman"/>
          <w:b/>
          <w:i/>
          <w:sz w:val="24"/>
          <w:szCs w:val="24"/>
          <w:lang w:val="en-US"/>
        </w:rPr>
        <w:t>Alexandrova Anna Anatolyevna</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5 year student</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Saratov State Law Academy, Saratov</w:t>
      </w:r>
    </w:p>
    <w:p w:rsidR="0094603A" w:rsidRPr="007E31E8" w:rsidRDefault="0094603A" w:rsidP="0094603A">
      <w:pPr>
        <w:spacing w:after="0" w:line="240" w:lineRule="auto"/>
        <w:ind w:firstLine="709"/>
        <w:jc w:val="right"/>
        <w:rPr>
          <w:rFonts w:ascii="Times New Roman" w:hAnsi="Times New Roman" w:cs="Times New Roman"/>
          <w:b/>
          <w:i/>
          <w:sz w:val="24"/>
          <w:szCs w:val="24"/>
          <w:lang w:val="en-US"/>
        </w:rPr>
      </w:pPr>
      <w:r w:rsidRPr="007E31E8">
        <w:rPr>
          <w:rFonts w:ascii="Times New Roman" w:hAnsi="Times New Roman" w:cs="Times New Roman"/>
          <w:b/>
          <w:i/>
          <w:sz w:val="24"/>
          <w:szCs w:val="24"/>
          <w:lang w:val="en-US"/>
        </w:rPr>
        <w:t>ZeynalovaNiluferFarrukhKyzy</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5 year student</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Saratov State Law Academy, Saratov</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b/>
          <w:i/>
          <w:sz w:val="24"/>
          <w:szCs w:val="24"/>
          <w:lang w:val="en-US"/>
        </w:rPr>
        <w:t xml:space="preserve">Supervisor: </w:t>
      </w:r>
      <w:r w:rsidRPr="007E31E8">
        <w:rPr>
          <w:rFonts w:ascii="Times New Roman" w:hAnsi="Times New Roman" w:cs="Times New Roman"/>
          <w:i/>
          <w:sz w:val="24"/>
          <w:szCs w:val="24"/>
          <w:lang w:val="en-US"/>
        </w:rPr>
        <w:t>T. Ermolaeva</w:t>
      </w:r>
    </w:p>
    <w:p w:rsidR="0094603A" w:rsidRPr="007E31E8" w:rsidRDefault="0094603A" w:rsidP="0094603A">
      <w:pPr>
        <w:spacing w:after="0" w:line="240" w:lineRule="auto"/>
        <w:ind w:firstLine="709"/>
        <w:jc w:val="right"/>
        <w:rPr>
          <w:rFonts w:ascii="Times New Roman" w:hAnsi="Times New Roman" w:cs="Times New Roman"/>
          <w:i/>
          <w:sz w:val="24"/>
          <w:szCs w:val="24"/>
          <w:lang w:val="en-US"/>
        </w:rPr>
      </w:pPr>
      <w:r w:rsidRPr="007E31E8">
        <w:rPr>
          <w:rFonts w:ascii="Times New Roman" w:hAnsi="Times New Roman" w:cs="Times New Roman"/>
          <w:i/>
          <w:sz w:val="24"/>
          <w:szCs w:val="24"/>
          <w:lang w:val="en-US"/>
        </w:rPr>
        <w:t>Associate Professor of International Law, Ph.D.</w:t>
      </w:r>
    </w:p>
    <w:p w:rsidR="0094603A" w:rsidRPr="009C3C5D" w:rsidRDefault="0094603A" w:rsidP="0094603A">
      <w:pPr>
        <w:spacing w:after="0" w:line="240" w:lineRule="auto"/>
        <w:ind w:firstLine="709"/>
        <w:jc w:val="center"/>
        <w:rPr>
          <w:rFonts w:ascii="Times New Roman" w:hAnsi="Times New Roman" w:cs="Times New Roman"/>
          <w:sz w:val="24"/>
          <w:szCs w:val="24"/>
          <w:lang w:val="en-US"/>
        </w:rPr>
      </w:pPr>
    </w:p>
    <w:p w:rsidR="0094603A" w:rsidRPr="009C3C5D" w:rsidRDefault="0094603A" w:rsidP="0094603A">
      <w:pPr>
        <w:spacing w:after="0" w:line="240" w:lineRule="auto"/>
        <w:ind w:firstLine="709"/>
        <w:jc w:val="center"/>
        <w:rPr>
          <w:rFonts w:ascii="Times New Roman" w:hAnsi="Times New Roman" w:cs="Times New Roman"/>
          <w:b/>
          <w:sz w:val="24"/>
          <w:szCs w:val="24"/>
          <w:lang w:val="en-US"/>
        </w:rPr>
      </w:pPr>
      <w:r w:rsidRPr="009C3C5D">
        <w:rPr>
          <w:rFonts w:ascii="Times New Roman" w:hAnsi="Times New Roman" w:cs="Times New Roman"/>
          <w:b/>
          <w:color w:val="000000" w:themeColor="text1"/>
          <w:sz w:val="24"/>
          <w:szCs w:val="24"/>
          <w:lang w:val="en-US"/>
        </w:rPr>
        <w:t>Comparative characteristics of easement in the civil law of Russia and Germany</w:t>
      </w:r>
    </w:p>
    <w:p w:rsidR="0094603A" w:rsidRPr="009C3C5D" w:rsidRDefault="0094603A" w:rsidP="0094603A">
      <w:pPr>
        <w:spacing w:after="0" w:line="240" w:lineRule="auto"/>
        <w:ind w:firstLine="709"/>
        <w:jc w:val="both"/>
        <w:rPr>
          <w:rFonts w:ascii="Times New Roman" w:hAnsi="Times New Roman" w:cs="Times New Roman"/>
          <w:sz w:val="24"/>
          <w:szCs w:val="24"/>
          <w:lang w:val="en-US"/>
        </w:rPr>
      </w:pPr>
    </w:p>
    <w:p w:rsidR="0094603A" w:rsidRPr="007B3F0A"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lang w:val="en-US"/>
        </w:rPr>
      </w:pPr>
      <w:r w:rsidRPr="009C3C5D">
        <w:rPr>
          <w:rFonts w:ascii="Times New Roman" w:eastAsia="Times New Roman" w:hAnsi="Times New Roman" w:cs="Times New Roman"/>
          <w:b/>
          <w:bCs/>
          <w:color w:val="111111"/>
          <w:sz w:val="24"/>
          <w:szCs w:val="24"/>
          <w:bdr w:val="none" w:sz="0" w:space="0" w:color="auto" w:frame="1"/>
          <w:lang w:val="en-US"/>
        </w:rPr>
        <w:t>Annotation</w:t>
      </w:r>
      <w:r w:rsidRPr="009C3C5D">
        <w:rPr>
          <w:rFonts w:ascii="Times New Roman" w:eastAsia="Times New Roman" w:hAnsi="Times New Roman" w:cs="Times New Roman"/>
          <w:color w:val="111111"/>
          <w:sz w:val="24"/>
          <w:szCs w:val="24"/>
          <w:lang w:val="en-US"/>
        </w:rPr>
        <w:t>: In this paper, the concept and content of the servitude will be investigated and analyzed in the law of Russia and Germany. In addition, it will analyze the types of servitude in these countries. As a result of the comparison of servitude in Russia and Germany, problems of legal regulation of servitude in Russian law will be revealed, and accordingly, suggestions are made for their elimination. </w:t>
      </w:r>
    </w:p>
    <w:p w:rsidR="0094603A" w:rsidRPr="009C3C5D" w:rsidRDefault="0094603A" w:rsidP="0094603A">
      <w:pPr>
        <w:spacing w:after="0"/>
        <w:ind w:firstLine="709"/>
        <w:jc w:val="both"/>
        <w:rPr>
          <w:rFonts w:ascii="Times New Roman" w:hAnsi="Times New Roman" w:cs="Times New Roman"/>
          <w:sz w:val="24"/>
          <w:szCs w:val="24"/>
          <w:lang w:val="en-US"/>
        </w:rPr>
      </w:pPr>
    </w:p>
    <w:p w:rsidR="0094603A" w:rsidRPr="00234702" w:rsidRDefault="0094603A" w:rsidP="0094603A">
      <w:pPr>
        <w:tabs>
          <w:tab w:val="left" w:pos="579"/>
        </w:tabs>
        <w:spacing w:after="0"/>
        <w:ind w:firstLine="709"/>
        <w:jc w:val="both"/>
        <w:rPr>
          <w:rFonts w:ascii="Times New Roman" w:hAnsi="Times New Roman" w:cs="Times New Roman"/>
          <w:sz w:val="24"/>
          <w:szCs w:val="24"/>
        </w:rPr>
      </w:pPr>
      <w:r>
        <w:rPr>
          <w:rFonts w:ascii="Times New Roman" w:hAnsi="Times New Roman" w:cs="Times New Roman"/>
          <w:sz w:val="24"/>
          <w:szCs w:val="24"/>
        </w:rPr>
        <w:t>Впервые понятие сервитутов формируется в римском праве, когда при появлении частной собственности на землю, возник вопрос о закреплении порядка пользования ресурсами, принадлежащими неопределенному кругу лиц</w:t>
      </w:r>
      <w:r w:rsidRPr="009C3C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В настоящее время все чаще с</w:t>
      </w:r>
      <w:r w:rsidRPr="009C3C5D">
        <w:rPr>
          <w:rFonts w:ascii="Times New Roman" w:hAnsi="Times New Roman" w:cs="Times New Roman"/>
          <w:color w:val="000000" w:themeColor="text1"/>
          <w:sz w:val="24"/>
          <w:szCs w:val="24"/>
          <w:shd w:val="clear" w:color="auto" w:fill="FFFFFF"/>
        </w:rPr>
        <w:t>ерветутные отношения оказываются в центре внимания ученых и практических работников. Необходимо отметить, что попытки их анализа и решения предпринимались еще великими русскими цивилистами - Д.И. Азаревичем, К. Анненковым, Е.В. Васьковским, И. Гороновичем, JI.C. Личковым, Г.Ф. Шершеневичем и другими, причем их исследования нередко опирались на сравнительный анализ российского и зарубежного законодательства, тем более что понятие сервитута было для России относительно новым.</w:t>
      </w:r>
    </w:p>
    <w:p w:rsidR="0094603A" w:rsidRPr="009C3C5D" w:rsidRDefault="0094603A" w:rsidP="0094603A">
      <w:pPr>
        <w:tabs>
          <w:tab w:val="left" w:pos="579"/>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Так, </w:t>
      </w:r>
      <w:r w:rsidRPr="009C3C5D">
        <w:rPr>
          <w:rFonts w:ascii="Times New Roman" w:hAnsi="Times New Roman" w:cs="Times New Roman"/>
          <w:color w:val="000000" w:themeColor="text1"/>
          <w:sz w:val="24"/>
          <w:szCs w:val="24"/>
        </w:rPr>
        <w:t xml:space="preserve">в российском законодательстве под сервитутом понимается ограниченное пользование чужим имуществом. </w:t>
      </w:r>
      <w:r>
        <w:rPr>
          <w:rFonts w:ascii="Times New Roman" w:hAnsi="Times New Roman" w:cs="Times New Roman"/>
          <w:color w:val="000000" w:themeColor="text1"/>
          <w:sz w:val="24"/>
          <w:szCs w:val="24"/>
        </w:rPr>
        <w:t>Стоит</w:t>
      </w:r>
      <w:r w:rsidRPr="009C3C5D">
        <w:rPr>
          <w:rFonts w:ascii="Times New Roman" w:hAnsi="Times New Roman" w:cs="Times New Roman"/>
          <w:color w:val="000000" w:themeColor="text1"/>
          <w:sz w:val="24"/>
          <w:szCs w:val="24"/>
        </w:rPr>
        <w:t xml:space="preserve"> отметить, что данное определение имеет сходства с термином земельного сервитута  в Германии, где </w:t>
      </w:r>
      <w:r w:rsidRPr="009C3C5D">
        <w:rPr>
          <w:rFonts w:ascii="Times New Roman" w:hAnsi="Times New Roman" w:cs="Times New Roman"/>
          <w:color w:val="000000" w:themeColor="text1"/>
          <w:sz w:val="24"/>
          <w:szCs w:val="24"/>
          <w:shd w:val="clear" w:color="auto" w:fill="FFFFFF"/>
        </w:rPr>
        <w:t>за земельным участком закрепляется право пользования чужой землей [1,с.807].</w:t>
      </w:r>
    </w:p>
    <w:p w:rsidR="0094603A" w:rsidRPr="009C3C5D" w:rsidRDefault="0094603A" w:rsidP="0094603A">
      <w:pPr>
        <w:tabs>
          <w:tab w:val="left" w:pos="579"/>
        </w:tabs>
        <w:spacing w:after="0"/>
        <w:ind w:firstLine="709"/>
        <w:jc w:val="both"/>
        <w:rPr>
          <w:rFonts w:ascii="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 xml:space="preserve">Нормы российского и германского законодательства имеют </w:t>
      </w:r>
      <w:r>
        <w:rPr>
          <w:rFonts w:ascii="Times New Roman" w:eastAsia="Times New Roman" w:hAnsi="Times New Roman" w:cs="Times New Roman"/>
          <w:color w:val="000000" w:themeColor="text1"/>
          <w:sz w:val="24"/>
          <w:szCs w:val="24"/>
        </w:rPr>
        <w:t>определенный ряд черт сходства</w:t>
      </w:r>
      <w:r w:rsidRPr="009C3C5D">
        <w:rPr>
          <w:rFonts w:ascii="Times New Roman" w:eastAsia="Times New Roman" w:hAnsi="Times New Roman" w:cs="Times New Roman"/>
          <w:color w:val="000000" w:themeColor="text1"/>
          <w:sz w:val="24"/>
          <w:szCs w:val="24"/>
        </w:rPr>
        <w:t xml:space="preserve"> в отношении земельного сервитута, </w:t>
      </w:r>
      <w:r>
        <w:rPr>
          <w:rFonts w:ascii="Times New Roman" w:eastAsia="Times New Roman" w:hAnsi="Times New Roman" w:cs="Times New Roman"/>
          <w:color w:val="000000" w:themeColor="text1"/>
          <w:sz w:val="24"/>
          <w:szCs w:val="24"/>
        </w:rPr>
        <w:t>который</w:t>
      </w:r>
      <w:r w:rsidRPr="009C3C5D">
        <w:rPr>
          <w:rFonts w:ascii="Times New Roman" w:eastAsia="Times New Roman" w:hAnsi="Times New Roman" w:cs="Times New Roman"/>
          <w:color w:val="000000" w:themeColor="text1"/>
          <w:sz w:val="24"/>
          <w:szCs w:val="24"/>
        </w:rPr>
        <w:t xml:space="preserve"> проявляется в отнесении сервитута к числу вещных прав на имущество лиц, которые не являются собственниками. К тому же, как в Германии, так и в России сервитут подлежит государственной регистрации: в России - в Едином государственном реестре недвижимости, в Германии -  в поземельной книге. Особых отличий нет и в способах защиты прав граждан от нарушений земельного сервитута (негаторный иск, иск об устранении нарушений).</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Земельный сервитут может устанавлива</w:t>
      </w:r>
      <w:r>
        <w:rPr>
          <w:rFonts w:ascii="Times New Roman" w:eastAsia="Times New Roman" w:hAnsi="Times New Roman" w:cs="Times New Roman"/>
          <w:color w:val="000000" w:themeColor="text1"/>
          <w:sz w:val="24"/>
          <w:szCs w:val="24"/>
        </w:rPr>
        <w:t xml:space="preserve">ться для обеспечения таких нужд, </w:t>
      </w:r>
      <w:r w:rsidRPr="009C3C5D">
        <w:rPr>
          <w:rFonts w:ascii="Times New Roman" w:eastAsia="Times New Roman" w:hAnsi="Times New Roman" w:cs="Times New Roman"/>
          <w:color w:val="000000" w:themeColor="text1"/>
          <w:sz w:val="24"/>
          <w:szCs w:val="24"/>
        </w:rPr>
        <w:t xml:space="preserve">как проход и проезд через соседнюю территорию, прокладка и пользование линиями электропередачи, связи и трубопроводов, обеспечение водоснабжения и мелиорации. Такие сервитуты </w:t>
      </w:r>
      <w:r w:rsidRPr="009C3C5D">
        <w:rPr>
          <w:rFonts w:ascii="Times New Roman" w:eastAsia="Times New Roman" w:hAnsi="Times New Roman" w:cs="Times New Roman"/>
          <w:color w:val="000000" w:themeColor="text1"/>
          <w:sz w:val="24"/>
          <w:szCs w:val="24"/>
        </w:rPr>
        <w:lastRenderedPageBreak/>
        <w:t>называются положительными. В Германском Гражданском Уложении выделяются три вида сервитута, из которых два - отрицательных и один положительный</w:t>
      </w:r>
      <w:hyperlink r:id="rId149" w:anchor="_ftn2" w:history="1">
        <w:r w:rsidRPr="009C3C5D">
          <w:rPr>
            <w:rFonts w:ascii="Times New Roman" w:eastAsia="Times New Roman" w:hAnsi="Times New Roman" w:cs="Times New Roman"/>
            <w:color w:val="000000" w:themeColor="text1"/>
            <w:sz w:val="24"/>
            <w:szCs w:val="24"/>
            <w:bdr w:val="none" w:sz="0" w:space="0" w:color="auto" w:frame="1"/>
          </w:rPr>
          <w:t>[2,с.356]</w:t>
        </w:r>
      </w:hyperlink>
      <w:r w:rsidRPr="009C3C5D">
        <w:rPr>
          <w:rFonts w:ascii="Times New Roman" w:eastAsia="Times New Roman" w:hAnsi="Times New Roman" w:cs="Times New Roman"/>
          <w:color w:val="000000" w:themeColor="text1"/>
          <w:sz w:val="24"/>
          <w:szCs w:val="24"/>
        </w:rPr>
        <w:t>:</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 право на использование служащего земельного участка – владелец участка имеет право на использование чужого участка, только в особых случаях (проход через один участок на другой, выкорчевывание пней, устройство водопровода);</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 запрет на использование служащего земельного участка – означает, что собственник участка, на который устанавливается сервитут, не может осуществлять определенные действия;</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 исключение осуществления права собственника обремененного земельного участка – собственник земельного участка, находящегося в обременении, теряет возможность использовать права на этот участок (например, исключено предъявление негаторного иска).</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sidRPr="009C3C5D">
        <w:rPr>
          <w:rFonts w:ascii="Times New Roman" w:eastAsia="Times New Roman" w:hAnsi="Times New Roman" w:cs="Times New Roman"/>
          <w:color w:val="000000" w:themeColor="text1"/>
          <w:sz w:val="24"/>
          <w:szCs w:val="24"/>
        </w:rPr>
        <w:t xml:space="preserve">В российском праве задачу отрицательных сервитутов выполняют нормы общего запрета, содержащиеся в нормативных актах и правилах, которые находятся в строительных, противопожарных, градостроительных и иных регламентах. Ноне во всех случаях собственникам недвижимых вещей подобные правила могут помочь </w:t>
      </w:r>
      <w:r>
        <w:rPr>
          <w:rFonts w:ascii="Times New Roman" w:eastAsia="Times New Roman" w:hAnsi="Times New Roman" w:cs="Times New Roman"/>
          <w:color w:val="000000" w:themeColor="text1"/>
          <w:sz w:val="24"/>
          <w:szCs w:val="24"/>
        </w:rPr>
        <w:t>в обеспечении</w:t>
      </w:r>
      <w:r w:rsidRPr="009C3C5D">
        <w:rPr>
          <w:rFonts w:ascii="Times New Roman" w:eastAsia="Times New Roman" w:hAnsi="Times New Roman" w:cs="Times New Roman"/>
          <w:color w:val="000000" w:themeColor="text1"/>
          <w:sz w:val="24"/>
          <w:szCs w:val="24"/>
        </w:rPr>
        <w:t xml:space="preserve"> их нужды. Как показывает судебная практика, чаще всего происходят отказы в защите гражданских прав, потому что установление отрицательных сервитутов нигде не прописано в законодательстве. Таким образом, в Германии собственникам недвижимой вещи предоставляется более полная защита прав при установлении отрицательного сервитута. В отличие от Германии, в России собственник земли имеет право требовать плату за пользование его участком, который обременен сервитутом. В то же время, германское законодательство возлагает больше ответственности на пользователей чужим имуществом, в целях сохранить земельный участок в надлежащем состоянии, обеспечить его бережное использование и соблюдения интересов собственника. Если российское законодательство переймет указанную норму Германского Гражданского Уложения, то</w:t>
      </w:r>
      <w:r>
        <w:rPr>
          <w:rFonts w:ascii="Times New Roman" w:eastAsia="Times New Roman" w:hAnsi="Times New Roman" w:cs="Times New Roman"/>
          <w:color w:val="000000" w:themeColor="text1"/>
          <w:sz w:val="24"/>
          <w:szCs w:val="24"/>
        </w:rPr>
        <w:t xml:space="preserve"> скорее всего</w:t>
      </w:r>
      <w:r w:rsidRPr="009C3C5D">
        <w:rPr>
          <w:rFonts w:ascii="Times New Roman" w:eastAsia="Times New Roman" w:hAnsi="Times New Roman" w:cs="Times New Roman"/>
          <w:color w:val="000000" w:themeColor="text1"/>
          <w:sz w:val="24"/>
          <w:szCs w:val="24"/>
        </w:rPr>
        <w:t>, это уравняет как интересы собственника земли, так и пользователя сервитута.</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разделению сервитутов на частные и публичные, можно сделать вывод, что в Германии их установление осуществляется по-разному</w:t>
      </w:r>
      <w:r w:rsidRPr="009C3C5D">
        <w:rPr>
          <w:rFonts w:ascii="Times New Roman" w:eastAsia="Times New Roman" w:hAnsi="Times New Roman" w:cs="Times New Roman"/>
          <w:color w:val="000000" w:themeColor="text1"/>
          <w:sz w:val="24"/>
          <w:szCs w:val="24"/>
        </w:rPr>
        <w:t>. В России и Германии больше</w:t>
      </w:r>
      <w:r>
        <w:rPr>
          <w:rFonts w:ascii="Times New Roman" w:eastAsia="Times New Roman" w:hAnsi="Times New Roman" w:cs="Times New Roman"/>
          <w:color w:val="000000" w:themeColor="text1"/>
          <w:sz w:val="24"/>
          <w:szCs w:val="24"/>
        </w:rPr>
        <w:t>е</w:t>
      </w:r>
      <w:r w:rsidRPr="009C3C5D">
        <w:rPr>
          <w:rFonts w:ascii="Times New Roman" w:eastAsia="Times New Roman" w:hAnsi="Times New Roman" w:cs="Times New Roman"/>
          <w:color w:val="000000" w:themeColor="text1"/>
          <w:sz w:val="24"/>
          <w:szCs w:val="24"/>
        </w:rPr>
        <w:t xml:space="preserve"> предпочтение </w:t>
      </w:r>
      <w:r>
        <w:rPr>
          <w:rFonts w:ascii="Times New Roman" w:eastAsia="Times New Roman" w:hAnsi="Times New Roman" w:cs="Times New Roman"/>
          <w:color w:val="000000" w:themeColor="text1"/>
          <w:sz w:val="24"/>
          <w:szCs w:val="24"/>
        </w:rPr>
        <w:t xml:space="preserve">отдается </w:t>
      </w:r>
      <w:r w:rsidRPr="009C3C5D">
        <w:rPr>
          <w:rFonts w:ascii="Times New Roman" w:eastAsia="Times New Roman" w:hAnsi="Times New Roman" w:cs="Times New Roman"/>
          <w:color w:val="000000" w:themeColor="text1"/>
          <w:sz w:val="24"/>
          <w:szCs w:val="24"/>
        </w:rPr>
        <w:t xml:space="preserve">праву частного сервитута. </w:t>
      </w:r>
      <w:r>
        <w:rPr>
          <w:rFonts w:ascii="Times New Roman" w:eastAsia="Times New Roman" w:hAnsi="Times New Roman" w:cs="Times New Roman"/>
          <w:color w:val="000000" w:themeColor="text1"/>
          <w:sz w:val="24"/>
          <w:szCs w:val="24"/>
        </w:rPr>
        <w:t xml:space="preserve">Причем немцы исключают общественный интерес, в целях установления частноправовых отношений </w:t>
      </w:r>
      <w:hyperlink r:id="rId150" w:anchor="_ftn3" w:history="1">
        <w:r w:rsidRPr="009C3C5D">
          <w:rPr>
            <w:rFonts w:ascii="Times New Roman" w:eastAsia="Times New Roman" w:hAnsi="Times New Roman" w:cs="Times New Roman"/>
            <w:color w:val="000000" w:themeColor="text1"/>
            <w:sz w:val="24"/>
            <w:szCs w:val="24"/>
            <w:bdr w:val="none" w:sz="0" w:space="0" w:color="auto" w:frame="1"/>
          </w:rPr>
          <w:t>[3, с. 187]</w:t>
        </w:r>
      </w:hyperlink>
      <w:r>
        <w:rPr>
          <w:rFonts w:ascii="Times New Roman" w:eastAsia="Times New Roman" w:hAnsi="Times New Roman" w:cs="Times New Roman"/>
          <w:color w:val="000000" w:themeColor="text1"/>
          <w:sz w:val="24"/>
          <w:szCs w:val="24"/>
        </w:rPr>
        <w:t xml:space="preserve">. </w:t>
      </w:r>
      <w:r w:rsidRPr="009C3C5D">
        <w:rPr>
          <w:rFonts w:ascii="Times New Roman" w:eastAsia="Times New Roman" w:hAnsi="Times New Roman" w:cs="Times New Roman"/>
          <w:color w:val="000000" w:themeColor="text1"/>
          <w:sz w:val="24"/>
          <w:szCs w:val="24"/>
        </w:rPr>
        <w:t>При</w:t>
      </w:r>
      <w:r>
        <w:rPr>
          <w:rFonts w:ascii="Times New Roman" w:eastAsia="Times New Roman" w:hAnsi="Times New Roman" w:cs="Times New Roman"/>
          <w:color w:val="000000" w:themeColor="text1"/>
          <w:sz w:val="24"/>
          <w:szCs w:val="24"/>
        </w:rPr>
        <w:t xml:space="preserve"> установлении личного сервитута,</w:t>
      </w:r>
      <w:r w:rsidRPr="009C3C5D">
        <w:rPr>
          <w:rFonts w:ascii="Times New Roman" w:eastAsia="Times New Roman" w:hAnsi="Times New Roman" w:cs="Times New Roman"/>
          <w:color w:val="000000" w:themeColor="text1"/>
          <w:sz w:val="24"/>
          <w:szCs w:val="24"/>
        </w:rPr>
        <w:t xml:space="preserve"> на обременяемую территорию распространяется запрет на передачу ее по наследству, отчуждение, и размер части земли, </w:t>
      </w:r>
      <w:r>
        <w:rPr>
          <w:rFonts w:ascii="Times New Roman" w:eastAsia="Times New Roman" w:hAnsi="Times New Roman" w:cs="Times New Roman"/>
          <w:color w:val="000000" w:themeColor="text1"/>
          <w:sz w:val="24"/>
          <w:szCs w:val="24"/>
        </w:rPr>
        <w:t>предоставляемая</w:t>
      </w:r>
      <w:r w:rsidRPr="009C3C5D">
        <w:rPr>
          <w:rFonts w:ascii="Times New Roman" w:eastAsia="Times New Roman" w:hAnsi="Times New Roman" w:cs="Times New Roman"/>
          <w:color w:val="000000" w:themeColor="text1"/>
          <w:sz w:val="24"/>
          <w:szCs w:val="24"/>
        </w:rPr>
        <w:t xml:space="preserve"> в ограниченное пользование, определяе</w:t>
      </w:r>
      <w:r>
        <w:rPr>
          <w:rFonts w:ascii="Times New Roman" w:eastAsia="Times New Roman" w:hAnsi="Times New Roman" w:cs="Times New Roman"/>
          <w:color w:val="000000" w:themeColor="text1"/>
          <w:sz w:val="24"/>
          <w:szCs w:val="24"/>
        </w:rPr>
        <w:t>мая</w:t>
      </w:r>
      <w:r w:rsidRPr="009C3C5D">
        <w:rPr>
          <w:rFonts w:ascii="Times New Roman" w:eastAsia="Times New Roman" w:hAnsi="Times New Roman" w:cs="Times New Roman"/>
          <w:color w:val="000000" w:themeColor="text1"/>
          <w:sz w:val="24"/>
          <w:szCs w:val="24"/>
        </w:rPr>
        <w:t xml:space="preserve"> самим собственником.</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Стоит заметить, что с</w:t>
      </w:r>
      <w:r w:rsidRPr="009C3C5D">
        <w:rPr>
          <w:rFonts w:ascii="Times New Roman" w:eastAsia="Times New Roman" w:hAnsi="Times New Roman" w:cs="Times New Roman"/>
          <w:color w:val="000000" w:themeColor="text1"/>
          <w:sz w:val="24"/>
          <w:szCs w:val="24"/>
        </w:rPr>
        <w:t>огласие на раздел земли и предоставление ее в пользование, для сервитута, дается только в случае, если оно не затрудняет пользование земельным участком самим владельцем.</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Говоря о последствиях</w:t>
      </w:r>
      <w:r w:rsidRPr="009C3C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которые наступают</w:t>
      </w:r>
      <w:r w:rsidRPr="009C3C5D">
        <w:rPr>
          <w:rFonts w:ascii="Times New Roman" w:eastAsia="Times New Roman" w:hAnsi="Times New Roman" w:cs="Times New Roman"/>
          <w:color w:val="000000" w:themeColor="text1"/>
          <w:sz w:val="24"/>
          <w:szCs w:val="24"/>
        </w:rPr>
        <w:t xml:space="preserve"> для сервитута при разделе земельного участка, необходимо подчеркнуть, что специальных норм, касающихся данной ситуации, Гражданский Кодекс РФ  не имеет. </w:t>
      </w:r>
      <w:r>
        <w:rPr>
          <w:rFonts w:ascii="Times New Roman" w:eastAsia="Times New Roman" w:hAnsi="Times New Roman" w:cs="Times New Roman"/>
          <w:color w:val="000000" w:themeColor="text1"/>
          <w:sz w:val="24"/>
          <w:szCs w:val="24"/>
        </w:rPr>
        <w:t xml:space="preserve">В </w:t>
      </w:r>
      <w:r w:rsidRPr="009C3C5D">
        <w:rPr>
          <w:rFonts w:ascii="Times New Roman" w:eastAsia="Times New Roman" w:hAnsi="Times New Roman" w:cs="Times New Roman"/>
          <w:color w:val="000000" w:themeColor="text1"/>
          <w:sz w:val="24"/>
          <w:szCs w:val="24"/>
        </w:rPr>
        <w:t>§1025</w:t>
      </w:r>
      <w:r>
        <w:rPr>
          <w:rFonts w:ascii="Times New Roman" w:eastAsia="Times New Roman" w:hAnsi="Times New Roman" w:cs="Times New Roman"/>
          <w:color w:val="000000" w:themeColor="text1"/>
          <w:sz w:val="24"/>
          <w:szCs w:val="24"/>
        </w:rPr>
        <w:t xml:space="preserve"> Германского Гражданского Уложения содержится </w:t>
      </w:r>
      <w:r w:rsidRPr="009C3C5D">
        <w:rPr>
          <w:rFonts w:ascii="Times New Roman" w:eastAsia="Times New Roman" w:hAnsi="Times New Roman" w:cs="Times New Roman"/>
          <w:color w:val="000000" w:themeColor="text1"/>
          <w:sz w:val="24"/>
          <w:szCs w:val="24"/>
        </w:rPr>
        <w:t xml:space="preserve">положение о сохранении земельным сервитутом силы </w:t>
      </w:r>
      <w:r>
        <w:rPr>
          <w:rFonts w:ascii="Times New Roman" w:eastAsia="Times New Roman" w:hAnsi="Times New Roman" w:cs="Times New Roman"/>
          <w:color w:val="000000" w:themeColor="text1"/>
          <w:sz w:val="24"/>
          <w:szCs w:val="24"/>
        </w:rPr>
        <w:t>в отношении отдельных частей, при этом</w:t>
      </w:r>
      <w:r w:rsidRPr="009C3C5D">
        <w:rPr>
          <w:rFonts w:ascii="Times New Roman" w:eastAsia="Times New Roman" w:hAnsi="Times New Roman" w:cs="Times New Roman"/>
          <w:color w:val="000000" w:themeColor="text1"/>
          <w:sz w:val="24"/>
          <w:szCs w:val="24"/>
        </w:rPr>
        <w:t xml:space="preserve"> его осуществление допускается лишь в том случае, если не причиняются затруднения собственнику обременённого участка.При предоставлении сервитутом преимущества лишь одной из названных частей, он прекращается в отношении остальных. </w:t>
      </w:r>
      <w:r w:rsidRPr="009C3C5D">
        <w:rPr>
          <w:rFonts w:ascii="Times New Roman" w:eastAsia="Times New Roman" w:hAnsi="Times New Roman" w:cs="Times New Roman"/>
          <w:color w:val="000000" w:themeColor="text1"/>
          <w:sz w:val="24"/>
          <w:szCs w:val="24"/>
        </w:rPr>
        <w:lastRenderedPageBreak/>
        <w:t>Закрепление аналогичного правила в отечественном правопорядке способствовало бы единообразию определения судьбы сервитута при разделе участков.</w:t>
      </w:r>
    </w:p>
    <w:p w:rsidR="0094603A" w:rsidRPr="009C3C5D"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9C3C5D">
        <w:rPr>
          <w:rFonts w:ascii="Times New Roman" w:eastAsia="Times New Roman" w:hAnsi="Times New Roman" w:cs="Times New Roman"/>
          <w:color w:val="111111"/>
          <w:sz w:val="24"/>
          <w:szCs w:val="24"/>
        </w:rPr>
        <w:t> </w:t>
      </w:r>
    </w:p>
    <w:p w:rsidR="0094603A" w:rsidRPr="009C3C5D" w:rsidRDefault="0094603A" w:rsidP="0094603A">
      <w:pPr>
        <w:shd w:val="clear" w:color="auto" w:fill="FFFFFF"/>
        <w:spacing w:after="0" w:line="240" w:lineRule="auto"/>
        <w:ind w:firstLine="709"/>
        <w:jc w:val="center"/>
        <w:rPr>
          <w:rFonts w:ascii="Times New Roman" w:eastAsia="Times New Roman" w:hAnsi="Times New Roman" w:cs="Times New Roman"/>
          <w:b/>
          <w:bCs/>
          <w:color w:val="111111"/>
          <w:sz w:val="24"/>
          <w:szCs w:val="24"/>
          <w:bdr w:val="none" w:sz="0" w:space="0" w:color="auto" w:frame="1"/>
        </w:rPr>
      </w:pPr>
      <w:r w:rsidRPr="009C3C5D">
        <w:rPr>
          <w:rFonts w:ascii="Times New Roman" w:eastAsia="Times New Roman" w:hAnsi="Times New Roman" w:cs="Times New Roman"/>
          <w:b/>
          <w:bCs/>
          <w:color w:val="111111"/>
          <w:sz w:val="24"/>
          <w:szCs w:val="24"/>
          <w:bdr w:val="none" w:sz="0" w:space="0" w:color="auto" w:frame="1"/>
        </w:rPr>
        <w:t>Список использованной литературы:</w:t>
      </w:r>
    </w:p>
    <w:p w:rsidR="0094603A" w:rsidRPr="009C3C5D" w:rsidRDefault="0094603A" w:rsidP="0094603A">
      <w:pPr>
        <w:shd w:val="clear" w:color="auto" w:fill="FFFFFF"/>
        <w:spacing w:after="0" w:line="240" w:lineRule="auto"/>
        <w:ind w:firstLine="709"/>
        <w:jc w:val="both"/>
        <w:rPr>
          <w:rFonts w:ascii="Times New Roman" w:eastAsia="Times New Roman" w:hAnsi="Times New Roman" w:cs="Times New Roman"/>
          <w:color w:val="111111"/>
          <w:sz w:val="24"/>
          <w:szCs w:val="24"/>
        </w:rPr>
      </w:pPr>
      <w:r w:rsidRPr="009C3C5D">
        <w:rPr>
          <w:rFonts w:ascii="Times New Roman" w:eastAsia="Times New Roman" w:hAnsi="Times New Roman" w:cs="Times New Roman"/>
          <w:color w:val="111111"/>
          <w:sz w:val="24"/>
          <w:szCs w:val="24"/>
        </w:rPr>
        <w:t>1.Льянов М.М. Сравнительный анализ сервитута в Российской Федерации и в Германии // Молодой ученый. 2016. №1. С.807.[URL:</w:t>
      </w:r>
      <w:hyperlink r:id="rId151" w:history="1">
        <w:r w:rsidRPr="009C3C5D">
          <w:rPr>
            <w:rStyle w:val="a7"/>
            <w:rFonts w:ascii="Times New Roman" w:hAnsi="Times New Roman"/>
            <w:sz w:val="24"/>
            <w:szCs w:val="24"/>
          </w:rPr>
          <w:t>https://moluch.ru/archive/105/24770/</w:t>
        </w:r>
      </w:hyperlink>
      <w:r w:rsidRPr="009C3C5D">
        <w:rPr>
          <w:rFonts w:ascii="Times New Roman" w:eastAsia="Times New Roman" w:hAnsi="Times New Roman" w:cs="Times New Roman"/>
          <w:color w:val="111111"/>
          <w:sz w:val="24"/>
          <w:szCs w:val="24"/>
        </w:rPr>
        <w:t>] Дата обращения 23.10.2019.</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111111"/>
          <w:sz w:val="24"/>
          <w:szCs w:val="24"/>
        </w:rPr>
      </w:pPr>
      <w:r w:rsidRPr="009C3C5D">
        <w:rPr>
          <w:rFonts w:ascii="Times New Roman" w:eastAsia="Times New Roman" w:hAnsi="Times New Roman" w:cs="Times New Roman"/>
          <w:color w:val="111111"/>
          <w:sz w:val="24"/>
          <w:szCs w:val="24"/>
        </w:rPr>
        <w:t>2. Василевская Л.Ю. Учение о вещных сделках по германскому праву. - М., 2014. - С. 356-396.</w:t>
      </w:r>
    </w:p>
    <w:p w:rsidR="0094603A" w:rsidRPr="009C3C5D" w:rsidRDefault="0094603A" w:rsidP="0094603A">
      <w:pPr>
        <w:shd w:val="clear" w:color="auto" w:fill="FFFFFF"/>
        <w:spacing w:after="0"/>
        <w:ind w:firstLine="709"/>
        <w:jc w:val="both"/>
        <w:rPr>
          <w:rFonts w:ascii="Times New Roman" w:eastAsia="Times New Roman" w:hAnsi="Times New Roman" w:cs="Times New Roman"/>
          <w:color w:val="111111"/>
          <w:sz w:val="24"/>
          <w:szCs w:val="24"/>
        </w:rPr>
      </w:pPr>
      <w:r w:rsidRPr="009C3C5D">
        <w:rPr>
          <w:rFonts w:ascii="Times New Roman" w:eastAsia="Times New Roman" w:hAnsi="Times New Roman" w:cs="Times New Roman"/>
          <w:color w:val="111111"/>
          <w:sz w:val="24"/>
          <w:szCs w:val="24"/>
        </w:rPr>
        <w:t>3.Винницкий А.В. Институт публичных вещей в германском праве // Вестник гражданского права.  2013.  № 2. С. 187-201.</w:t>
      </w:r>
    </w:p>
    <w:p w:rsidR="0094603A" w:rsidRDefault="0094603A" w:rsidP="0094603A">
      <w:pPr>
        <w:spacing w:after="0" w:line="240" w:lineRule="auto"/>
        <w:jc w:val="right"/>
        <w:rPr>
          <w:rFonts w:ascii="Times New Roman" w:hAnsi="Times New Roman" w:cs="Times New Roman"/>
          <w:b/>
          <w:i/>
          <w:color w:val="000000" w:themeColor="text1"/>
          <w:sz w:val="24"/>
          <w:szCs w:val="24"/>
        </w:rPr>
      </w:pPr>
    </w:p>
    <w:p w:rsidR="0094603A" w:rsidRPr="00E878C8" w:rsidRDefault="0094603A" w:rsidP="0094603A">
      <w:pPr>
        <w:spacing w:after="0" w:line="240" w:lineRule="auto"/>
        <w:jc w:val="right"/>
        <w:rPr>
          <w:rFonts w:ascii="Times New Roman" w:hAnsi="Times New Roman" w:cs="Times New Roman"/>
          <w:b/>
          <w:i/>
          <w:color w:val="000000" w:themeColor="text1"/>
          <w:sz w:val="24"/>
          <w:szCs w:val="24"/>
        </w:rPr>
      </w:pPr>
      <w:r w:rsidRPr="00E878C8">
        <w:rPr>
          <w:rFonts w:ascii="Times New Roman" w:hAnsi="Times New Roman" w:cs="Times New Roman"/>
          <w:b/>
          <w:i/>
          <w:color w:val="000000" w:themeColor="text1"/>
          <w:sz w:val="24"/>
          <w:szCs w:val="24"/>
        </w:rPr>
        <w:t>Ашкалов Владислав Исаакович</w:t>
      </w:r>
    </w:p>
    <w:p w:rsidR="0094603A" w:rsidRPr="00E878C8" w:rsidRDefault="0094603A" w:rsidP="0094603A">
      <w:pPr>
        <w:spacing w:after="0" w:line="240" w:lineRule="auto"/>
        <w:jc w:val="right"/>
        <w:rPr>
          <w:rFonts w:ascii="Times New Roman" w:hAnsi="Times New Roman" w:cs="Times New Roman"/>
          <w:i/>
          <w:color w:val="000000" w:themeColor="text1"/>
          <w:sz w:val="24"/>
          <w:szCs w:val="24"/>
        </w:rPr>
      </w:pPr>
      <w:r w:rsidRPr="00E878C8">
        <w:rPr>
          <w:rFonts w:ascii="Times New Roman" w:hAnsi="Times New Roman" w:cs="Times New Roman"/>
          <w:i/>
          <w:color w:val="000000" w:themeColor="text1"/>
          <w:sz w:val="24"/>
          <w:szCs w:val="24"/>
        </w:rPr>
        <w:t>студент 2 курса</w:t>
      </w:r>
    </w:p>
    <w:p w:rsidR="0094603A" w:rsidRPr="00E878C8" w:rsidRDefault="0094603A" w:rsidP="0094603A">
      <w:pPr>
        <w:spacing w:after="0" w:line="240" w:lineRule="auto"/>
        <w:jc w:val="right"/>
        <w:rPr>
          <w:rFonts w:ascii="Times New Roman" w:hAnsi="Times New Roman" w:cs="Times New Roman"/>
          <w:i/>
          <w:color w:val="000000" w:themeColor="text1"/>
          <w:sz w:val="24"/>
          <w:szCs w:val="24"/>
        </w:rPr>
      </w:pPr>
      <w:r w:rsidRPr="00E878C8">
        <w:rPr>
          <w:rFonts w:ascii="Times New Roman" w:hAnsi="Times New Roman" w:cs="Times New Roman"/>
          <w:i/>
          <w:color w:val="000000" w:themeColor="text1"/>
          <w:sz w:val="24"/>
          <w:szCs w:val="24"/>
        </w:rPr>
        <w:t>Саратовской государственной юридической академии, г. Саратов</w:t>
      </w:r>
    </w:p>
    <w:p w:rsidR="0094603A" w:rsidRPr="00E878C8" w:rsidRDefault="0094603A" w:rsidP="0094603A">
      <w:pPr>
        <w:spacing w:after="0" w:line="240" w:lineRule="auto"/>
        <w:jc w:val="both"/>
        <w:rPr>
          <w:rFonts w:ascii="Times New Roman" w:hAnsi="Times New Roman" w:cs="Times New Roman"/>
          <w:color w:val="000000" w:themeColor="text1"/>
          <w:sz w:val="24"/>
          <w:szCs w:val="24"/>
        </w:rPr>
      </w:pPr>
    </w:p>
    <w:p w:rsidR="0094603A" w:rsidRPr="001031C5" w:rsidRDefault="0094603A" w:rsidP="0094603A">
      <w:pPr>
        <w:spacing w:after="0" w:line="240" w:lineRule="auto"/>
        <w:jc w:val="right"/>
        <w:rPr>
          <w:rFonts w:ascii="Times New Roman" w:hAnsi="Times New Roman" w:cs="Times New Roman"/>
          <w:b/>
          <w:i/>
          <w:color w:val="000000" w:themeColor="text1"/>
          <w:sz w:val="24"/>
          <w:szCs w:val="24"/>
        </w:rPr>
      </w:pPr>
      <w:r w:rsidRPr="00E878C8">
        <w:rPr>
          <w:rFonts w:ascii="Times New Roman" w:hAnsi="Times New Roman" w:cs="Times New Roman"/>
          <w:i/>
          <w:color w:val="000000" w:themeColor="text1"/>
          <w:sz w:val="24"/>
          <w:szCs w:val="24"/>
        </w:rPr>
        <w:t xml:space="preserve">Научный руководитель </w:t>
      </w:r>
      <w:r w:rsidRPr="001031C5">
        <w:rPr>
          <w:rFonts w:ascii="Times New Roman" w:hAnsi="Times New Roman" w:cs="Times New Roman"/>
          <w:b/>
          <w:i/>
          <w:color w:val="000000" w:themeColor="text1"/>
          <w:sz w:val="24"/>
          <w:szCs w:val="24"/>
        </w:rPr>
        <w:t>Привалов С.А.,</w:t>
      </w:r>
    </w:p>
    <w:p w:rsidR="0094603A" w:rsidRPr="00E878C8" w:rsidRDefault="0094603A" w:rsidP="0094603A">
      <w:pPr>
        <w:spacing w:after="0" w:line="240" w:lineRule="auto"/>
        <w:jc w:val="right"/>
        <w:rPr>
          <w:rFonts w:ascii="Times New Roman" w:hAnsi="Times New Roman" w:cs="Times New Roman"/>
          <w:i/>
          <w:color w:val="000000" w:themeColor="text1"/>
          <w:sz w:val="24"/>
          <w:szCs w:val="24"/>
        </w:rPr>
      </w:pPr>
      <w:r w:rsidRPr="00E878C8">
        <w:rPr>
          <w:rFonts w:ascii="Times New Roman" w:hAnsi="Times New Roman" w:cs="Times New Roman"/>
          <w:i/>
          <w:color w:val="000000" w:themeColor="text1"/>
          <w:sz w:val="24"/>
          <w:szCs w:val="24"/>
        </w:rPr>
        <w:t>ассистент кафедры конституционного права</w:t>
      </w:r>
    </w:p>
    <w:p w:rsidR="0094603A" w:rsidRPr="00E878C8" w:rsidRDefault="0094603A" w:rsidP="0094603A">
      <w:pPr>
        <w:spacing w:after="0" w:line="240" w:lineRule="auto"/>
        <w:jc w:val="right"/>
        <w:rPr>
          <w:rFonts w:ascii="Times New Roman" w:hAnsi="Times New Roman" w:cs="Times New Roman"/>
          <w:i/>
          <w:color w:val="000000" w:themeColor="text1"/>
          <w:sz w:val="24"/>
          <w:szCs w:val="24"/>
        </w:rPr>
      </w:pPr>
      <w:r w:rsidRPr="00E878C8">
        <w:rPr>
          <w:rFonts w:ascii="Times New Roman" w:hAnsi="Times New Roman" w:cs="Times New Roman"/>
          <w:i/>
          <w:color w:val="000000" w:themeColor="text1"/>
          <w:sz w:val="24"/>
          <w:szCs w:val="24"/>
        </w:rPr>
        <w:t xml:space="preserve">Саратовской государственной юридической академии, г. Саратов </w:t>
      </w:r>
    </w:p>
    <w:p w:rsidR="0094603A" w:rsidRPr="00E878C8" w:rsidRDefault="0094603A" w:rsidP="0094603A">
      <w:pPr>
        <w:spacing w:line="240" w:lineRule="auto"/>
        <w:jc w:val="both"/>
        <w:rPr>
          <w:rFonts w:ascii="Times New Roman" w:hAnsi="Times New Roman" w:cs="Times New Roman"/>
          <w:color w:val="000000" w:themeColor="text1"/>
          <w:sz w:val="24"/>
          <w:szCs w:val="24"/>
        </w:rPr>
      </w:pPr>
    </w:p>
    <w:p w:rsidR="0094603A" w:rsidRPr="00E878C8" w:rsidRDefault="0094603A" w:rsidP="0094603A">
      <w:pPr>
        <w:spacing w:line="240" w:lineRule="auto"/>
        <w:jc w:val="center"/>
        <w:rPr>
          <w:rFonts w:ascii="Times New Roman" w:hAnsi="Times New Roman" w:cs="Times New Roman"/>
          <w:b/>
          <w:color w:val="000000" w:themeColor="text1"/>
          <w:sz w:val="24"/>
          <w:szCs w:val="24"/>
        </w:rPr>
      </w:pPr>
      <w:r w:rsidRPr="00E878C8">
        <w:rPr>
          <w:rFonts w:ascii="Times New Roman" w:hAnsi="Times New Roman" w:cs="Times New Roman"/>
          <w:b/>
          <w:color w:val="000000" w:themeColor="text1"/>
          <w:sz w:val="24"/>
          <w:szCs w:val="24"/>
        </w:rPr>
        <w:t>Характер взаимоотношений Правительства Российской Федерации и органов исполнительной власти субъектов Российской Федерации.</w:t>
      </w:r>
    </w:p>
    <w:p w:rsidR="0094603A" w:rsidRPr="00E878C8" w:rsidRDefault="0094603A" w:rsidP="0094603A">
      <w:pPr>
        <w:spacing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b/>
          <w:color w:val="000000" w:themeColor="text1"/>
          <w:sz w:val="24"/>
          <w:szCs w:val="24"/>
        </w:rPr>
        <w:t xml:space="preserve">Аннотация: </w:t>
      </w:r>
      <w:r w:rsidRPr="00E878C8">
        <w:rPr>
          <w:rFonts w:ascii="Times New Roman" w:hAnsi="Times New Roman" w:cs="Times New Roman"/>
          <w:color w:val="000000" w:themeColor="text1"/>
          <w:sz w:val="24"/>
          <w:szCs w:val="24"/>
        </w:rPr>
        <w:t>В данной статье рассмотрен характер взаимоотношений Правительства Российской Федерации и органов исполнительной власти субъектов Российской Федерации. Мною были рассмотрены вопросы разделения компетенции между РФ и субъектами РФ в контексте исполнительной власти, взаимоотношения между федеральными органами исполнительной власти и органами исполнительной власти субъекта РФ, компетенция Правительства в вопросах регулирования взаимоотношений федеральных органов исполнительной власти и органов исполнительной власти субъектов РФ.</w:t>
      </w:r>
    </w:p>
    <w:p w:rsidR="0094603A" w:rsidRPr="00E878C8" w:rsidRDefault="0094603A" w:rsidP="0094603A">
      <w:pPr>
        <w:spacing w:line="240" w:lineRule="auto"/>
        <w:jc w:val="center"/>
        <w:rPr>
          <w:rFonts w:ascii="Times New Roman" w:hAnsi="Times New Roman" w:cs="Times New Roman"/>
          <w:b/>
          <w:color w:val="000000" w:themeColor="text1"/>
          <w:sz w:val="24"/>
          <w:szCs w:val="24"/>
          <w:lang w:val="en-US"/>
        </w:rPr>
      </w:pPr>
      <w:r w:rsidRPr="00E878C8">
        <w:rPr>
          <w:rFonts w:ascii="Times New Roman" w:eastAsia="Times New Roman" w:hAnsi="Times New Roman" w:cs="Times New Roman"/>
          <w:b/>
          <w:color w:val="000000" w:themeColor="text1"/>
          <w:sz w:val="24"/>
          <w:szCs w:val="24"/>
          <w:lang w:val="en-US"/>
        </w:rPr>
        <w:t>The nature of the relationship between the Government of the Russian Federation and executive bodies of the constituent entities of the Russian Federation.</w:t>
      </w:r>
    </w:p>
    <w:p w:rsidR="0094603A" w:rsidRPr="00E878C8" w:rsidRDefault="0094603A" w:rsidP="0094603A">
      <w:pPr>
        <w:spacing w:after="0" w:line="240" w:lineRule="auto"/>
        <w:jc w:val="right"/>
        <w:rPr>
          <w:rFonts w:ascii="Times New Roman" w:hAnsi="Times New Roman" w:cs="Times New Roman"/>
          <w:b/>
          <w:i/>
          <w:color w:val="000000" w:themeColor="text1"/>
          <w:sz w:val="24"/>
          <w:szCs w:val="24"/>
          <w:lang w:val="en-US"/>
        </w:rPr>
      </w:pPr>
      <w:r w:rsidRPr="00E878C8">
        <w:rPr>
          <w:rFonts w:ascii="Arial" w:eastAsia="Times New Roman" w:hAnsi="Arial" w:cs="Arial"/>
          <w:color w:val="000000" w:themeColor="text1"/>
          <w:sz w:val="2"/>
          <w:szCs w:val="2"/>
          <w:shd w:val="clear" w:color="auto" w:fill="F8F9FA"/>
          <w:lang w:val="en-US"/>
        </w:rPr>
        <w:br/>
      </w:r>
      <w:r w:rsidRPr="00E878C8">
        <w:rPr>
          <w:rFonts w:ascii="Times New Roman" w:hAnsi="Times New Roman" w:cs="Times New Roman"/>
          <w:b/>
          <w:i/>
          <w:color w:val="000000" w:themeColor="text1"/>
          <w:sz w:val="24"/>
          <w:szCs w:val="24"/>
          <w:lang w:val="en-US"/>
        </w:rPr>
        <w:t>Ashkalov V.I.</w:t>
      </w:r>
    </w:p>
    <w:p w:rsidR="0094603A" w:rsidRPr="00E878C8" w:rsidRDefault="0094603A" w:rsidP="0094603A">
      <w:pPr>
        <w:pStyle w:val="afd"/>
        <w:spacing w:before="0" w:beforeAutospacing="0" w:after="0" w:afterAutospacing="0"/>
        <w:jc w:val="right"/>
        <w:rPr>
          <w:i/>
          <w:color w:val="000000" w:themeColor="text1"/>
          <w:lang w:val="en-US"/>
        </w:rPr>
      </w:pPr>
      <w:r w:rsidRPr="00E878C8">
        <w:rPr>
          <w:i/>
          <w:color w:val="000000" w:themeColor="text1"/>
          <w:lang w:val="en-US"/>
        </w:rPr>
        <w:t>student of the Saratov State Law Academy (SSLA), Saratov</w:t>
      </w:r>
    </w:p>
    <w:p w:rsidR="0094603A" w:rsidRPr="00E878C8" w:rsidRDefault="0094603A" w:rsidP="0094603A">
      <w:pPr>
        <w:pStyle w:val="afd"/>
        <w:spacing w:before="0" w:beforeAutospacing="0" w:after="0" w:afterAutospacing="0"/>
        <w:jc w:val="right"/>
        <w:rPr>
          <w:i/>
          <w:color w:val="000000" w:themeColor="text1"/>
          <w:lang w:val="en-US"/>
        </w:rPr>
      </w:pPr>
      <w:r w:rsidRPr="00E878C8">
        <w:rPr>
          <w:i/>
          <w:color w:val="000000" w:themeColor="text1"/>
          <w:lang w:val="en-US"/>
        </w:rPr>
        <w:t xml:space="preserve">Supervisor: assistant </w:t>
      </w:r>
      <w:r w:rsidRPr="00E878C8">
        <w:rPr>
          <w:b/>
          <w:i/>
          <w:color w:val="000000" w:themeColor="text1"/>
          <w:lang w:val="en-US"/>
        </w:rPr>
        <w:t>Privalov S.A.</w:t>
      </w:r>
    </w:p>
    <w:p w:rsidR="0094603A" w:rsidRPr="00E878C8" w:rsidRDefault="0094603A" w:rsidP="0094603A">
      <w:pPr>
        <w:spacing w:line="240" w:lineRule="auto"/>
        <w:jc w:val="right"/>
        <w:rPr>
          <w:rFonts w:ascii="Times New Roman" w:hAnsi="Times New Roman" w:cs="Times New Roman"/>
          <w:b/>
          <w:color w:val="000000" w:themeColor="text1"/>
          <w:sz w:val="24"/>
          <w:szCs w:val="24"/>
          <w:lang w:val="en-US"/>
        </w:rPr>
      </w:pPr>
    </w:p>
    <w:p w:rsidR="0094603A" w:rsidRPr="007E31E8" w:rsidRDefault="0094603A" w:rsidP="0094603A">
      <w:pPr>
        <w:pStyle w:val="HTML"/>
        <w:shd w:val="clear" w:color="auto" w:fill="F8F9FA"/>
        <w:ind w:firstLine="919"/>
        <w:jc w:val="both"/>
        <w:rPr>
          <w:rFonts w:ascii="Times New Roman" w:hAnsi="Times New Roman" w:cs="Times New Roman"/>
          <w:color w:val="000000" w:themeColor="text1"/>
          <w:sz w:val="24"/>
          <w:szCs w:val="24"/>
          <w:lang w:val="en-US"/>
        </w:rPr>
      </w:pPr>
      <w:r w:rsidRPr="00E878C8">
        <w:rPr>
          <w:rFonts w:ascii="Times New Roman" w:hAnsi="Times New Roman" w:cs="Times New Roman"/>
          <w:b/>
          <w:color w:val="000000" w:themeColor="text1"/>
          <w:sz w:val="24"/>
          <w:szCs w:val="24"/>
          <w:lang w:val="en-US"/>
        </w:rPr>
        <w:t>Abstract:</w:t>
      </w:r>
      <w:r w:rsidRPr="00E878C8">
        <w:rPr>
          <w:rFonts w:ascii="Times New Roman" w:hAnsi="Times New Roman" w:cs="Times New Roman"/>
          <w:color w:val="000000" w:themeColor="text1"/>
          <w:sz w:val="24"/>
          <w:szCs w:val="24"/>
          <w:lang w:val="en-US"/>
        </w:rPr>
        <w:t>This article discusses the nature of the relationship between the Government of the Russian Federation and executive authorities of the constituent entities of the Russian Federation. I considered the issues of separation of competence between the Russian Federation and the constituent entities of the Russian Federation in the context of the executive branch, the relationship between federal executive bodies and executive bodies of a constituent entity of the Russian Federation, the competence of the Government in matters of regulating relations between federal executive bodies and executive bodies of constituent entities of the Russian Federation.</w:t>
      </w:r>
    </w:p>
    <w:p w:rsidR="0094603A" w:rsidRPr="007E31E8" w:rsidRDefault="0094603A" w:rsidP="0094603A">
      <w:pPr>
        <w:spacing w:after="0"/>
        <w:rPr>
          <w:lang w:val="en-US"/>
        </w:rPr>
      </w:pPr>
    </w:p>
    <w:p w:rsidR="0094603A" w:rsidRPr="00E878C8" w:rsidRDefault="0094603A" w:rsidP="0094603A">
      <w:pPr>
        <w:spacing w:after="0"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color w:val="000000" w:themeColor="text1"/>
          <w:sz w:val="24"/>
          <w:szCs w:val="24"/>
        </w:rPr>
        <w:t xml:space="preserve">Принцип федерализма является основополагающим для демократического правового государства. На мой взгляд, этот аспект наиболее полно раскрывается в системе взаимоотношений федеральных органов исполнительной власти и органов субъектов РФ. </w:t>
      </w:r>
      <w:r w:rsidRPr="00E878C8">
        <w:rPr>
          <w:rFonts w:ascii="Times New Roman" w:hAnsi="Times New Roman" w:cs="Times New Roman"/>
          <w:color w:val="000000" w:themeColor="text1"/>
          <w:sz w:val="24"/>
          <w:szCs w:val="24"/>
        </w:rPr>
        <w:lastRenderedPageBreak/>
        <w:t>Смысл федерализма заключается не столько в том, чтобы разделить территорию на административно-территориальные единицы, а в том, чтобы предоставить им реальные полномочия по решению вопросов регионального значения, но в то же время ограничить их суверенитет ради единообразного правоприменения во всех органах исполнительной власти субъектов РФ.</w:t>
      </w:r>
    </w:p>
    <w:p w:rsidR="0094603A" w:rsidRPr="00E878C8" w:rsidRDefault="0094603A" w:rsidP="0094603A">
      <w:pPr>
        <w:spacing w:after="0"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color w:val="000000" w:themeColor="text1"/>
          <w:sz w:val="24"/>
          <w:szCs w:val="24"/>
        </w:rPr>
        <w:t xml:space="preserve">Конституция РФ в ч.1 ст.77 устанавливает основные принципы взаимодействия федеральных органов исполнительной власти и органов исполнительной власти субъектов, а именно: система органов государственной власти субъектов РФ устанавливается субъектами РФ самостоятельно.  В пределах совместного ведения РФ и субъектов РФ органы исполнительной власти образуют единую систему исполнительной власти в РФ. Принцип самостоятельности выстраивания системы органов субъектов РФ прежде всего проявляется в их структуре. Так например, по-разному именуются главы исполнительной власти( Президент, Губернатор, Мэр, Глава Администрации, Глава Республики) ; существует различная организация исполнительной власти ( в Москве и Свердловской области действует вдобавок Правительство, а Председатель Правительства Республики Карелии одновременно является главой исполнительной власти и высшим должностным лицом). Однако самостоятельность имеет ряд принципов: так система органов должна вписываться в концепцию демократического федеративного правового государства с республиканской формой правления, ориентироваться на человека, его права и свободы, рассматривать народовластие как единственный источник власти и тд ( ст. 10, ч.2 ст.4 , ч.3 ст.5, ч.3 ст 11 и др.). Данные положения конкретизируются в ФЗ «Об общих принципах организации законодательной и исполнительной  органов государственной власти субъектов РФ» и развивает важнейшие элементы статуса органов государственной власти, действующих на уровне субъекта РФ. В Постановлении КС РФ от 18.01.96 </w:t>
      </w:r>
      <w:r w:rsidRPr="00E878C8">
        <w:rPr>
          <w:rFonts w:ascii="Times New Roman" w:hAnsi="Times New Roman" w:cs="Times New Roman"/>
          <w:color w:val="000000" w:themeColor="text1"/>
          <w:sz w:val="24"/>
          <w:szCs w:val="24"/>
          <w:lang w:val="en-US"/>
        </w:rPr>
        <w:t>N</w:t>
      </w:r>
      <w:r w:rsidRPr="00E878C8">
        <w:rPr>
          <w:rFonts w:ascii="Times New Roman" w:hAnsi="Times New Roman" w:cs="Times New Roman"/>
          <w:color w:val="000000" w:themeColor="text1"/>
          <w:sz w:val="24"/>
          <w:szCs w:val="24"/>
        </w:rPr>
        <w:t xml:space="preserve"> 2-П Конституционный суд приходит к выводу, что субъекты при построении системы своих органов должны исходить из федеральной системы взаимоотношений властей (в Постановление КС РФ от 21.12.05 </w:t>
      </w:r>
      <w:r w:rsidRPr="00E878C8">
        <w:rPr>
          <w:rFonts w:ascii="Times New Roman" w:hAnsi="Times New Roman" w:cs="Times New Roman"/>
          <w:color w:val="000000" w:themeColor="text1"/>
          <w:sz w:val="24"/>
          <w:szCs w:val="24"/>
          <w:lang w:val="en-US"/>
        </w:rPr>
        <w:t>N</w:t>
      </w:r>
      <w:r w:rsidRPr="00E878C8">
        <w:rPr>
          <w:rFonts w:ascii="Times New Roman" w:hAnsi="Times New Roman" w:cs="Times New Roman"/>
          <w:color w:val="000000" w:themeColor="text1"/>
          <w:sz w:val="24"/>
          <w:szCs w:val="24"/>
        </w:rPr>
        <w:t xml:space="preserve"> 13-П допустил наделение полномочиями по представлению Президента представительным органом власти).</w:t>
      </w:r>
    </w:p>
    <w:p w:rsidR="0094603A" w:rsidRPr="00E878C8" w:rsidRDefault="0094603A" w:rsidP="0094603A">
      <w:pPr>
        <w:spacing w:after="0"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color w:val="000000" w:themeColor="text1"/>
          <w:sz w:val="24"/>
          <w:szCs w:val="24"/>
        </w:rPr>
        <w:t xml:space="preserve">Единство системы в решении вопросов совместного ведения РФ и субъектов РФ  предполагает структурно-функциональную схожесть, повышенную степень соподчиненности. Высшее ДЛ субъекта РФ является звеном в системе исполнительной власти и ответственно за обеспечение исполнение на территории этого субъекта НПА РФ и субъектов РФ. Находится в отношениях субординации с Президентом РФ (П КС от 21.12.05 </w:t>
      </w:r>
      <w:r w:rsidRPr="00E878C8">
        <w:rPr>
          <w:rFonts w:ascii="Times New Roman" w:hAnsi="Times New Roman" w:cs="Times New Roman"/>
          <w:color w:val="000000" w:themeColor="text1"/>
          <w:sz w:val="24"/>
          <w:szCs w:val="24"/>
          <w:lang w:val="en-US"/>
        </w:rPr>
        <w:t>N</w:t>
      </w:r>
      <w:r w:rsidRPr="00E878C8">
        <w:rPr>
          <w:rFonts w:ascii="Times New Roman" w:hAnsi="Times New Roman" w:cs="Times New Roman"/>
          <w:color w:val="000000" w:themeColor="text1"/>
          <w:sz w:val="24"/>
          <w:szCs w:val="24"/>
        </w:rPr>
        <w:t xml:space="preserve"> 13-П). Решения федеральных органов исполнительной власти обязательны, органы исполнительной власти субъектов подчиняются общим правилам единой системы органов исполнительной власти. Однако это не противоречит принципу собственной компетенции, понимаемому как обладание кругом функций и полномочий, в который никто не вправе вмешиваться, и ответственности за осуществление предоставленной компетенцией. </w:t>
      </w:r>
    </w:p>
    <w:p w:rsidR="0094603A" w:rsidRPr="00E878C8" w:rsidRDefault="0094603A" w:rsidP="0094603A">
      <w:pPr>
        <w:spacing w:after="0"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color w:val="000000" w:themeColor="text1"/>
          <w:sz w:val="24"/>
          <w:szCs w:val="24"/>
        </w:rPr>
        <w:t>Исходя из смысла содержания ФКЗ «О Правительстве РФ» можно сделать вывод о том, что Правительство координирует деятельность органов исполнительной власти субъектов, направляет проекты своих решений по предметам совместного ведения РФ и субъектов РФ и рассматривает предложения исполнительных органов по предметам совместного ведения. Также Правительство осуществляет контроль за деятельностью органов исполнительной власти субъектов, разрешает споры между федеральными органами и органами субъектов РФ, способствует взаимодействию указанных органов, обеспечивает  исполнение прав органов исполнительной власти субъекта РФ.</w:t>
      </w:r>
    </w:p>
    <w:p w:rsidR="0094603A" w:rsidRPr="00E878C8" w:rsidRDefault="0094603A" w:rsidP="0094603A">
      <w:pPr>
        <w:spacing w:after="0" w:line="240" w:lineRule="auto"/>
        <w:ind w:firstLine="709"/>
        <w:jc w:val="both"/>
        <w:rPr>
          <w:rFonts w:ascii="Times New Roman" w:hAnsi="Times New Roman" w:cs="Times New Roman"/>
          <w:color w:val="000000" w:themeColor="text1"/>
          <w:sz w:val="24"/>
          <w:szCs w:val="24"/>
        </w:rPr>
      </w:pPr>
      <w:r w:rsidRPr="00E878C8">
        <w:rPr>
          <w:rFonts w:ascii="Times New Roman" w:hAnsi="Times New Roman" w:cs="Times New Roman"/>
          <w:color w:val="000000" w:themeColor="text1"/>
          <w:sz w:val="24"/>
          <w:szCs w:val="24"/>
        </w:rPr>
        <w:t xml:space="preserve">Характер взаимоотношений Правительства  РФ и органов исполнительной власти субъектов РФ является наиболее полным проявлением сущности принципа федерализма, а также гарантирует единообразное правоприменение, способствует эффективному решению вопросов субъектов РФ с учетом различного рода особенностей, а также распределению бюджетных средств за счёт разделения бюджета на федеральный и региональный. </w:t>
      </w:r>
    </w:p>
    <w:p w:rsidR="0094603A" w:rsidRDefault="0094603A" w:rsidP="0094603A">
      <w:pPr>
        <w:spacing w:after="0" w:line="240" w:lineRule="auto"/>
        <w:ind w:firstLine="709"/>
        <w:jc w:val="center"/>
        <w:rPr>
          <w:rFonts w:ascii="Times New Roman" w:hAnsi="Times New Roman" w:cs="Times New Roman"/>
          <w:b/>
          <w:color w:val="000000" w:themeColor="text1"/>
          <w:sz w:val="24"/>
          <w:szCs w:val="24"/>
        </w:rPr>
      </w:pPr>
    </w:p>
    <w:p w:rsidR="0094603A" w:rsidRPr="00E878C8" w:rsidRDefault="0094603A" w:rsidP="0094603A">
      <w:pPr>
        <w:spacing w:after="0" w:line="240" w:lineRule="auto"/>
        <w:ind w:firstLine="709"/>
        <w:jc w:val="center"/>
        <w:rPr>
          <w:rFonts w:ascii="Times New Roman" w:hAnsi="Times New Roman" w:cs="Times New Roman"/>
          <w:b/>
          <w:color w:val="000000" w:themeColor="text1"/>
          <w:sz w:val="24"/>
          <w:szCs w:val="24"/>
        </w:rPr>
      </w:pPr>
      <w:r w:rsidRPr="00E878C8">
        <w:rPr>
          <w:rFonts w:ascii="Times New Roman" w:hAnsi="Times New Roman" w:cs="Times New Roman"/>
          <w:b/>
          <w:color w:val="000000" w:themeColor="text1"/>
          <w:sz w:val="24"/>
          <w:szCs w:val="24"/>
        </w:rPr>
        <w:t>Список использованной литературы.</w:t>
      </w:r>
    </w:p>
    <w:p w:rsidR="0094603A" w:rsidRPr="00AD2796" w:rsidRDefault="0094603A" w:rsidP="005E400D">
      <w:pPr>
        <w:pStyle w:val="10"/>
        <w:keepNext w:val="0"/>
        <w:keepLines w:val="0"/>
        <w:numPr>
          <w:ilvl w:val="0"/>
          <w:numId w:val="81"/>
        </w:numPr>
        <w:shd w:val="clear" w:color="auto" w:fill="FFFFFF"/>
        <w:spacing w:line="240" w:lineRule="auto"/>
        <w:ind w:left="0" w:firstLine="709"/>
        <w:jc w:val="both"/>
        <w:rPr>
          <w:b w:val="0"/>
          <w:color w:val="000000" w:themeColor="text1"/>
          <w:sz w:val="24"/>
          <w:szCs w:val="24"/>
          <w:shd w:val="clear" w:color="auto" w:fill="FFFFFF"/>
        </w:rPr>
      </w:pPr>
    </w:p>
    <w:p w:rsidR="0094603A" w:rsidRPr="00E878C8" w:rsidRDefault="0094603A" w:rsidP="005E400D">
      <w:pPr>
        <w:pStyle w:val="10"/>
        <w:keepNext w:val="0"/>
        <w:keepLines w:val="0"/>
        <w:numPr>
          <w:ilvl w:val="0"/>
          <w:numId w:val="81"/>
        </w:numPr>
        <w:shd w:val="clear" w:color="auto" w:fill="FFFFFF"/>
        <w:spacing w:line="240" w:lineRule="auto"/>
        <w:ind w:left="0" w:firstLine="709"/>
        <w:jc w:val="both"/>
        <w:rPr>
          <w:b w:val="0"/>
          <w:color w:val="000000" w:themeColor="text1"/>
          <w:sz w:val="24"/>
          <w:szCs w:val="24"/>
          <w:shd w:val="clear" w:color="auto" w:fill="FFFFFF"/>
        </w:rPr>
      </w:pPr>
      <w:r w:rsidRPr="00E878C8">
        <w:rPr>
          <w:b w:val="0"/>
          <w:color w:val="000000" w:themeColor="text1"/>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E878C8">
        <w:rPr>
          <w:color w:val="000000" w:themeColor="text1"/>
          <w:sz w:val="24"/>
          <w:szCs w:val="24"/>
          <w:shd w:val="clear" w:color="auto" w:fill="FFFFFF"/>
        </w:rPr>
        <w:t xml:space="preserve">// </w:t>
      </w:r>
      <w:r w:rsidRPr="00E878C8">
        <w:rPr>
          <w:b w:val="0"/>
          <w:color w:val="000000" w:themeColor="text1"/>
          <w:sz w:val="24"/>
          <w:szCs w:val="24"/>
          <w:shd w:val="clear" w:color="auto" w:fill="FFFFFF"/>
        </w:rPr>
        <w:t xml:space="preserve">Собр. законодательства Рос. Федерации. – 2014. – </w:t>
      </w:r>
      <w:r w:rsidRPr="00E878C8">
        <w:rPr>
          <w:b w:val="0"/>
          <w:color w:val="000000" w:themeColor="text1"/>
          <w:sz w:val="24"/>
          <w:szCs w:val="24"/>
          <w:shd w:val="clear" w:color="auto" w:fill="FFFFFF"/>
          <w:lang w:val="en-US"/>
        </w:rPr>
        <w:t>N</w:t>
      </w:r>
      <w:r w:rsidRPr="00E878C8">
        <w:rPr>
          <w:b w:val="0"/>
          <w:color w:val="000000" w:themeColor="text1"/>
          <w:sz w:val="24"/>
          <w:szCs w:val="24"/>
          <w:shd w:val="clear" w:color="auto" w:fill="FFFFFF"/>
        </w:rPr>
        <w:t xml:space="preserve"> 31, ст. 4398.</w:t>
      </w:r>
    </w:p>
    <w:p w:rsidR="0094603A" w:rsidRPr="00E878C8" w:rsidRDefault="0094603A" w:rsidP="005E400D">
      <w:pPr>
        <w:pStyle w:val="10"/>
        <w:keepNext w:val="0"/>
        <w:keepLines w:val="0"/>
        <w:numPr>
          <w:ilvl w:val="0"/>
          <w:numId w:val="81"/>
        </w:numPr>
        <w:shd w:val="clear" w:color="auto" w:fill="FFFFFF"/>
        <w:spacing w:line="240" w:lineRule="auto"/>
        <w:ind w:left="0" w:firstLine="709"/>
        <w:jc w:val="both"/>
        <w:rPr>
          <w:rFonts w:cs="Arial"/>
          <w:b w:val="0"/>
          <w:color w:val="000000" w:themeColor="text1"/>
          <w:sz w:val="24"/>
          <w:szCs w:val="24"/>
        </w:rPr>
      </w:pPr>
      <w:r w:rsidRPr="00E878C8">
        <w:rPr>
          <w:b w:val="0"/>
          <w:color w:val="000000" w:themeColor="text1"/>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Рос. Федерации от 06.10.1999 </w:t>
      </w:r>
      <w:r w:rsidRPr="00E878C8">
        <w:rPr>
          <w:b w:val="0"/>
          <w:color w:val="000000" w:themeColor="text1"/>
          <w:sz w:val="24"/>
          <w:szCs w:val="24"/>
          <w:lang w:val="en-US"/>
        </w:rPr>
        <w:t>N</w:t>
      </w:r>
      <w:r w:rsidRPr="00E878C8">
        <w:rPr>
          <w:b w:val="0"/>
          <w:color w:val="000000" w:themeColor="text1"/>
          <w:sz w:val="24"/>
          <w:szCs w:val="24"/>
        </w:rPr>
        <w:t xml:space="preserve"> 184-ФЗ: принят Гос. Думой Федер. Собр. Рос. Федерации 22 сентября 1999 г. // Собр. законодательства Рос. Федерации. – 1999. – </w:t>
      </w:r>
      <w:r w:rsidRPr="00E878C8">
        <w:rPr>
          <w:b w:val="0"/>
          <w:color w:val="000000" w:themeColor="text1"/>
          <w:sz w:val="24"/>
          <w:szCs w:val="24"/>
          <w:lang w:val="en-US"/>
        </w:rPr>
        <w:t xml:space="preserve">N 42, </w:t>
      </w:r>
      <w:r w:rsidRPr="00E878C8">
        <w:rPr>
          <w:b w:val="0"/>
          <w:color w:val="000000" w:themeColor="text1"/>
          <w:sz w:val="24"/>
          <w:szCs w:val="24"/>
        </w:rPr>
        <w:t>ст. 5005.</w:t>
      </w:r>
    </w:p>
    <w:p w:rsidR="0094603A" w:rsidRPr="00E878C8" w:rsidRDefault="0094603A" w:rsidP="005E400D">
      <w:pPr>
        <w:pStyle w:val="10"/>
        <w:keepNext w:val="0"/>
        <w:keepLines w:val="0"/>
        <w:numPr>
          <w:ilvl w:val="0"/>
          <w:numId w:val="81"/>
        </w:numPr>
        <w:shd w:val="clear" w:color="auto" w:fill="FFFFFF"/>
        <w:spacing w:line="240" w:lineRule="auto"/>
        <w:ind w:left="0" w:firstLine="709"/>
        <w:jc w:val="both"/>
        <w:rPr>
          <w:b w:val="0"/>
          <w:color w:val="000000" w:themeColor="text1"/>
          <w:sz w:val="24"/>
          <w:szCs w:val="24"/>
        </w:rPr>
      </w:pPr>
      <w:r w:rsidRPr="00E878C8">
        <w:rPr>
          <w:b w:val="0"/>
          <w:color w:val="000000" w:themeColor="text1"/>
          <w:sz w:val="24"/>
          <w:szCs w:val="24"/>
          <w:shd w:val="clear" w:color="auto" w:fill="FFFFFF"/>
        </w:rPr>
        <w:t xml:space="preserve">По делу о проверке конституционности ряда положений Устава (Основного Закона) Алтайского края: Постановление Конституционного Суда Рос. Федерации от 18.01.1996 г. </w:t>
      </w:r>
      <w:r w:rsidRPr="00E878C8">
        <w:rPr>
          <w:b w:val="0"/>
          <w:color w:val="000000" w:themeColor="text1"/>
          <w:sz w:val="24"/>
          <w:szCs w:val="24"/>
          <w:shd w:val="clear" w:color="auto" w:fill="FFFFFF"/>
          <w:lang w:val="en-US"/>
        </w:rPr>
        <w:t>N</w:t>
      </w:r>
      <w:r w:rsidRPr="00E878C8">
        <w:rPr>
          <w:b w:val="0"/>
          <w:color w:val="000000" w:themeColor="text1"/>
          <w:sz w:val="24"/>
          <w:szCs w:val="24"/>
          <w:shd w:val="clear" w:color="auto" w:fill="FFFFFF"/>
        </w:rPr>
        <w:t xml:space="preserve"> 2-П // Собр. законодательства Рос. Федерации. – 1996. – </w:t>
      </w:r>
      <w:r w:rsidRPr="00E878C8">
        <w:rPr>
          <w:b w:val="0"/>
          <w:color w:val="000000" w:themeColor="text1"/>
          <w:sz w:val="24"/>
          <w:szCs w:val="24"/>
          <w:shd w:val="clear" w:color="auto" w:fill="FFFFFF"/>
          <w:lang w:val="en-US"/>
        </w:rPr>
        <w:t>N</w:t>
      </w:r>
      <w:r w:rsidRPr="001031C5">
        <w:rPr>
          <w:b w:val="0"/>
          <w:color w:val="000000" w:themeColor="text1"/>
          <w:sz w:val="24"/>
          <w:szCs w:val="24"/>
          <w:shd w:val="clear" w:color="auto" w:fill="FFFFFF"/>
        </w:rPr>
        <w:t xml:space="preserve">4, </w:t>
      </w:r>
      <w:r w:rsidRPr="00E878C8">
        <w:rPr>
          <w:b w:val="0"/>
          <w:color w:val="000000" w:themeColor="text1"/>
          <w:sz w:val="24"/>
          <w:szCs w:val="24"/>
          <w:shd w:val="clear" w:color="auto" w:fill="FFFFFF"/>
        </w:rPr>
        <w:t>ст. 409.</w:t>
      </w:r>
    </w:p>
    <w:p w:rsidR="0094603A" w:rsidRPr="00E878C8" w:rsidRDefault="0094603A" w:rsidP="005E400D">
      <w:pPr>
        <w:pStyle w:val="10"/>
        <w:keepNext w:val="0"/>
        <w:keepLines w:val="0"/>
        <w:numPr>
          <w:ilvl w:val="0"/>
          <w:numId w:val="81"/>
        </w:numPr>
        <w:shd w:val="clear" w:color="auto" w:fill="FFFFFF"/>
        <w:spacing w:line="240" w:lineRule="auto"/>
        <w:ind w:left="0" w:firstLine="709"/>
        <w:jc w:val="both"/>
        <w:rPr>
          <w:b w:val="0"/>
          <w:color w:val="000000" w:themeColor="text1"/>
          <w:sz w:val="24"/>
          <w:szCs w:val="24"/>
        </w:rPr>
      </w:pPr>
      <w:r w:rsidRPr="00E878C8">
        <w:rPr>
          <w:b w:val="0"/>
          <w:color w:val="000000" w:themeColor="text1"/>
          <w:sz w:val="24"/>
          <w:szCs w:val="24"/>
        </w:rPr>
        <w:t>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жалобами ряда граждан:</w:t>
      </w:r>
      <w:r w:rsidRPr="00E878C8">
        <w:rPr>
          <w:b w:val="0"/>
          <w:color w:val="000000" w:themeColor="text1"/>
          <w:sz w:val="24"/>
          <w:szCs w:val="24"/>
          <w:shd w:val="clear" w:color="auto" w:fill="FFFFFF"/>
        </w:rPr>
        <w:t xml:space="preserve"> Постановление Конституционного Суда Рос. Федерации от 21.12.2005 г. </w:t>
      </w:r>
      <w:r w:rsidRPr="00E878C8">
        <w:rPr>
          <w:b w:val="0"/>
          <w:color w:val="000000" w:themeColor="text1"/>
          <w:sz w:val="24"/>
          <w:szCs w:val="24"/>
          <w:shd w:val="clear" w:color="auto" w:fill="FFFFFF"/>
          <w:lang w:val="en-US"/>
        </w:rPr>
        <w:t>N</w:t>
      </w:r>
      <w:r w:rsidRPr="00E878C8">
        <w:rPr>
          <w:b w:val="0"/>
          <w:color w:val="000000" w:themeColor="text1"/>
          <w:sz w:val="24"/>
          <w:szCs w:val="24"/>
          <w:shd w:val="clear" w:color="auto" w:fill="FFFFFF"/>
        </w:rPr>
        <w:t xml:space="preserve"> 13-П // Собр. законодательства Рос. Федерации. – 2006. – </w:t>
      </w:r>
      <w:r w:rsidRPr="00E878C8">
        <w:rPr>
          <w:b w:val="0"/>
          <w:color w:val="000000" w:themeColor="text1"/>
          <w:sz w:val="24"/>
          <w:szCs w:val="24"/>
          <w:shd w:val="clear" w:color="auto" w:fill="FFFFFF"/>
          <w:lang w:val="en-US"/>
        </w:rPr>
        <w:t>N</w:t>
      </w:r>
      <w:r w:rsidRPr="00E878C8">
        <w:rPr>
          <w:b w:val="0"/>
          <w:color w:val="000000" w:themeColor="text1"/>
          <w:sz w:val="24"/>
          <w:szCs w:val="24"/>
          <w:shd w:val="clear" w:color="auto" w:fill="FFFFFF"/>
        </w:rPr>
        <w:t xml:space="preserve"> 3, ст. 336.</w:t>
      </w:r>
    </w:p>
    <w:p w:rsidR="0094603A" w:rsidRPr="007E31E8" w:rsidRDefault="0094603A" w:rsidP="005E400D">
      <w:pPr>
        <w:pStyle w:val="10"/>
        <w:keepNext w:val="0"/>
        <w:keepLines w:val="0"/>
        <w:numPr>
          <w:ilvl w:val="0"/>
          <w:numId w:val="81"/>
        </w:numPr>
        <w:shd w:val="clear" w:color="auto" w:fill="FFFFFF"/>
        <w:spacing w:line="240" w:lineRule="auto"/>
        <w:ind w:left="0" w:firstLine="709"/>
        <w:jc w:val="both"/>
        <w:rPr>
          <w:b w:val="0"/>
          <w:color w:val="000000" w:themeColor="text1"/>
          <w:sz w:val="24"/>
          <w:szCs w:val="24"/>
        </w:rPr>
      </w:pPr>
      <w:r>
        <w:rPr>
          <w:b w:val="0"/>
          <w:color w:val="000000" w:themeColor="text1"/>
          <w:sz w:val="24"/>
          <w:szCs w:val="24"/>
        </w:rPr>
        <w:t>О  Правительстве Российской Федерации: федер. конституционный закон Рос. Федерации от 17.12.1997</w:t>
      </w:r>
      <w:r>
        <w:rPr>
          <w:b w:val="0"/>
          <w:color w:val="000000" w:themeColor="text1"/>
          <w:sz w:val="24"/>
          <w:szCs w:val="24"/>
          <w:lang w:val="en-US"/>
        </w:rPr>
        <w:t>N</w:t>
      </w:r>
      <w:r w:rsidRPr="00716682">
        <w:rPr>
          <w:b w:val="0"/>
          <w:color w:val="000000" w:themeColor="text1"/>
          <w:sz w:val="24"/>
          <w:szCs w:val="24"/>
        </w:rPr>
        <w:t xml:space="preserve"> 2</w:t>
      </w:r>
      <w:r>
        <w:rPr>
          <w:b w:val="0"/>
          <w:color w:val="000000" w:themeColor="text1"/>
          <w:sz w:val="24"/>
          <w:szCs w:val="24"/>
        </w:rPr>
        <w:t>-ФКЗ : принят Гос. Думой Федер. Собр. Рос. Федерации 11 апреля 1997 г.</w:t>
      </w:r>
      <w:r w:rsidRPr="00716682">
        <w:rPr>
          <w:b w:val="0"/>
          <w:color w:val="000000" w:themeColor="text1"/>
          <w:sz w:val="24"/>
          <w:szCs w:val="24"/>
        </w:rPr>
        <w:t>:</w:t>
      </w:r>
      <w:r>
        <w:rPr>
          <w:b w:val="0"/>
          <w:color w:val="000000" w:themeColor="text1"/>
          <w:sz w:val="24"/>
          <w:szCs w:val="24"/>
        </w:rPr>
        <w:t xml:space="preserve"> одобр. Советом Федерации Федер. Собр. Рос. Федерации 14 мая 1997 г. </w:t>
      </w:r>
      <w:r w:rsidRPr="00E878C8">
        <w:rPr>
          <w:b w:val="0"/>
          <w:color w:val="000000" w:themeColor="text1"/>
          <w:sz w:val="24"/>
          <w:szCs w:val="24"/>
          <w:shd w:val="clear" w:color="auto" w:fill="FFFFFF"/>
        </w:rPr>
        <w:t xml:space="preserve">// Собр. законодательства Рос. Федерации. – </w:t>
      </w:r>
      <w:r>
        <w:rPr>
          <w:b w:val="0"/>
          <w:color w:val="000000" w:themeColor="text1"/>
          <w:sz w:val="24"/>
          <w:szCs w:val="24"/>
          <w:shd w:val="clear" w:color="auto" w:fill="FFFFFF"/>
        </w:rPr>
        <w:t>1997</w:t>
      </w:r>
      <w:r w:rsidRPr="00E878C8">
        <w:rPr>
          <w:b w:val="0"/>
          <w:color w:val="000000" w:themeColor="text1"/>
          <w:sz w:val="24"/>
          <w:szCs w:val="24"/>
          <w:shd w:val="clear" w:color="auto" w:fill="FFFFFF"/>
        </w:rPr>
        <w:t xml:space="preserve">. – </w:t>
      </w:r>
      <w:r w:rsidRPr="00E878C8">
        <w:rPr>
          <w:b w:val="0"/>
          <w:color w:val="000000" w:themeColor="text1"/>
          <w:sz w:val="24"/>
          <w:szCs w:val="24"/>
          <w:shd w:val="clear" w:color="auto" w:fill="FFFFFF"/>
          <w:lang w:val="en-US"/>
        </w:rPr>
        <w:t>N</w:t>
      </w:r>
      <w:r>
        <w:rPr>
          <w:b w:val="0"/>
          <w:color w:val="000000" w:themeColor="text1"/>
          <w:sz w:val="24"/>
          <w:szCs w:val="24"/>
          <w:shd w:val="clear" w:color="auto" w:fill="FFFFFF"/>
        </w:rPr>
        <w:t>51</w:t>
      </w:r>
      <w:r w:rsidRPr="00E878C8">
        <w:rPr>
          <w:b w:val="0"/>
          <w:color w:val="000000" w:themeColor="text1"/>
          <w:sz w:val="24"/>
          <w:szCs w:val="24"/>
          <w:shd w:val="clear" w:color="auto" w:fill="FFFFFF"/>
        </w:rPr>
        <w:t xml:space="preserve">, ст. </w:t>
      </w:r>
      <w:r>
        <w:rPr>
          <w:b w:val="0"/>
          <w:color w:val="000000" w:themeColor="text1"/>
          <w:sz w:val="24"/>
          <w:szCs w:val="24"/>
          <w:shd w:val="clear" w:color="auto" w:fill="FFFFFF"/>
        </w:rPr>
        <w:t>5712</w:t>
      </w:r>
      <w:r w:rsidRPr="00E878C8">
        <w:rPr>
          <w:b w:val="0"/>
          <w:color w:val="000000" w:themeColor="text1"/>
          <w:sz w:val="24"/>
          <w:szCs w:val="24"/>
          <w:shd w:val="clear" w:color="auto" w:fill="FFFFFF"/>
        </w:rPr>
        <w:t>.</w:t>
      </w:r>
    </w:p>
    <w:p w:rsidR="0094603A" w:rsidRDefault="0094603A" w:rsidP="0094603A">
      <w:pPr>
        <w:pStyle w:val="10"/>
        <w:shd w:val="clear" w:color="auto" w:fill="FFFFFF"/>
        <w:ind w:left="709"/>
        <w:jc w:val="right"/>
        <w:rPr>
          <w:b w:val="0"/>
          <w:color w:val="000000" w:themeColor="text1"/>
          <w:sz w:val="24"/>
          <w:szCs w:val="24"/>
          <w:shd w:val="clear" w:color="auto" w:fill="FFFFFF"/>
        </w:rPr>
      </w:pPr>
    </w:p>
    <w:p w:rsidR="0094603A" w:rsidRPr="007E31E8" w:rsidRDefault="0094603A" w:rsidP="0094603A">
      <w:pPr>
        <w:pStyle w:val="10"/>
        <w:shd w:val="clear" w:color="auto" w:fill="FFFFFF"/>
        <w:jc w:val="right"/>
        <w:rPr>
          <w:b w:val="0"/>
          <w:color w:val="000000" w:themeColor="text1"/>
          <w:sz w:val="24"/>
          <w:szCs w:val="24"/>
        </w:rPr>
      </w:pPr>
      <w:r w:rsidRPr="007E31E8">
        <w:rPr>
          <w:i/>
          <w:sz w:val="24"/>
          <w:szCs w:val="24"/>
        </w:rPr>
        <w:t xml:space="preserve">Аюбов Курбан Низамович </w:t>
      </w:r>
    </w:p>
    <w:p w:rsidR="0094603A" w:rsidRPr="008D4057"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8D4057">
        <w:rPr>
          <w:rFonts w:ascii="Times New Roman" w:hAnsi="Times New Roman" w:cs="Times New Roman"/>
          <w:i/>
          <w:sz w:val="24"/>
          <w:szCs w:val="24"/>
        </w:rPr>
        <w:t xml:space="preserve">студент 2-го курса 206 группы ИП </w:t>
      </w:r>
    </w:p>
    <w:p w:rsidR="0094603A" w:rsidRPr="008D4057"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8D4057">
        <w:rPr>
          <w:rFonts w:ascii="Times New Roman" w:hAnsi="Times New Roman" w:cs="Times New Roman"/>
          <w:i/>
          <w:sz w:val="24"/>
          <w:szCs w:val="24"/>
        </w:rPr>
        <w:t>Саратовской государственной юридической академии</w:t>
      </w:r>
    </w:p>
    <w:p w:rsidR="0094603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b/>
          <w:bCs/>
          <w:i/>
          <w:sz w:val="24"/>
          <w:szCs w:val="24"/>
        </w:rPr>
      </w:pPr>
    </w:p>
    <w:p w:rsidR="0094603A" w:rsidRPr="008D4057"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i/>
          <w:sz w:val="24"/>
          <w:szCs w:val="24"/>
        </w:rPr>
      </w:pPr>
      <w:r w:rsidRPr="008D4057">
        <w:rPr>
          <w:rFonts w:ascii="Times New Roman" w:hAnsi="Times New Roman" w:cs="Times New Roman"/>
          <w:b/>
          <w:bCs/>
          <w:i/>
          <w:sz w:val="24"/>
          <w:szCs w:val="24"/>
        </w:rPr>
        <w:t>Научный руководитель</w:t>
      </w:r>
      <w:r w:rsidRPr="008D4057">
        <w:rPr>
          <w:rFonts w:ascii="Times New Roman" w:hAnsi="Times New Roman" w:cs="Times New Roman"/>
          <w:i/>
          <w:sz w:val="24"/>
          <w:szCs w:val="24"/>
        </w:rPr>
        <w:t xml:space="preserve">-к.ю.н, доцент </w:t>
      </w:r>
    </w:p>
    <w:p w:rsidR="0094603A" w:rsidRPr="003C26EA" w:rsidRDefault="0094603A" w:rsidP="0094603A">
      <w:pPr>
        <w:widowControl w:val="0"/>
        <w:tabs>
          <w:tab w:val="left" w:pos="142"/>
          <w:tab w:val="left" w:pos="8378"/>
        </w:tabs>
        <w:autoSpaceDE w:val="0"/>
        <w:autoSpaceDN w:val="0"/>
        <w:adjustRightInd w:val="0"/>
        <w:spacing w:after="0" w:line="240" w:lineRule="auto"/>
        <w:jc w:val="right"/>
        <w:rPr>
          <w:rFonts w:ascii="Times New Roman" w:hAnsi="Times New Roman" w:cs="Times New Roman"/>
          <w:sz w:val="24"/>
          <w:szCs w:val="24"/>
        </w:rPr>
      </w:pPr>
      <w:r w:rsidRPr="008D4057">
        <w:rPr>
          <w:rFonts w:ascii="Times New Roman" w:hAnsi="Times New Roman" w:cs="Times New Roman"/>
          <w:b/>
          <w:bCs/>
          <w:i/>
          <w:sz w:val="24"/>
          <w:szCs w:val="24"/>
        </w:rPr>
        <w:t>Старшова Ульяна Александровна</w:t>
      </w:r>
    </w:p>
    <w:p w:rsidR="0094603A" w:rsidRDefault="0094603A" w:rsidP="0094603A">
      <w:pPr>
        <w:widowControl w:val="0"/>
        <w:tabs>
          <w:tab w:val="left" w:pos="852"/>
          <w:tab w:val="left" w:pos="1988"/>
          <w:tab w:val="left" w:pos="7810"/>
        </w:tabs>
        <w:autoSpaceDE w:val="0"/>
        <w:autoSpaceDN w:val="0"/>
        <w:adjustRightInd w:val="0"/>
        <w:ind w:right="70"/>
        <w:jc w:val="center"/>
        <w:rPr>
          <w:rFonts w:ascii="Times New Roman" w:hAnsi="Times New Roman" w:cs="Times New Roman"/>
          <w:b/>
          <w:sz w:val="24"/>
          <w:szCs w:val="24"/>
        </w:rPr>
      </w:pPr>
    </w:p>
    <w:p w:rsidR="0094603A" w:rsidRPr="008D4057" w:rsidRDefault="0094603A" w:rsidP="0094603A">
      <w:pPr>
        <w:widowControl w:val="0"/>
        <w:tabs>
          <w:tab w:val="left" w:pos="852"/>
          <w:tab w:val="left" w:pos="1988"/>
          <w:tab w:val="left" w:pos="7810"/>
        </w:tabs>
        <w:autoSpaceDE w:val="0"/>
        <w:autoSpaceDN w:val="0"/>
        <w:adjustRightInd w:val="0"/>
        <w:ind w:right="70"/>
        <w:jc w:val="center"/>
        <w:rPr>
          <w:rFonts w:ascii="Times New Roman" w:hAnsi="Times New Roman" w:cs="Times New Roman"/>
          <w:b/>
          <w:sz w:val="24"/>
          <w:szCs w:val="24"/>
        </w:rPr>
      </w:pPr>
      <w:r w:rsidRPr="008D4057">
        <w:rPr>
          <w:rFonts w:ascii="Times New Roman" w:hAnsi="Times New Roman" w:cs="Times New Roman"/>
          <w:b/>
          <w:sz w:val="24"/>
          <w:szCs w:val="24"/>
        </w:rPr>
        <w:t>"Статья 9 Конституции Японии и ее  влияние на историю конституционного развития государства"</w:t>
      </w:r>
    </w:p>
    <w:p w:rsidR="0094603A" w:rsidRPr="003C26EA" w:rsidRDefault="0094603A" w:rsidP="0094603A">
      <w:pPr>
        <w:widowControl w:val="0"/>
        <w:autoSpaceDE w:val="0"/>
        <w:autoSpaceDN w:val="0"/>
        <w:adjustRightInd w:val="0"/>
        <w:ind w:firstLine="709"/>
        <w:jc w:val="both"/>
        <w:rPr>
          <w:rFonts w:ascii="Times New Roman" w:hAnsi="Times New Roman" w:cs="Times New Roman"/>
          <w:sz w:val="24"/>
          <w:szCs w:val="24"/>
        </w:rPr>
      </w:pPr>
      <w:r w:rsidRPr="003C26EA">
        <w:rPr>
          <w:rFonts w:ascii="Times New Roman" w:hAnsi="Times New Roman" w:cs="Times New Roman"/>
          <w:b/>
          <w:bCs/>
          <w:sz w:val="24"/>
          <w:szCs w:val="24"/>
        </w:rPr>
        <w:t>Аннотация:</w:t>
      </w:r>
      <w:r w:rsidRPr="003C26EA">
        <w:rPr>
          <w:rFonts w:ascii="Times New Roman" w:hAnsi="Times New Roman" w:cs="Times New Roman"/>
          <w:sz w:val="24"/>
          <w:szCs w:val="24"/>
        </w:rPr>
        <w:t xml:space="preserve"> В статье рассмотрена конкретно Глава 2, статья 9 Конституции Японии которая называется "Отказ от войны", проанализирован исторический путь Японии и процесс создания этой статьи.</w:t>
      </w:r>
    </w:p>
    <w:p w:rsidR="0094603A" w:rsidRPr="003C26EA" w:rsidRDefault="0094603A" w:rsidP="0094603A">
      <w:pPr>
        <w:widowControl w:val="0"/>
        <w:autoSpaceDE w:val="0"/>
        <w:autoSpaceDN w:val="0"/>
        <w:adjustRightInd w:val="0"/>
        <w:ind w:firstLine="709"/>
        <w:jc w:val="both"/>
        <w:rPr>
          <w:rFonts w:ascii="Times New Roman" w:hAnsi="Times New Roman" w:cs="Times New Roman"/>
          <w:sz w:val="24"/>
          <w:szCs w:val="24"/>
          <w:lang w:val="en-US"/>
        </w:rPr>
      </w:pPr>
      <w:r w:rsidRPr="003C26EA">
        <w:rPr>
          <w:rFonts w:ascii="Times New Roman" w:hAnsi="Times New Roman" w:cs="Times New Roman"/>
          <w:b/>
          <w:bCs/>
          <w:sz w:val="24"/>
          <w:szCs w:val="24"/>
          <w:lang w:val="en-US"/>
        </w:rPr>
        <w:t>Subject:</w:t>
      </w:r>
      <w:r w:rsidRPr="003C26EA">
        <w:rPr>
          <w:rFonts w:ascii="Times New Roman" w:hAnsi="Times New Roman" w:cs="Times New Roman"/>
          <w:sz w:val="24"/>
          <w:szCs w:val="24"/>
          <w:lang w:val="en-US"/>
        </w:rPr>
        <w:t xml:space="preserve"> "Article 9 of the Constitution of Japan and its influence on the history of the constitutional development of the state"</w:t>
      </w:r>
    </w:p>
    <w:p w:rsidR="0094603A" w:rsidRPr="008D4057" w:rsidRDefault="0094603A" w:rsidP="0094603A">
      <w:pPr>
        <w:widowControl w:val="0"/>
        <w:autoSpaceDE w:val="0"/>
        <w:autoSpaceDN w:val="0"/>
        <w:adjustRightInd w:val="0"/>
        <w:spacing w:after="0" w:line="240" w:lineRule="auto"/>
        <w:contextualSpacing/>
        <w:jc w:val="right"/>
        <w:rPr>
          <w:rFonts w:ascii="Times New Roman" w:hAnsi="Times New Roman" w:cs="Times New Roman"/>
          <w:i/>
          <w:sz w:val="24"/>
          <w:szCs w:val="24"/>
          <w:lang w:val="en-US"/>
        </w:rPr>
      </w:pPr>
      <w:r w:rsidRPr="008D4057">
        <w:rPr>
          <w:rFonts w:ascii="Times New Roman" w:hAnsi="Times New Roman" w:cs="Times New Roman"/>
          <w:b/>
          <w:bCs/>
          <w:i/>
          <w:sz w:val="24"/>
          <w:szCs w:val="24"/>
          <w:lang w:val="en-US"/>
        </w:rPr>
        <w:t>Ayubov Kurban Nizamovich</w:t>
      </w:r>
    </w:p>
    <w:p w:rsidR="0094603A" w:rsidRPr="008D4057" w:rsidRDefault="0094603A" w:rsidP="0094603A">
      <w:pPr>
        <w:widowControl w:val="0"/>
        <w:autoSpaceDE w:val="0"/>
        <w:autoSpaceDN w:val="0"/>
        <w:adjustRightInd w:val="0"/>
        <w:spacing w:after="0" w:line="240" w:lineRule="auto"/>
        <w:contextualSpacing/>
        <w:jc w:val="right"/>
        <w:rPr>
          <w:rFonts w:ascii="Times New Roman" w:hAnsi="Times New Roman" w:cs="Times New Roman"/>
          <w:i/>
          <w:sz w:val="24"/>
          <w:szCs w:val="24"/>
          <w:lang w:val="en-US"/>
        </w:rPr>
      </w:pPr>
      <w:r w:rsidRPr="008D4057">
        <w:rPr>
          <w:rFonts w:ascii="Times New Roman" w:hAnsi="Times New Roman" w:cs="Times New Roman"/>
          <w:i/>
          <w:sz w:val="24"/>
          <w:szCs w:val="24"/>
          <w:lang w:val="en-US"/>
        </w:rPr>
        <w:t>2nd year student 206 of the IP group</w:t>
      </w:r>
    </w:p>
    <w:p w:rsidR="0094603A" w:rsidRPr="008D4057" w:rsidRDefault="0094603A" w:rsidP="0094603A">
      <w:pPr>
        <w:widowControl w:val="0"/>
        <w:autoSpaceDE w:val="0"/>
        <w:autoSpaceDN w:val="0"/>
        <w:adjustRightInd w:val="0"/>
        <w:spacing w:after="0" w:line="240" w:lineRule="auto"/>
        <w:ind w:left="-993" w:hanging="141"/>
        <w:contextualSpacing/>
        <w:jc w:val="right"/>
        <w:rPr>
          <w:rFonts w:ascii="Times New Roman" w:hAnsi="Times New Roman" w:cs="Times New Roman"/>
          <w:i/>
          <w:sz w:val="24"/>
          <w:szCs w:val="24"/>
          <w:lang w:val="en-US"/>
        </w:rPr>
      </w:pPr>
      <w:r w:rsidRPr="008D4057">
        <w:rPr>
          <w:rFonts w:ascii="Times New Roman" w:hAnsi="Times New Roman" w:cs="Times New Roman"/>
          <w:i/>
          <w:sz w:val="24"/>
          <w:szCs w:val="24"/>
          <w:lang w:val="en-US"/>
        </w:rPr>
        <w:t>Saratov State Law Academy</w:t>
      </w:r>
    </w:p>
    <w:p w:rsidR="0094603A" w:rsidRPr="008D4057" w:rsidRDefault="0094603A" w:rsidP="0094603A">
      <w:pPr>
        <w:widowControl w:val="0"/>
        <w:autoSpaceDE w:val="0"/>
        <w:autoSpaceDN w:val="0"/>
        <w:adjustRightInd w:val="0"/>
        <w:spacing w:after="0" w:line="240" w:lineRule="auto"/>
        <w:ind w:left="1134"/>
        <w:contextualSpacing/>
        <w:jc w:val="right"/>
        <w:rPr>
          <w:rFonts w:ascii="Times New Roman" w:hAnsi="Times New Roman" w:cs="Times New Roman"/>
          <w:i/>
          <w:sz w:val="24"/>
          <w:szCs w:val="24"/>
          <w:lang w:val="en-US"/>
        </w:rPr>
      </w:pPr>
      <w:r w:rsidRPr="008D4057">
        <w:rPr>
          <w:rFonts w:ascii="Times New Roman" w:hAnsi="Times New Roman" w:cs="Times New Roman"/>
          <w:b/>
          <w:bCs/>
          <w:i/>
          <w:sz w:val="24"/>
          <w:szCs w:val="24"/>
          <w:lang w:val="en-US"/>
        </w:rPr>
        <w:lastRenderedPageBreak/>
        <w:t>Supervisor</w:t>
      </w:r>
      <w:r w:rsidRPr="008D4057">
        <w:rPr>
          <w:rFonts w:ascii="Times New Roman" w:hAnsi="Times New Roman" w:cs="Times New Roman"/>
          <w:i/>
          <w:sz w:val="24"/>
          <w:szCs w:val="24"/>
          <w:lang w:val="en-US"/>
        </w:rPr>
        <w:t>-Ph.D., Associate Professor</w:t>
      </w:r>
    </w:p>
    <w:p w:rsidR="0094603A" w:rsidRPr="008D4057" w:rsidRDefault="0094603A" w:rsidP="0094603A">
      <w:pPr>
        <w:widowControl w:val="0"/>
        <w:autoSpaceDE w:val="0"/>
        <w:autoSpaceDN w:val="0"/>
        <w:adjustRightInd w:val="0"/>
        <w:spacing w:after="0" w:line="240" w:lineRule="auto"/>
        <w:contextualSpacing/>
        <w:jc w:val="right"/>
        <w:rPr>
          <w:rFonts w:ascii="Times New Roman" w:hAnsi="Times New Roman" w:cs="Times New Roman"/>
          <w:b/>
          <w:bCs/>
          <w:i/>
          <w:sz w:val="24"/>
          <w:szCs w:val="24"/>
          <w:lang w:val="en-US"/>
        </w:rPr>
      </w:pPr>
      <w:r w:rsidRPr="008D4057">
        <w:rPr>
          <w:rFonts w:ascii="Times New Roman" w:hAnsi="Times New Roman" w:cs="Times New Roman"/>
          <w:b/>
          <w:bCs/>
          <w:i/>
          <w:sz w:val="24"/>
          <w:szCs w:val="24"/>
          <w:lang w:val="en-US"/>
        </w:rPr>
        <w:t>Starshova Ulyana Alexandrovna</w:t>
      </w:r>
    </w:p>
    <w:p w:rsidR="0094603A" w:rsidRPr="003C26EA" w:rsidRDefault="0094603A" w:rsidP="0094603A">
      <w:pPr>
        <w:widowControl w:val="0"/>
        <w:autoSpaceDE w:val="0"/>
        <w:autoSpaceDN w:val="0"/>
        <w:adjustRightInd w:val="0"/>
        <w:ind w:firstLine="709"/>
        <w:rPr>
          <w:rFonts w:ascii="Times New Roman" w:hAnsi="Times New Roman" w:cs="Times New Roman"/>
          <w:b/>
          <w:bCs/>
          <w:sz w:val="24"/>
          <w:szCs w:val="24"/>
          <w:lang w:val="en-US"/>
        </w:rPr>
      </w:pPr>
      <w:r w:rsidRPr="003C26EA">
        <w:rPr>
          <w:rFonts w:ascii="Times New Roman" w:hAnsi="Times New Roman" w:cs="Times New Roman"/>
          <w:b/>
          <w:bCs/>
          <w:sz w:val="24"/>
          <w:szCs w:val="24"/>
          <w:lang w:val="en-US"/>
        </w:rPr>
        <w:t xml:space="preserve">Resume: </w:t>
      </w:r>
      <w:r w:rsidRPr="003C26EA">
        <w:rPr>
          <w:rFonts w:ascii="Times New Roman" w:hAnsi="Times New Roman" w:cs="Times New Roman"/>
          <w:sz w:val="24"/>
          <w:szCs w:val="24"/>
          <w:lang w:val="en-US"/>
        </w:rPr>
        <w:t>The article deals specifically with Chapter 2, Article 9 of the Constitution of Japan, which is called "Refusal of War", analyzes the historical path of Japan and the process of creating this article.</w:t>
      </w:r>
    </w:p>
    <w:p w:rsidR="0094603A" w:rsidRPr="003C26EA" w:rsidRDefault="0094603A" w:rsidP="0094603A">
      <w:pPr>
        <w:widowControl w:val="0"/>
        <w:autoSpaceDE w:val="0"/>
        <w:autoSpaceDN w:val="0"/>
        <w:adjustRightInd w:val="0"/>
        <w:jc w:val="center"/>
        <w:rPr>
          <w:rFonts w:ascii="Times New Roman" w:hAnsi="Times New Roman" w:cs="Times New Roman"/>
          <w:b/>
          <w:bCs/>
          <w:sz w:val="24"/>
          <w:szCs w:val="24"/>
        </w:rPr>
      </w:pPr>
      <w:r w:rsidRPr="003C26EA">
        <w:rPr>
          <w:rFonts w:ascii="Times New Roman" w:hAnsi="Times New Roman" w:cs="Times New Roman"/>
          <w:b/>
          <w:bCs/>
          <w:sz w:val="24"/>
          <w:szCs w:val="24"/>
        </w:rPr>
        <w:t xml:space="preserve">Глава </w:t>
      </w:r>
      <w:r w:rsidRPr="003C26EA">
        <w:rPr>
          <w:rFonts w:ascii="Times New Roman" w:hAnsi="Times New Roman" w:cs="Times New Roman"/>
          <w:b/>
          <w:bCs/>
          <w:sz w:val="24"/>
          <w:szCs w:val="24"/>
          <w:lang w:val="en-US"/>
        </w:rPr>
        <w:t>II</w:t>
      </w:r>
      <w:r w:rsidRPr="003C26EA">
        <w:rPr>
          <w:rFonts w:ascii="Times New Roman" w:hAnsi="Times New Roman" w:cs="Times New Roman"/>
          <w:b/>
          <w:bCs/>
          <w:sz w:val="24"/>
          <w:szCs w:val="24"/>
        </w:rPr>
        <w:t>. Отказ от войны</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Статья 9. Искренне стремясь к международному миру, основанному на справедливости и порядке, японский народ на вечные времена отказывается от войны как суверенного права нации, а также от угрозы или применения вооруженной силы как средства разрешения международных споров.</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 xml:space="preserve">Для достижения цели, указанной в предыдущем абзаце, никогда впредь не будут создаваться сухопутные, морские и военно-воздушные силы, равно как и другие средства войны. Право на ведение государством войны не признается.     </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Конституция Японии  имеет длинную историю, начиная с ее первого образца 1867-1868. Поражение "Страны восходящего солнца" и оккупация ее территории военными силами США- одна из главных причин которые привели к перелому действующих конституционных и административных институтов.</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Силами союзных держав в большинстве своем США был создан проект  Конституции Японии, который вступила в силу 3 мая 1947 года. За срок более чем семьдесят лет ее существования, с момента своего принятия Конституция 1947 года ни притерпела ни одной поправки, средний срок продолжительности применения одной конституции составялет около 17 лет.</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Существует несколько теорий о том, почему в Конституцию не вносились поправки, я приведу пару из них, по моему мнению самые вероятные.</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Первая, связана со статьей 96, она определяет следующее, проект поправок инициируется квалифицированным парламентским большинством в две трети голосов. Одобренные поправки переходят на рассмотрение на специальный референдум либо на рассмотрение Парламента после его новых выборов.</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Вторая причина, связана с тем, что изменения такие как, например связанные с выборами или  МСУ, в других странах требуют внесения изменений, дополнений в Конституцию, в Японии теже вопросы решаются путем введения отдельных законодательных актов.</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Вернемся к статье 9 Конституции и ее роли в становлении современной Японии.</w:t>
      </w:r>
      <w:r w:rsidRPr="003C26EA">
        <w:rPr>
          <w:rFonts w:ascii="Times New Roman" w:hAnsi="Times New Roman" w:cs="Times New Roman"/>
          <w:sz w:val="24"/>
          <w:szCs w:val="24"/>
        </w:rPr>
        <w:br/>
        <w:t>Соединенные Штаты видели в их лице главного соперника их политике на Тихоокенской территории и намеревались полностью демилитизировать эту державу, но с изменением обстоятельств, усилением социализма на территории Азиатских стран Американское правительство пересмотрело свои планы на Японию, решили "растянуть" смысл 9  статьи, но они не преуспели в планах ремилитаризации Японии (создание резервных полицейских отрядов), так как,  страна была настроена на антивоенное продолжение своей истории.</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Японское правительство, решило сосредоточиться на своем экономическом развитии, именно это стало ключевым периодом в истории этой страны, который поменял путь их развития и позволил в будущем, за короткий промежуток времени выйти на второе место в экономическом  развитии во всем мире.</w:t>
      </w:r>
      <w:r w:rsidRPr="003C26EA">
        <w:rPr>
          <w:rFonts w:ascii="Times New Roman" w:hAnsi="Times New Roman" w:cs="Times New Roman"/>
          <w:sz w:val="24"/>
          <w:szCs w:val="24"/>
        </w:rPr>
        <w:br/>
        <w:t>Во время изучения военной истории Японии я наткнулся на такую запись: "Вашингтон требовал от действующего премьер-министра Сигэры Есиды продолжить подготвоку к боевым действиям, но он ссылаясь на 9 статью лишь хитро улыбался".</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 xml:space="preserve">Получилось следующее, унизительная 9 статья стала фундаментом экономического чуда Японии, благодаря этой статье затраты страны на внешнюю и оборонную политику были сведены до минимума, эта стратегия, стратегия преобладания экономичекого развития </w:t>
      </w:r>
      <w:r w:rsidRPr="003C26EA">
        <w:rPr>
          <w:rFonts w:ascii="Times New Roman" w:hAnsi="Times New Roman" w:cs="Times New Roman"/>
          <w:sz w:val="24"/>
          <w:szCs w:val="24"/>
        </w:rPr>
        <w:lastRenderedPageBreak/>
        <w:t>над военно-политическим вошла в историю под названием "Доктрина Есиды".</w:t>
      </w:r>
    </w:p>
    <w:p w:rsidR="0094603A" w:rsidRDefault="0094603A" w:rsidP="0094603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4603A" w:rsidRPr="003C26EA" w:rsidRDefault="0094603A" w:rsidP="0094603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C26EA">
        <w:rPr>
          <w:rFonts w:ascii="Times New Roman" w:hAnsi="Times New Roman" w:cs="Times New Roman"/>
          <w:b/>
          <w:sz w:val="24"/>
          <w:szCs w:val="24"/>
        </w:rPr>
        <w:t>Список литературы:</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1.Конституция Японии (вступила в силу 3 мая 1947 года).</w:t>
      </w:r>
    </w:p>
    <w:p w:rsidR="0094603A" w:rsidRPr="003C26EA" w:rsidRDefault="0094603A" w:rsidP="00946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26EA">
        <w:rPr>
          <w:rFonts w:ascii="Times New Roman" w:hAnsi="Times New Roman" w:cs="Times New Roman"/>
          <w:sz w:val="24"/>
          <w:szCs w:val="24"/>
        </w:rPr>
        <w:t xml:space="preserve">2.Проблемы пересмотра Конституции в контексте изменений в японском обществе. </w:t>
      </w:r>
      <w:r w:rsidRPr="003C26EA">
        <w:rPr>
          <w:rFonts w:ascii="Times New Roman" w:hAnsi="Times New Roman" w:cs="Times New Roman"/>
          <w:sz w:val="24"/>
          <w:szCs w:val="24"/>
          <w:lang w:val="en-US"/>
        </w:rPr>
        <w:t>ttps</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cyberleninka</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ru</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article</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n</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problemy</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peresmotra</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konstitutsii</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v</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kontekste</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izmeneniy</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v</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yaponskom</w:t>
      </w:r>
      <w:r w:rsidRPr="003C26EA">
        <w:rPr>
          <w:rFonts w:ascii="Times New Roman" w:hAnsi="Times New Roman" w:cs="Times New Roman"/>
          <w:sz w:val="24"/>
          <w:szCs w:val="24"/>
        </w:rPr>
        <w:t>-</w:t>
      </w:r>
      <w:r w:rsidRPr="003C26EA">
        <w:rPr>
          <w:rFonts w:ascii="Times New Roman" w:hAnsi="Times New Roman" w:cs="Times New Roman"/>
          <w:sz w:val="24"/>
          <w:szCs w:val="24"/>
          <w:lang w:val="en-US"/>
        </w:rPr>
        <w:t>obschestve</w:t>
      </w:r>
    </w:p>
    <w:p w:rsidR="0094603A" w:rsidRDefault="0094603A" w:rsidP="0094603A">
      <w:pPr>
        <w:spacing w:after="0" w:line="240" w:lineRule="auto"/>
        <w:jc w:val="right"/>
        <w:rPr>
          <w:rFonts w:ascii="Times New Roman" w:hAnsi="Times New Roman" w:cs="Times New Roman"/>
          <w:b/>
          <w:sz w:val="24"/>
          <w:szCs w:val="24"/>
        </w:rPr>
      </w:pPr>
    </w:p>
    <w:p w:rsidR="0094603A" w:rsidRPr="007F316F" w:rsidRDefault="0094603A" w:rsidP="0094603A">
      <w:pPr>
        <w:spacing w:after="0" w:line="240" w:lineRule="auto"/>
        <w:jc w:val="right"/>
        <w:rPr>
          <w:rFonts w:ascii="Times New Roman" w:hAnsi="Times New Roman" w:cs="Times New Roman"/>
          <w:b/>
          <w:sz w:val="24"/>
          <w:szCs w:val="24"/>
        </w:rPr>
      </w:pPr>
      <w:r w:rsidRPr="007F316F">
        <w:rPr>
          <w:rFonts w:ascii="Times New Roman" w:hAnsi="Times New Roman" w:cs="Times New Roman"/>
          <w:b/>
          <w:sz w:val="24"/>
          <w:szCs w:val="24"/>
        </w:rPr>
        <w:t>Базыка Максим Владимирович</w:t>
      </w:r>
    </w:p>
    <w:p w:rsidR="0094603A" w:rsidRPr="007F316F" w:rsidRDefault="0094603A" w:rsidP="0094603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w:t>
      </w:r>
      <w:r w:rsidRPr="007F316F">
        <w:rPr>
          <w:rFonts w:ascii="Times New Roman" w:hAnsi="Times New Roman" w:cs="Times New Roman"/>
          <w:i/>
          <w:sz w:val="24"/>
          <w:szCs w:val="24"/>
        </w:rPr>
        <w:t xml:space="preserve">тудент 5 курса </w:t>
      </w:r>
    </w:p>
    <w:p w:rsidR="0094603A" w:rsidRPr="007F316F" w:rsidRDefault="0094603A" w:rsidP="0094603A">
      <w:pPr>
        <w:spacing w:after="0" w:line="240" w:lineRule="auto"/>
        <w:jc w:val="right"/>
        <w:rPr>
          <w:rFonts w:ascii="Times New Roman" w:hAnsi="Times New Roman" w:cs="Times New Roman"/>
          <w:i/>
          <w:sz w:val="24"/>
          <w:szCs w:val="24"/>
        </w:rPr>
      </w:pPr>
      <w:r w:rsidRPr="007F316F">
        <w:rPr>
          <w:rFonts w:ascii="Times New Roman" w:hAnsi="Times New Roman" w:cs="Times New Roman"/>
          <w:i/>
          <w:sz w:val="24"/>
          <w:szCs w:val="24"/>
        </w:rPr>
        <w:t>Саратовской государственной юридической академии г. Саратов</w:t>
      </w:r>
    </w:p>
    <w:p w:rsidR="0094603A" w:rsidRPr="007F316F" w:rsidRDefault="0094603A" w:rsidP="0094603A">
      <w:pPr>
        <w:spacing w:after="0" w:line="240" w:lineRule="auto"/>
        <w:jc w:val="right"/>
        <w:rPr>
          <w:rFonts w:ascii="Times New Roman" w:hAnsi="Times New Roman" w:cs="Times New Roman"/>
          <w:b/>
          <w:sz w:val="24"/>
          <w:szCs w:val="24"/>
        </w:rPr>
      </w:pPr>
      <w:r w:rsidRPr="007F316F">
        <w:rPr>
          <w:rFonts w:ascii="Times New Roman" w:hAnsi="Times New Roman" w:cs="Times New Roman"/>
          <w:b/>
          <w:sz w:val="24"/>
          <w:szCs w:val="24"/>
        </w:rPr>
        <w:t xml:space="preserve">Трепалина Светлана Вячеславовна </w:t>
      </w:r>
    </w:p>
    <w:p w:rsidR="0094603A" w:rsidRPr="007F316F" w:rsidRDefault="0094603A" w:rsidP="0094603A">
      <w:pPr>
        <w:spacing w:after="0" w:line="240" w:lineRule="auto"/>
        <w:jc w:val="right"/>
        <w:rPr>
          <w:rFonts w:ascii="Times New Roman" w:hAnsi="Times New Roman" w:cs="Times New Roman"/>
          <w:i/>
          <w:sz w:val="24"/>
          <w:szCs w:val="24"/>
        </w:rPr>
      </w:pPr>
      <w:r w:rsidRPr="007F316F">
        <w:rPr>
          <w:rFonts w:ascii="Times New Roman" w:hAnsi="Times New Roman" w:cs="Times New Roman"/>
          <w:i/>
          <w:sz w:val="24"/>
          <w:szCs w:val="24"/>
        </w:rPr>
        <w:t xml:space="preserve">студентка 5 курса </w:t>
      </w:r>
    </w:p>
    <w:p w:rsidR="0094603A" w:rsidRDefault="0094603A" w:rsidP="0094603A">
      <w:pPr>
        <w:spacing w:after="0" w:line="240" w:lineRule="auto"/>
        <w:jc w:val="right"/>
        <w:rPr>
          <w:rFonts w:ascii="Times New Roman" w:hAnsi="Times New Roman" w:cs="Times New Roman"/>
          <w:sz w:val="24"/>
          <w:szCs w:val="24"/>
        </w:rPr>
      </w:pPr>
      <w:r w:rsidRPr="007F316F">
        <w:rPr>
          <w:rFonts w:ascii="Times New Roman" w:hAnsi="Times New Roman" w:cs="Times New Roman"/>
          <w:i/>
          <w:sz w:val="24"/>
          <w:szCs w:val="24"/>
        </w:rPr>
        <w:t>Саратовской государственной юридической академии г. Саратов</w:t>
      </w:r>
    </w:p>
    <w:p w:rsidR="0094603A" w:rsidRDefault="0094603A" w:rsidP="0094603A">
      <w:pPr>
        <w:spacing w:after="0" w:line="240" w:lineRule="auto"/>
        <w:jc w:val="right"/>
        <w:rPr>
          <w:rFonts w:ascii="Times New Roman" w:hAnsi="Times New Roman" w:cs="Times New Roman"/>
          <w:i/>
          <w:sz w:val="24"/>
          <w:szCs w:val="24"/>
        </w:rPr>
      </w:pPr>
    </w:p>
    <w:p w:rsidR="0094603A" w:rsidRPr="009571CA" w:rsidRDefault="0094603A" w:rsidP="0094603A">
      <w:pPr>
        <w:spacing w:after="0" w:line="240" w:lineRule="auto"/>
        <w:jc w:val="right"/>
        <w:rPr>
          <w:rFonts w:ascii="Times New Roman" w:hAnsi="Times New Roman" w:cs="Times New Roman"/>
          <w:b/>
          <w:sz w:val="24"/>
          <w:szCs w:val="24"/>
        </w:rPr>
      </w:pPr>
      <w:r w:rsidRPr="009571CA">
        <w:rPr>
          <w:rFonts w:ascii="Times New Roman" w:hAnsi="Times New Roman" w:cs="Times New Roman"/>
          <w:i/>
          <w:sz w:val="24"/>
          <w:szCs w:val="24"/>
        </w:rPr>
        <w:t>Научный руководитель</w:t>
      </w:r>
      <w:r w:rsidRPr="009571CA">
        <w:rPr>
          <w:rFonts w:ascii="Times New Roman" w:hAnsi="Times New Roman" w:cs="Times New Roman"/>
          <w:b/>
          <w:sz w:val="24"/>
          <w:szCs w:val="24"/>
        </w:rPr>
        <w:t>Ермолаева Т.А.,</w:t>
      </w:r>
    </w:p>
    <w:p w:rsidR="0094603A" w:rsidRPr="009571CA" w:rsidRDefault="0094603A" w:rsidP="0094603A">
      <w:pPr>
        <w:spacing w:after="0" w:line="240" w:lineRule="auto"/>
        <w:jc w:val="right"/>
        <w:rPr>
          <w:rFonts w:ascii="Times New Roman" w:hAnsi="Times New Roman" w:cs="Times New Roman"/>
          <w:i/>
          <w:sz w:val="24"/>
          <w:szCs w:val="24"/>
        </w:rPr>
      </w:pPr>
      <w:r w:rsidRPr="009571CA">
        <w:rPr>
          <w:rFonts w:ascii="Times New Roman" w:hAnsi="Times New Roman" w:cs="Times New Roman"/>
          <w:i/>
          <w:sz w:val="24"/>
          <w:szCs w:val="24"/>
        </w:rPr>
        <w:t>доцент кафедры международного права</w:t>
      </w:r>
    </w:p>
    <w:p w:rsidR="0094603A" w:rsidRPr="009571CA" w:rsidRDefault="0094603A" w:rsidP="0094603A">
      <w:pPr>
        <w:spacing w:after="0" w:line="240" w:lineRule="auto"/>
        <w:jc w:val="right"/>
        <w:rPr>
          <w:rFonts w:ascii="Times New Roman" w:hAnsi="Times New Roman" w:cs="Times New Roman"/>
          <w:i/>
          <w:sz w:val="24"/>
          <w:szCs w:val="24"/>
        </w:rPr>
      </w:pPr>
      <w:r w:rsidRPr="009571CA">
        <w:rPr>
          <w:rFonts w:ascii="Times New Roman" w:hAnsi="Times New Roman" w:cs="Times New Roman"/>
          <w:i/>
          <w:sz w:val="24"/>
          <w:szCs w:val="24"/>
        </w:rPr>
        <w:t>Саратовской государственной юридической академии г. Саратов</w:t>
      </w:r>
    </w:p>
    <w:p w:rsidR="0094603A" w:rsidRDefault="0094603A" w:rsidP="0094603A">
      <w:pPr>
        <w:spacing w:after="0" w:line="240" w:lineRule="auto"/>
        <w:jc w:val="right"/>
        <w:rPr>
          <w:rFonts w:ascii="Times New Roman" w:hAnsi="Times New Roman" w:cs="Times New Roman"/>
          <w:i/>
          <w:sz w:val="24"/>
          <w:szCs w:val="24"/>
        </w:rPr>
      </w:pPr>
      <w:r w:rsidRPr="009571CA">
        <w:rPr>
          <w:rFonts w:ascii="Times New Roman" w:hAnsi="Times New Roman" w:cs="Times New Roman"/>
          <w:i/>
          <w:sz w:val="24"/>
          <w:szCs w:val="24"/>
        </w:rPr>
        <w:t>кандидат юридических наук, доцент</w:t>
      </w:r>
    </w:p>
    <w:p w:rsidR="0094603A" w:rsidRDefault="0094603A" w:rsidP="0094603A">
      <w:pPr>
        <w:spacing w:after="0" w:line="240" w:lineRule="auto"/>
        <w:jc w:val="right"/>
        <w:rPr>
          <w:rFonts w:ascii="Times New Roman" w:hAnsi="Times New Roman" w:cs="Times New Roman"/>
          <w:i/>
          <w:sz w:val="24"/>
          <w:szCs w:val="24"/>
        </w:rPr>
      </w:pPr>
    </w:p>
    <w:p w:rsidR="0094603A" w:rsidRPr="00AC4B07" w:rsidRDefault="0094603A" w:rsidP="0094603A">
      <w:pPr>
        <w:spacing w:after="0" w:line="240" w:lineRule="auto"/>
        <w:jc w:val="center"/>
        <w:rPr>
          <w:rFonts w:ascii="Times New Roman" w:hAnsi="Times New Roman" w:cs="Times New Roman"/>
          <w:b/>
          <w:sz w:val="24"/>
          <w:szCs w:val="24"/>
        </w:rPr>
      </w:pPr>
      <w:r w:rsidRPr="00AC4B07">
        <w:rPr>
          <w:rFonts w:ascii="Times New Roman" w:hAnsi="Times New Roman" w:cs="Times New Roman"/>
          <w:b/>
          <w:sz w:val="24"/>
          <w:szCs w:val="24"/>
        </w:rPr>
        <w:t>Актуальность закона «Димы Яковлева»</w:t>
      </w:r>
    </w:p>
    <w:p w:rsidR="0094603A" w:rsidRPr="009571CA" w:rsidRDefault="0094603A" w:rsidP="0094603A">
      <w:pPr>
        <w:spacing w:after="0" w:line="240" w:lineRule="auto"/>
        <w:jc w:val="center"/>
        <w:rPr>
          <w:rFonts w:ascii="Times New Roman" w:hAnsi="Times New Roman" w:cs="Times New Roman"/>
          <w:i/>
          <w:sz w:val="24"/>
          <w:szCs w:val="24"/>
        </w:rPr>
      </w:pPr>
    </w:p>
    <w:p w:rsidR="0094603A" w:rsidRDefault="0094603A" w:rsidP="0094603A">
      <w:pPr>
        <w:spacing w:after="0" w:line="240" w:lineRule="auto"/>
        <w:ind w:firstLine="709"/>
        <w:jc w:val="both"/>
        <w:rPr>
          <w:rFonts w:ascii="Times New Roman" w:hAnsi="Times New Roman" w:cs="Times New Roman"/>
          <w:sz w:val="24"/>
          <w:szCs w:val="24"/>
        </w:rPr>
      </w:pPr>
      <w:r w:rsidRPr="00600DEA">
        <w:rPr>
          <w:rFonts w:ascii="Times New Roman" w:hAnsi="Times New Roman" w:cs="Times New Roman"/>
          <w:b/>
          <w:sz w:val="24"/>
          <w:szCs w:val="24"/>
        </w:rPr>
        <w:t>Аннотация:</w:t>
      </w:r>
      <w:r>
        <w:rPr>
          <w:rFonts w:ascii="Times New Roman" w:hAnsi="Times New Roman" w:cs="Times New Roman"/>
          <w:sz w:val="24"/>
          <w:szCs w:val="24"/>
        </w:rPr>
        <w:t>В данной статье нами был рассмотрен так называемый закон «Димы Яковлева», в котором установлен запрет на усыновление гражданами из Соединенных Штатов Америки   российских детей. Проанализирована статистика, в которой указано число погибших детей усыновленных гражданами США и гражданами Российской Федерации. А также сделан вывод об отсутствии необходимости существования данной нормы, в виду того, что она защищает права детей – сирот, посредством ограничения их в праве на усыновление гражданами США.</w:t>
      </w:r>
    </w:p>
    <w:p w:rsidR="0094603A" w:rsidRDefault="0094603A" w:rsidP="0094603A">
      <w:pPr>
        <w:spacing w:after="0" w:line="240" w:lineRule="auto"/>
        <w:ind w:firstLine="709"/>
        <w:jc w:val="center"/>
        <w:rPr>
          <w:rFonts w:ascii="Times New Roman" w:hAnsi="Times New Roman" w:cs="Times New Roman"/>
          <w:sz w:val="24"/>
          <w:szCs w:val="24"/>
        </w:rPr>
      </w:pPr>
    </w:p>
    <w:p w:rsidR="0094603A" w:rsidRPr="00AC4B07" w:rsidRDefault="0094603A" w:rsidP="0094603A">
      <w:pPr>
        <w:spacing w:after="0" w:line="240" w:lineRule="auto"/>
        <w:jc w:val="center"/>
        <w:rPr>
          <w:rFonts w:ascii="Times New Roman" w:hAnsi="Times New Roman" w:cs="Times New Roman"/>
          <w:b/>
          <w:sz w:val="24"/>
          <w:szCs w:val="24"/>
          <w:lang w:val="en-US"/>
        </w:rPr>
      </w:pPr>
      <w:r w:rsidRPr="00AC4B07">
        <w:rPr>
          <w:rFonts w:ascii="Times New Roman" w:hAnsi="Times New Roman" w:cs="Times New Roman"/>
          <w:b/>
          <w:sz w:val="24"/>
          <w:szCs w:val="24"/>
          <w:lang w:val="en-US"/>
        </w:rPr>
        <w:t>Relevance of the law "Dima Yakovlev»</w:t>
      </w:r>
    </w:p>
    <w:p w:rsidR="0094603A" w:rsidRPr="00441F72" w:rsidRDefault="0094603A" w:rsidP="0094603A">
      <w:pPr>
        <w:spacing w:after="0" w:line="240" w:lineRule="auto"/>
        <w:jc w:val="right"/>
        <w:rPr>
          <w:rFonts w:ascii="Times New Roman" w:hAnsi="Times New Roman" w:cs="Times New Roman"/>
          <w:b/>
          <w:sz w:val="24"/>
          <w:szCs w:val="24"/>
          <w:lang w:val="en-US"/>
        </w:rPr>
      </w:pPr>
      <w:r w:rsidRPr="00441F72">
        <w:rPr>
          <w:rFonts w:ascii="Times New Roman" w:hAnsi="Times New Roman" w:cs="Times New Roman"/>
          <w:b/>
          <w:sz w:val="24"/>
          <w:szCs w:val="24"/>
          <w:lang w:val="en-US"/>
        </w:rPr>
        <w:t>Trepalina S.V.</w:t>
      </w:r>
    </w:p>
    <w:p w:rsidR="0094603A" w:rsidRPr="000035C4" w:rsidRDefault="0094603A" w:rsidP="0094603A">
      <w:pPr>
        <w:spacing w:after="0" w:line="240" w:lineRule="auto"/>
        <w:jc w:val="right"/>
        <w:rPr>
          <w:rFonts w:ascii="Times New Roman" w:hAnsi="Times New Roman" w:cs="Times New Roman"/>
          <w:i/>
          <w:sz w:val="24"/>
          <w:szCs w:val="24"/>
          <w:lang w:val="en-US"/>
        </w:rPr>
      </w:pPr>
      <w:r w:rsidRPr="00600DEA">
        <w:rPr>
          <w:rFonts w:ascii="Times New Roman" w:hAnsi="Times New Roman" w:cs="Times New Roman"/>
          <w:i/>
          <w:sz w:val="24"/>
          <w:szCs w:val="24"/>
          <w:lang w:val="en-US"/>
        </w:rPr>
        <w:t>student of the Saratov State Law Academy (SSLA), Saratov</w:t>
      </w:r>
    </w:p>
    <w:p w:rsidR="0094603A" w:rsidRDefault="0094603A" w:rsidP="0094603A">
      <w:pPr>
        <w:spacing w:after="0" w:line="240" w:lineRule="auto"/>
        <w:jc w:val="right"/>
        <w:rPr>
          <w:rFonts w:ascii="Times New Roman" w:hAnsi="Times New Roman" w:cs="Times New Roman"/>
          <w:b/>
          <w:sz w:val="24"/>
          <w:szCs w:val="24"/>
          <w:lang w:val="en-US"/>
        </w:rPr>
      </w:pPr>
      <w:r w:rsidRPr="00600DEA">
        <w:rPr>
          <w:rFonts w:ascii="Times New Roman" w:hAnsi="Times New Roman" w:cs="Times New Roman"/>
          <w:b/>
          <w:sz w:val="24"/>
          <w:szCs w:val="24"/>
          <w:lang w:val="en-US"/>
        </w:rPr>
        <w:t>Bazyka</w:t>
      </w:r>
      <w:r>
        <w:rPr>
          <w:rFonts w:ascii="Times New Roman" w:hAnsi="Times New Roman" w:cs="Times New Roman"/>
          <w:b/>
          <w:sz w:val="24"/>
          <w:szCs w:val="24"/>
          <w:lang w:val="en-US"/>
        </w:rPr>
        <w:t>M.V.</w:t>
      </w:r>
    </w:p>
    <w:p w:rsidR="0094603A" w:rsidRDefault="0094603A" w:rsidP="0094603A">
      <w:pPr>
        <w:spacing w:after="0" w:line="240" w:lineRule="auto"/>
        <w:jc w:val="right"/>
        <w:rPr>
          <w:rFonts w:ascii="Times New Roman" w:hAnsi="Times New Roman" w:cs="Times New Roman"/>
          <w:i/>
          <w:sz w:val="24"/>
          <w:szCs w:val="24"/>
          <w:lang w:val="en-US"/>
        </w:rPr>
      </w:pPr>
      <w:r w:rsidRPr="00600DEA">
        <w:rPr>
          <w:rFonts w:ascii="Times New Roman" w:hAnsi="Times New Roman" w:cs="Times New Roman"/>
          <w:i/>
          <w:sz w:val="24"/>
          <w:szCs w:val="24"/>
          <w:lang w:val="en-US"/>
        </w:rPr>
        <w:t>student of the Saratov State Law Academy (SSLA), Saratov</w:t>
      </w:r>
    </w:p>
    <w:p w:rsidR="0094603A" w:rsidRPr="00AC4B07" w:rsidRDefault="0094603A" w:rsidP="0094603A">
      <w:pPr>
        <w:spacing w:after="0" w:line="240" w:lineRule="auto"/>
        <w:jc w:val="right"/>
        <w:rPr>
          <w:rFonts w:ascii="Times New Roman" w:hAnsi="Times New Roman" w:cs="Times New Roman"/>
          <w:b/>
          <w:sz w:val="24"/>
          <w:szCs w:val="24"/>
          <w:lang w:val="en-US"/>
        </w:rPr>
      </w:pPr>
      <w:r w:rsidRPr="00600DEA">
        <w:rPr>
          <w:rFonts w:ascii="Times New Roman" w:hAnsi="Times New Roman" w:cs="Times New Roman"/>
          <w:i/>
          <w:sz w:val="24"/>
          <w:szCs w:val="24"/>
          <w:lang w:val="en-US"/>
        </w:rPr>
        <w:t>Supervisor:</w:t>
      </w:r>
      <w:r w:rsidRPr="00AC4B07">
        <w:rPr>
          <w:rFonts w:ascii="Times New Roman" w:hAnsi="Times New Roman" w:cs="Times New Roman"/>
          <w:i/>
          <w:sz w:val="24"/>
          <w:szCs w:val="24"/>
          <w:lang w:val="en-US"/>
        </w:rPr>
        <w:t>PhD in law</w:t>
      </w:r>
      <w:r>
        <w:rPr>
          <w:rFonts w:ascii="Times New Roman" w:hAnsi="Times New Roman" w:cs="Times New Roman"/>
          <w:b/>
          <w:sz w:val="24"/>
          <w:szCs w:val="24"/>
          <w:lang w:val="en-US"/>
        </w:rPr>
        <w:t>Yermolaeva T. A.</w:t>
      </w:r>
    </w:p>
    <w:p w:rsidR="0094603A" w:rsidRPr="00AC4B07" w:rsidRDefault="0094603A" w:rsidP="0094603A">
      <w:pPr>
        <w:spacing w:after="0" w:line="240" w:lineRule="auto"/>
        <w:jc w:val="right"/>
        <w:rPr>
          <w:rFonts w:ascii="Times New Roman" w:hAnsi="Times New Roman" w:cs="Times New Roman"/>
          <w:b/>
          <w:sz w:val="24"/>
          <w:szCs w:val="24"/>
          <w:lang w:val="en-US"/>
        </w:rPr>
      </w:pPr>
    </w:p>
    <w:p w:rsidR="0094603A" w:rsidRPr="002C53D4" w:rsidRDefault="0094603A" w:rsidP="0094603A">
      <w:pPr>
        <w:spacing w:after="0" w:line="240" w:lineRule="auto"/>
        <w:ind w:firstLine="709"/>
        <w:jc w:val="both"/>
        <w:rPr>
          <w:rFonts w:ascii="Times New Roman" w:hAnsi="Times New Roman" w:cs="Times New Roman"/>
          <w:sz w:val="24"/>
          <w:szCs w:val="24"/>
          <w:lang w:val="en-US"/>
        </w:rPr>
      </w:pPr>
      <w:r w:rsidRPr="00600DEA">
        <w:rPr>
          <w:rFonts w:ascii="Times New Roman" w:hAnsi="Times New Roman" w:cs="Times New Roman"/>
          <w:b/>
          <w:sz w:val="24"/>
          <w:szCs w:val="24"/>
          <w:lang w:val="en-US"/>
        </w:rPr>
        <w:t>Abstract:</w:t>
      </w:r>
      <w:r w:rsidRPr="002C53D4">
        <w:rPr>
          <w:rFonts w:ascii="Times New Roman" w:hAnsi="Times New Roman" w:cs="Times New Roman"/>
          <w:sz w:val="24"/>
          <w:szCs w:val="24"/>
          <w:lang w:val="en-US"/>
        </w:rPr>
        <w:t>In this article, we examined the so-called Dima Yakovlev Law, which establishes a ban on the adoption of Russian children by citizens of the United States of America. Statistics are analyzed, which indicate the percentage of dead children adopted by citizens from the United States and citizens from the Russian Federation. And it was also concluded that there is no need for this rule to exist, in view of the fact that it protects the rights of orphans by restricting their right to adoption by US citizens.</w:t>
      </w:r>
    </w:p>
    <w:p w:rsidR="0094603A" w:rsidRPr="002C53D4" w:rsidRDefault="0094603A" w:rsidP="0094603A">
      <w:pPr>
        <w:spacing w:after="0" w:line="240" w:lineRule="auto"/>
        <w:jc w:val="both"/>
        <w:rPr>
          <w:rFonts w:ascii="Times New Roman" w:hAnsi="Times New Roman" w:cs="Times New Roman"/>
          <w:sz w:val="24"/>
          <w:szCs w:val="24"/>
          <w:lang w:val="en-US"/>
        </w:rPr>
      </w:pPr>
    </w:p>
    <w:p w:rsidR="0094603A" w:rsidRDefault="0094603A" w:rsidP="0094603A">
      <w:pPr>
        <w:spacing w:after="0" w:line="240" w:lineRule="auto"/>
        <w:ind w:firstLine="709"/>
        <w:jc w:val="both"/>
        <w:rPr>
          <w:rFonts w:ascii="Times New Roman" w:hAnsi="Times New Roman" w:cs="Times New Roman"/>
          <w:sz w:val="24"/>
          <w:szCs w:val="24"/>
        </w:rPr>
      </w:pPr>
      <w:r w:rsidRPr="00C238D6">
        <w:rPr>
          <w:rFonts w:ascii="Times New Roman" w:hAnsi="Times New Roman" w:cs="Times New Roman"/>
          <w:sz w:val="24"/>
          <w:szCs w:val="24"/>
        </w:rPr>
        <w:t>В 2012 году был принят Федеральный закон «О мерах воздействия на лиц, причастных к нарушениям основополагающих прав и свобод человека, прав и своб</w:t>
      </w:r>
      <w:r>
        <w:rPr>
          <w:rFonts w:ascii="Times New Roman" w:hAnsi="Times New Roman" w:cs="Times New Roman"/>
          <w:sz w:val="24"/>
          <w:szCs w:val="24"/>
        </w:rPr>
        <w:t>од граждан Российской Федерации</w:t>
      </w:r>
      <w:r w:rsidRPr="00C238D6">
        <w:rPr>
          <w:rFonts w:ascii="Times New Roman" w:hAnsi="Times New Roman" w:cs="Times New Roman"/>
          <w:sz w:val="24"/>
          <w:szCs w:val="24"/>
        </w:rPr>
        <w:t>»</w:t>
      </w:r>
      <w:r>
        <w:rPr>
          <w:rFonts w:ascii="Times New Roman" w:hAnsi="Times New Roman" w:cs="Times New Roman"/>
          <w:sz w:val="24"/>
          <w:szCs w:val="24"/>
        </w:rPr>
        <w:t>[</w:t>
      </w:r>
      <w:r w:rsidRPr="0009190D">
        <w:rPr>
          <w:rFonts w:ascii="Times New Roman" w:hAnsi="Times New Roman" w:cs="Times New Roman"/>
          <w:sz w:val="24"/>
          <w:szCs w:val="24"/>
        </w:rPr>
        <w:t>1]</w:t>
      </w:r>
      <w:r w:rsidRPr="00D31E62">
        <w:rPr>
          <w:rFonts w:ascii="Times New Roman" w:hAnsi="Times New Roman" w:cs="Times New Roman"/>
          <w:sz w:val="24"/>
          <w:szCs w:val="24"/>
        </w:rPr>
        <w:t>.</w:t>
      </w:r>
      <w:r w:rsidRPr="00C238D6">
        <w:rPr>
          <w:rFonts w:ascii="Times New Roman" w:hAnsi="Times New Roman" w:cs="Times New Roman"/>
          <w:sz w:val="24"/>
          <w:szCs w:val="24"/>
        </w:rPr>
        <w:t xml:space="preserve">В ст.4 вышеуказанного закона, говорится о запрете передачи детей, являющихся гражданами Российской Федерации, на усыновление (удочерение) гражданам Соединенных Штатов Америки, а также осуществление на территории Российской Федерации деятельности органов и организаций в целях подбора и передачи детей, являющихся гражданами Российской Федерации, на усыновление </w:t>
      </w:r>
      <w:r w:rsidRPr="00C238D6">
        <w:rPr>
          <w:rFonts w:ascii="Times New Roman" w:hAnsi="Times New Roman" w:cs="Times New Roman"/>
          <w:sz w:val="24"/>
          <w:szCs w:val="24"/>
        </w:rPr>
        <w:lastRenderedPageBreak/>
        <w:t>(удочерение) гражданам Соединенных Штатов Америки, желающим усынов</w:t>
      </w:r>
      <w:r>
        <w:rPr>
          <w:rFonts w:ascii="Times New Roman" w:hAnsi="Times New Roman" w:cs="Times New Roman"/>
          <w:sz w:val="24"/>
          <w:szCs w:val="24"/>
        </w:rPr>
        <w:t>ить (удочерить) указанных детей.</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причин принятия данной нормы</w:t>
      </w:r>
      <w:r w:rsidRPr="00C238D6">
        <w:rPr>
          <w:rFonts w:ascii="Times New Roman" w:hAnsi="Times New Roman" w:cs="Times New Roman"/>
          <w:sz w:val="24"/>
          <w:szCs w:val="24"/>
        </w:rPr>
        <w:t xml:space="preserve"> закона, стала гибель гражданина Российской Федерации Димы Яковлева, усыновленного гражданами Соединенных Штатов Америки супругами Харрисонами. Ребенок погиб в результате того, что был оставлен своим усыновителем МайлсомХаррисоном на 9 часов в закрытом автомобиле на 30 градусной жаре. Никто не возьмется оправдывать этого человека, в такой жестокой халатности, также не известно, почему он не понес никакого </w:t>
      </w:r>
      <w:r>
        <w:rPr>
          <w:rFonts w:ascii="Times New Roman" w:hAnsi="Times New Roman" w:cs="Times New Roman"/>
          <w:sz w:val="24"/>
          <w:szCs w:val="24"/>
        </w:rPr>
        <w:t>наказания и был оправдан судом</w:t>
      </w:r>
      <w:r w:rsidRPr="00F009BF">
        <w:rPr>
          <w:rFonts w:ascii="Times New Roman" w:hAnsi="Times New Roman" w:cs="Times New Roman"/>
          <w:sz w:val="24"/>
          <w:szCs w:val="24"/>
        </w:rPr>
        <w:t>[</w:t>
      </w:r>
      <w:r>
        <w:rPr>
          <w:rFonts w:ascii="Times New Roman" w:hAnsi="Times New Roman" w:cs="Times New Roman"/>
          <w:sz w:val="24"/>
          <w:szCs w:val="24"/>
        </w:rPr>
        <w:t>2</w:t>
      </w:r>
      <w:r w:rsidRPr="00F009BF">
        <w:rPr>
          <w:rFonts w:ascii="Times New Roman" w:hAnsi="Times New Roman" w:cs="Times New Roman"/>
          <w:sz w:val="24"/>
          <w:szCs w:val="24"/>
        </w:rPr>
        <w:t>]</w:t>
      </w:r>
      <w:r w:rsidRPr="00D31E62">
        <w:rPr>
          <w:rFonts w:ascii="Times New Roman" w:hAnsi="Times New Roman" w:cs="Times New Roman"/>
          <w:sz w:val="24"/>
          <w:szCs w:val="24"/>
        </w:rPr>
        <w:t>.</w:t>
      </w:r>
      <w:r w:rsidRPr="00C238D6">
        <w:rPr>
          <w:rFonts w:ascii="Times New Roman" w:hAnsi="Times New Roman" w:cs="Times New Roman"/>
          <w:sz w:val="24"/>
          <w:szCs w:val="24"/>
        </w:rPr>
        <w:t>Это происшествие возбудило бурю эмоций в России в целом, но вопрос вдругом. Имеет ли смысл данная норма закона, которая по сущности своей направлена на защиту прав и свобод социально незащищенной категории граждан, а именно детей оказавших</w:t>
      </w:r>
      <w:r>
        <w:rPr>
          <w:rFonts w:ascii="Times New Roman" w:hAnsi="Times New Roman" w:cs="Times New Roman"/>
          <w:sz w:val="24"/>
          <w:szCs w:val="24"/>
        </w:rPr>
        <w:t>ся</w:t>
      </w:r>
      <w:r w:rsidRPr="00C238D6">
        <w:rPr>
          <w:rFonts w:ascii="Times New Roman" w:hAnsi="Times New Roman" w:cs="Times New Roman"/>
          <w:sz w:val="24"/>
          <w:szCs w:val="24"/>
        </w:rPr>
        <w:t xml:space="preserve"> в детских домах? Ведь усыновленные дети страдают от насилия и погибают, не только в США, но и в других странах.</w:t>
      </w:r>
      <w:r>
        <w:rPr>
          <w:rFonts w:ascii="Times New Roman" w:hAnsi="Times New Roman" w:cs="Times New Roman"/>
          <w:sz w:val="24"/>
          <w:szCs w:val="24"/>
        </w:rPr>
        <w:t xml:space="preserve"> Так, например в 2002 году в Канаде сожитель приемной матери ребенка из России наносил ребенку телесные повреждения в течение четырех дней, в результате чего ребенок погиб. Еще один случай произошел в Италии, там приемный отец мальчика из России задушил пятилетнего ребенка. Возникает справедливый вопрос, </w:t>
      </w:r>
      <w:r w:rsidRPr="00C238D6">
        <w:rPr>
          <w:rFonts w:ascii="Times New Roman" w:hAnsi="Times New Roman" w:cs="Times New Roman"/>
          <w:sz w:val="24"/>
          <w:szCs w:val="24"/>
        </w:rPr>
        <w:t>почему другим странам не запретили усыновлять российских детей? По статистике США всегда занимало первое место по количеству усыновляемых детей из России, следует подчеркнуть тот факт, что за 2011</w:t>
      </w:r>
      <w:r>
        <w:rPr>
          <w:rFonts w:ascii="Times New Roman" w:hAnsi="Times New Roman" w:cs="Times New Roman"/>
          <w:sz w:val="24"/>
          <w:szCs w:val="24"/>
        </w:rPr>
        <w:t xml:space="preserve"> год из девятисот</w:t>
      </w:r>
      <w:r w:rsidRPr="00C238D6">
        <w:rPr>
          <w:rFonts w:ascii="Times New Roman" w:hAnsi="Times New Roman" w:cs="Times New Roman"/>
          <w:sz w:val="24"/>
          <w:szCs w:val="24"/>
        </w:rPr>
        <w:t xml:space="preserve"> пятидесяти шести усыновленных около ста из них дети-инвалиды, по этим показателям они</w:t>
      </w:r>
      <w:r>
        <w:rPr>
          <w:rFonts w:ascii="Times New Roman" w:hAnsi="Times New Roman" w:cs="Times New Roman"/>
          <w:sz w:val="24"/>
          <w:szCs w:val="24"/>
        </w:rPr>
        <w:t xml:space="preserve"> далеко опережали другие страны[3</w:t>
      </w:r>
      <w:r w:rsidRPr="00326097">
        <w:rPr>
          <w:rFonts w:ascii="Times New Roman" w:hAnsi="Times New Roman" w:cs="Times New Roman"/>
          <w:sz w:val="24"/>
          <w:szCs w:val="24"/>
        </w:rPr>
        <w:t>]</w:t>
      </w:r>
      <w:r w:rsidRPr="00C238D6">
        <w:rPr>
          <w:rFonts w:ascii="Times New Roman" w:hAnsi="Times New Roman" w:cs="Times New Roman"/>
          <w:sz w:val="24"/>
          <w:szCs w:val="24"/>
        </w:rPr>
        <w:t xml:space="preserve">. В России и на сегодняшний день нет таких медицинских возможностей, которые позволили бы помогать детям-инвалидам, </w:t>
      </w:r>
      <w:r>
        <w:rPr>
          <w:rFonts w:ascii="Times New Roman" w:hAnsi="Times New Roman" w:cs="Times New Roman"/>
          <w:sz w:val="24"/>
          <w:szCs w:val="24"/>
        </w:rPr>
        <w:t>поэтому приняв, данный закон, детей фактически лишили</w:t>
      </w:r>
      <w:r w:rsidRPr="00C238D6">
        <w:rPr>
          <w:rFonts w:ascii="Times New Roman" w:hAnsi="Times New Roman" w:cs="Times New Roman"/>
          <w:sz w:val="24"/>
          <w:szCs w:val="24"/>
        </w:rPr>
        <w:t xml:space="preserve"> надежды обре</w:t>
      </w:r>
      <w:r>
        <w:rPr>
          <w:rFonts w:ascii="Times New Roman" w:hAnsi="Times New Roman" w:cs="Times New Roman"/>
          <w:sz w:val="24"/>
          <w:szCs w:val="24"/>
        </w:rPr>
        <w:t>сти новую семью и на современную</w:t>
      </w:r>
      <w:r w:rsidRPr="00C238D6">
        <w:rPr>
          <w:rFonts w:ascii="Times New Roman" w:hAnsi="Times New Roman" w:cs="Times New Roman"/>
          <w:sz w:val="24"/>
          <w:szCs w:val="24"/>
        </w:rPr>
        <w:t xml:space="preserve"> и что немало важно на своевременную медицинскую помощь. </w:t>
      </w:r>
    </w:p>
    <w:p w:rsidR="0094603A" w:rsidRPr="004C1769" w:rsidRDefault="0094603A" w:rsidP="0094603A">
      <w:pPr>
        <w:spacing w:after="0" w:line="240" w:lineRule="auto"/>
        <w:ind w:firstLine="709"/>
        <w:jc w:val="both"/>
        <w:rPr>
          <w:rStyle w:val="fontstyle01"/>
          <w:rFonts w:ascii="Times New Roman" w:hAnsi="Times New Roman" w:cs="Times New Roman"/>
          <w:sz w:val="24"/>
          <w:szCs w:val="24"/>
        </w:rPr>
      </w:pPr>
      <w:r w:rsidRPr="004C1769">
        <w:rPr>
          <w:rFonts w:ascii="Times New Roman" w:hAnsi="Times New Roman" w:cs="Times New Roman"/>
          <w:sz w:val="24"/>
          <w:szCs w:val="24"/>
        </w:rPr>
        <w:t xml:space="preserve">Возвращаясь к причине принятия «Закона Димы Яковлева», стоит отметить, что федеральной статистики, подсчитывающей число пострадавший и погибших российских детей от рук усыновителей нет. </w:t>
      </w:r>
      <w:r w:rsidRPr="004C1769">
        <w:rPr>
          <w:rStyle w:val="fontstyle01"/>
          <w:rFonts w:ascii="Times New Roman" w:hAnsi="Times New Roman" w:cs="Times New Roman"/>
          <w:sz w:val="24"/>
          <w:szCs w:val="24"/>
        </w:rPr>
        <w:t>Прошутинская А.О. в своей статье, посвященной эффективности и результативности принятия закона Димы Яковлева для российских детей, приводит в пример статистику, согласно которой в США за 10 лет до дня принятия«закона Яковлева», погибло 20 российских детей, в то время как в России лишь за 2011-2012гг.погибло3839усыновленных [4]. Исходя из этой статистики можно прийти к выводу, что это российским гражданами нужно запретить усыновлять детей.</w:t>
      </w:r>
    </w:p>
    <w:p w:rsidR="0094603A" w:rsidRPr="00AD2796" w:rsidRDefault="0094603A" w:rsidP="0094603A">
      <w:pPr>
        <w:spacing w:after="0" w:line="240" w:lineRule="auto"/>
        <w:ind w:firstLine="709"/>
        <w:jc w:val="both"/>
        <w:rPr>
          <w:rStyle w:val="fontstyle01"/>
          <w:rFonts w:ascii="Times New Roman" w:hAnsi="Times New Roman" w:cs="Times New Roman"/>
          <w:sz w:val="24"/>
          <w:szCs w:val="24"/>
        </w:rPr>
      </w:pPr>
      <w:r w:rsidRPr="00AD2796">
        <w:rPr>
          <w:rStyle w:val="fontstyle01"/>
          <w:rFonts w:ascii="Times New Roman" w:hAnsi="Times New Roman" w:cs="Times New Roman"/>
          <w:sz w:val="24"/>
          <w:szCs w:val="24"/>
        </w:rPr>
        <w:t>В свою очередь Шангареев А.Т. считает, что все аргументы и факты, приведенные сторонниками закона «Димы Яковлева» не основательны и ничтожны, по сравнению со счастьем десятков тысяч детей которые были усыновлены, выросли и стали достойными членами общества[5].</w:t>
      </w:r>
    </w:p>
    <w:p w:rsidR="0094603A" w:rsidRPr="00AD2796" w:rsidRDefault="0094603A" w:rsidP="0094603A">
      <w:pPr>
        <w:spacing w:after="0" w:line="240" w:lineRule="auto"/>
        <w:ind w:firstLine="709"/>
        <w:jc w:val="both"/>
        <w:rPr>
          <w:rFonts w:ascii="Times New Roman" w:hAnsi="Times New Roman" w:cs="Times New Roman"/>
          <w:sz w:val="24"/>
          <w:szCs w:val="24"/>
        </w:rPr>
      </w:pPr>
      <w:r w:rsidRPr="00AD2796">
        <w:rPr>
          <w:rStyle w:val="fontstyle01"/>
          <w:rFonts w:ascii="Times New Roman" w:hAnsi="Times New Roman" w:cs="Times New Roman"/>
          <w:sz w:val="24"/>
          <w:szCs w:val="24"/>
        </w:rPr>
        <w:t>По данным Федеральной службы государственной статистики[6]можно проследить тенденцию роста и упадка в числа семей готовых принять ребенка на воспитание.</w:t>
      </w:r>
    </w:p>
    <w:tbl>
      <w:tblPr>
        <w:tblW w:w="9399" w:type="dxa"/>
        <w:shd w:val="clear" w:color="auto" w:fill="FFFFFF"/>
        <w:tblCellMar>
          <w:top w:w="15" w:type="dxa"/>
          <w:left w:w="15" w:type="dxa"/>
          <w:bottom w:w="15" w:type="dxa"/>
          <w:right w:w="15" w:type="dxa"/>
        </w:tblCellMar>
        <w:tblLook w:val="04A0"/>
      </w:tblPr>
      <w:tblGrid>
        <w:gridCol w:w="50"/>
        <w:gridCol w:w="3078"/>
        <w:gridCol w:w="630"/>
        <w:gridCol w:w="630"/>
        <w:gridCol w:w="510"/>
        <w:gridCol w:w="510"/>
        <w:gridCol w:w="630"/>
        <w:gridCol w:w="630"/>
        <w:gridCol w:w="870"/>
        <w:gridCol w:w="630"/>
        <w:gridCol w:w="308"/>
        <w:gridCol w:w="308"/>
        <w:gridCol w:w="615"/>
      </w:tblGrid>
      <w:tr w:rsidR="0094603A" w:rsidRPr="00AD2796" w:rsidTr="0094603A">
        <w:trPr>
          <w:gridAfter w:val="2"/>
          <w:trHeight w:val="600"/>
        </w:trPr>
        <w:tc>
          <w:tcPr>
            <w:tcW w:w="8875" w:type="dxa"/>
            <w:gridSpan w:val="11"/>
            <w:tcBorders>
              <w:top w:val="single" w:sz="6" w:space="0" w:color="EFEFEF"/>
              <w:left w:val="single" w:sz="6" w:space="0" w:color="EFEFEF"/>
              <w:bottom w:val="single" w:sz="6" w:space="0" w:color="000000"/>
              <w:right w:val="single" w:sz="6" w:space="0" w:color="EFEFEF"/>
            </w:tcBorders>
            <w:shd w:val="clear" w:color="auto" w:fill="FFFFFF"/>
            <w:vAlign w:val="center"/>
            <w:hideMark/>
          </w:tcPr>
          <w:p w:rsidR="0094603A" w:rsidRPr="00AD2796" w:rsidRDefault="0094603A" w:rsidP="0094603A">
            <w:pPr>
              <w:spacing w:after="0" w:line="240" w:lineRule="auto"/>
              <w:jc w:val="both"/>
              <w:rPr>
                <w:rFonts w:ascii="Times New Roman" w:hAnsi="Times New Roman" w:cs="Times New Roman"/>
                <w:b/>
                <w:bCs/>
                <w:color w:val="000000"/>
                <w:sz w:val="24"/>
                <w:szCs w:val="24"/>
              </w:rPr>
            </w:pPr>
            <w:r w:rsidRPr="00AD2796">
              <w:rPr>
                <w:rFonts w:ascii="Times New Roman" w:hAnsi="Times New Roman" w:cs="Times New Roman"/>
                <w:b/>
                <w:bCs/>
                <w:color w:val="000000"/>
                <w:sz w:val="24"/>
                <w:szCs w:val="24"/>
              </w:rPr>
              <w:t>Темп роста числа семей, желающих принять ребенка на воспитание (на конец отчетного года)</w:t>
            </w:r>
          </w:p>
        </w:tc>
      </w:tr>
      <w:tr w:rsidR="0094603A" w:rsidRPr="004C1769" w:rsidTr="0094603A">
        <w:trPr>
          <w:trHeight w:val="600"/>
        </w:trPr>
        <w:tc>
          <w:tcPr>
            <w:tcW w:w="50" w:type="dxa"/>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p>
        </w:tc>
        <w:tc>
          <w:tcPr>
            <w:tcW w:w="0" w:type="auto"/>
            <w:tcBorders>
              <w:top w:val="single" w:sz="6" w:space="0" w:color="000000"/>
              <w:left w:val="single" w:sz="6" w:space="0" w:color="EFEFEF"/>
              <w:bottom w:val="single" w:sz="6" w:space="0" w:color="000000"/>
              <w:right w:val="single" w:sz="6" w:space="0" w:color="000000"/>
            </w:tcBorders>
            <w:shd w:val="clear" w:color="auto" w:fill="99CC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2008</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2009</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2010</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2011</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2012</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2013</w:t>
            </w:r>
          </w:p>
        </w:tc>
        <w:tc>
          <w:tcPr>
            <w:tcW w:w="0" w:type="auto"/>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2014</w:t>
            </w:r>
          </w:p>
        </w:tc>
        <w:tc>
          <w:tcPr>
            <w:tcW w:w="0" w:type="auto"/>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2015</w:t>
            </w:r>
          </w:p>
        </w:tc>
        <w:tc>
          <w:tcPr>
            <w:tcW w:w="0" w:type="auto"/>
            <w:gridSpan w:val="2"/>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2016</w:t>
            </w:r>
          </w:p>
        </w:tc>
        <w:tc>
          <w:tcPr>
            <w:tcW w:w="0" w:type="auto"/>
            <w:tcBorders>
              <w:top w:val="single" w:sz="6" w:space="0" w:color="000000"/>
              <w:left w:val="single" w:sz="6" w:space="0" w:color="000000"/>
              <w:bottom w:val="single" w:sz="6" w:space="0" w:color="000000"/>
              <w:right w:val="single" w:sz="6" w:space="0" w:color="EFEFEF"/>
            </w:tcBorders>
            <w:shd w:val="clear" w:color="auto" w:fill="99CC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2017</w:t>
            </w:r>
          </w:p>
        </w:tc>
      </w:tr>
      <w:tr w:rsidR="0094603A" w:rsidRPr="004C1769" w:rsidTr="0094603A">
        <w:trPr>
          <w:trHeight w:val="975"/>
        </w:trPr>
        <w:tc>
          <w:tcPr>
            <w:tcW w:w="50" w:type="dxa"/>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p>
        </w:tc>
        <w:tc>
          <w:tcPr>
            <w:tcW w:w="0" w:type="auto"/>
            <w:tcBorders>
              <w:top w:val="single" w:sz="6" w:space="0" w:color="000000"/>
              <w:left w:val="single" w:sz="6" w:space="0" w:color="EFEFEF"/>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b/>
                <w:bCs/>
                <w:color w:val="000000"/>
                <w:sz w:val="24"/>
                <w:szCs w:val="24"/>
              </w:rPr>
            </w:pPr>
            <w:r w:rsidRPr="004C1769">
              <w:rPr>
                <w:rFonts w:ascii="TimesNewRoman" w:hAnsi="TimesNewRoman"/>
                <w:b/>
                <w:bCs/>
                <w:color w:val="000000"/>
                <w:sz w:val="24"/>
                <w:szCs w:val="24"/>
              </w:rPr>
              <w:t xml:space="preserve"> Темп роста числа семей, желающих принять ребенка на воспитание (на конец отчетного </w:t>
            </w:r>
            <w:r w:rsidRPr="004C1769">
              <w:rPr>
                <w:rFonts w:ascii="TimesNewRoman" w:hAnsi="TimesNewRoman"/>
                <w:b/>
                <w:bCs/>
                <w:color w:val="000000"/>
                <w:sz w:val="24"/>
                <w:szCs w:val="24"/>
              </w:rPr>
              <w:lastRenderedPageBreak/>
              <w:t>года, в процентах к предыдущему году)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lastRenderedPageBreak/>
              <w:t>126.1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98.1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131,62)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127.4</w:t>
            </w:r>
          </w:p>
        </w:tc>
        <w:tc>
          <w:tcPr>
            <w:tcW w:w="0" w:type="auto"/>
            <w:gridSpan w:val="2"/>
            <w:tcBorders>
              <w:top w:val="single" w:sz="6" w:space="0" w:color="EFEFEF"/>
              <w:left w:val="single" w:sz="6" w:space="0" w:color="000000"/>
              <w:bottom w:val="single" w:sz="6" w:space="0" w:color="000000"/>
              <w:right w:val="single" w:sz="6" w:space="0" w:color="EFEFEF"/>
            </w:tcBorders>
            <w:shd w:val="clear" w:color="auto" w:fill="FFFF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color w:val="000000"/>
                <w:sz w:val="24"/>
                <w:szCs w:val="24"/>
              </w:rPr>
            </w:pPr>
          </w:p>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119.9</w:t>
            </w:r>
          </w:p>
        </w:tc>
        <w:tc>
          <w:tcPr>
            <w:tcW w:w="0" w:type="auto"/>
            <w:tcBorders>
              <w:top w:val="single" w:sz="6" w:space="0" w:color="000000"/>
              <w:left w:val="single" w:sz="6" w:space="0" w:color="000000"/>
              <w:bottom w:val="single" w:sz="6" w:space="0" w:color="000000"/>
              <w:right w:val="single" w:sz="6" w:space="0" w:color="EFEFEF"/>
            </w:tcBorders>
            <w:shd w:val="clear" w:color="auto" w:fill="FFFFFF"/>
            <w:tcMar>
              <w:top w:w="0" w:type="dxa"/>
              <w:left w:w="0" w:type="dxa"/>
              <w:bottom w:w="0" w:type="dxa"/>
              <w:right w:w="0" w:type="dxa"/>
            </w:tcMar>
            <w:hideMark/>
          </w:tcPr>
          <w:p w:rsidR="0094603A" w:rsidRPr="004C1769" w:rsidRDefault="0094603A" w:rsidP="0094603A">
            <w:pPr>
              <w:spacing w:after="0" w:line="240" w:lineRule="auto"/>
              <w:jc w:val="both"/>
              <w:rPr>
                <w:rFonts w:ascii="TimesNewRoman" w:hAnsi="TimesNewRoman"/>
                <w:color w:val="000000"/>
                <w:sz w:val="24"/>
                <w:szCs w:val="24"/>
              </w:rPr>
            </w:pPr>
          </w:p>
          <w:p w:rsidR="0094603A" w:rsidRPr="004C1769" w:rsidRDefault="0094603A" w:rsidP="0094603A">
            <w:pPr>
              <w:spacing w:after="0" w:line="240" w:lineRule="auto"/>
              <w:jc w:val="both"/>
              <w:rPr>
                <w:rFonts w:ascii="TimesNewRoman" w:hAnsi="TimesNewRoman"/>
                <w:color w:val="000000"/>
                <w:sz w:val="24"/>
                <w:szCs w:val="24"/>
              </w:rPr>
            </w:pPr>
            <w:r w:rsidRPr="004C1769">
              <w:rPr>
                <w:rFonts w:ascii="TimesNewRoman" w:hAnsi="TimesNewRoman"/>
                <w:color w:val="000000"/>
                <w:sz w:val="24"/>
                <w:szCs w:val="24"/>
              </w:rPr>
              <w:t>101.6</w:t>
            </w:r>
          </w:p>
        </w:tc>
      </w:tr>
    </w:tbl>
    <w:p w:rsidR="0094603A" w:rsidRPr="004C1769" w:rsidRDefault="0094603A" w:rsidP="0094603A">
      <w:pPr>
        <w:spacing w:after="0" w:line="240" w:lineRule="auto"/>
        <w:jc w:val="both"/>
        <w:rPr>
          <w:rFonts w:ascii="Times New Roman" w:hAnsi="Times New Roman" w:cs="Times New Roman"/>
          <w:sz w:val="24"/>
          <w:szCs w:val="24"/>
        </w:rPr>
      </w:pP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мы видим, что с каждым годом темп роста числа семей, желающих принять ребенка на воспитание уменьшается, а значит и возможность у детей быть усыновленным</w:t>
      </w:r>
      <w:r w:rsidRPr="00DA3E24">
        <w:rPr>
          <w:rFonts w:ascii="Times New Roman" w:hAnsi="Times New Roman" w:cs="Times New Roman"/>
          <w:sz w:val="24"/>
          <w:szCs w:val="24"/>
        </w:rPr>
        <w:t xml:space="preserve">. </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Всероссийским центром изучения общественного мнения, в 2017 году был проведен опрос населения, в рамках которого людям задавали вопрос о возможности отмены закона «Димы Яковлева», 71 % опрошенных высказались против отмены</w:t>
      </w:r>
      <w:r w:rsidRPr="00DC4621">
        <w:rPr>
          <w:rFonts w:ascii="Times New Roman" w:hAnsi="Times New Roman" w:cs="Times New Roman"/>
          <w:sz w:val="24"/>
          <w:szCs w:val="24"/>
        </w:rPr>
        <w:t>[7]</w:t>
      </w:r>
      <w:r w:rsidRPr="00D31E62">
        <w:rPr>
          <w:rFonts w:ascii="Times New Roman" w:hAnsi="Times New Roman" w:cs="Times New Roman"/>
          <w:sz w:val="24"/>
          <w:szCs w:val="24"/>
        </w:rPr>
        <w:t>.</w:t>
      </w:r>
      <w:r>
        <w:rPr>
          <w:rFonts w:ascii="Times New Roman" w:hAnsi="Times New Roman" w:cs="Times New Roman"/>
          <w:sz w:val="24"/>
          <w:szCs w:val="24"/>
        </w:rPr>
        <w:t xml:space="preserve"> Но при этом на вопрос о том, хотели ли бы семьи сами взять детей на усыновление 64% категорично ответили, что не собираются этого делать и  только 6% опрошенных хотят усыновить ребенка. Исходя из этих данных мы видим, что закон «Димы Яковлева»не смог заменить усыновление детей Российскими семьями, вместо иностранных.</w:t>
      </w:r>
    </w:p>
    <w:p w:rsidR="0094603A" w:rsidRPr="00D31E62"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мы считаем, что данная норма ограничила, не только права граждан США, но и права детей – сирот, находящихся в детских домах в связи  с чем считаем, что в данной норме нет необходимости.Суть проблемы мы видим не в гражданах США, которые подвергали российских детей насилию, а в недоработке, государственных органов, которые обязаны были контролировать порядок усыновления, проверять условия их жизни. В связи с этим мы абсолютно согласны с выводом Качаловой Е.Ю.</w:t>
      </w:r>
      <w:r w:rsidRPr="00D31E62">
        <w:rPr>
          <w:rFonts w:ascii="Times New Roman" w:hAnsi="Times New Roman" w:cs="Times New Roman"/>
          <w:sz w:val="24"/>
          <w:szCs w:val="24"/>
        </w:rPr>
        <w:t xml:space="preserve">, </w:t>
      </w:r>
      <w:r>
        <w:rPr>
          <w:rFonts w:ascii="Times New Roman" w:hAnsi="Times New Roman" w:cs="Times New Roman"/>
          <w:sz w:val="24"/>
          <w:szCs w:val="24"/>
        </w:rPr>
        <w:t>о том, что законодателю следует совершенствовать нормы об усыновлении в направлении усиления проверки иностранных кандидатов на усыновление (уделяя их особому вниманию их медицинскому и юридическому обследованию), контроля за условиями проживания и социальной адаптации ребенка в зарубежных семьях</w:t>
      </w:r>
      <w:r w:rsidRPr="00D31E62">
        <w:rPr>
          <w:rFonts w:ascii="Times New Roman" w:hAnsi="Times New Roman" w:cs="Times New Roman"/>
          <w:sz w:val="24"/>
          <w:szCs w:val="24"/>
        </w:rPr>
        <w:t>[8].</w:t>
      </w:r>
    </w:p>
    <w:p w:rsidR="0094603A" w:rsidRPr="007F316F" w:rsidRDefault="0094603A" w:rsidP="0094603A">
      <w:pPr>
        <w:spacing w:after="0" w:line="240" w:lineRule="auto"/>
        <w:jc w:val="both"/>
        <w:rPr>
          <w:rFonts w:ascii="Times New Roman" w:hAnsi="Times New Roman" w:cs="Times New Roman"/>
          <w:sz w:val="24"/>
          <w:szCs w:val="24"/>
        </w:rPr>
      </w:pPr>
    </w:p>
    <w:p w:rsidR="0094603A" w:rsidRDefault="0094603A" w:rsidP="0094603A">
      <w:pPr>
        <w:spacing w:after="0" w:line="240" w:lineRule="auto"/>
        <w:jc w:val="center"/>
        <w:rPr>
          <w:rFonts w:ascii="Times New Roman" w:hAnsi="Times New Roman" w:cs="Times New Roman"/>
          <w:b/>
          <w:sz w:val="24"/>
          <w:szCs w:val="24"/>
        </w:rPr>
      </w:pPr>
      <w:r w:rsidRPr="00AC4B07">
        <w:rPr>
          <w:rFonts w:ascii="Times New Roman" w:hAnsi="Times New Roman" w:cs="Times New Roman"/>
          <w:b/>
          <w:sz w:val="24"/>
          <w:szCs w:val="24"/>
        </w:rPr>
        <w:t>Список использованной литературы:</w:t>
      </w:r>
    </w:p>
    <w:p w:rsidR="0094603A" w:rsidRPr="00AC4B07" w:rsidRDefault="0094603A" w:rsidP="0094603A">
      <w:pPr>
        <w:spacing w:after="0" w:line="240" w:lineRule="auto"/>
        <w:jc w:val="center"/>
        <w:rPr>
          <w:rFonts w:ascii="Times New Roman" w:hAnsi="Times New Roman" w:cs="Times New Roman"/>
          <w:b/>
          <w:sz w:val="24"/>
          <w:szCs w:val="24"/>
        </w:rPr>
      </w:pPr>
    </w:p>
    <w:p w:rsidR="0094603A" w:rsidRPr="004900BB"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sidRPr="008E26E8">
        <w:rPr>
          <w:rFonts w:ascii="Times New Roman" w:hAnsi="Times New Roman" w:cs="Times New Roman"/>
          <w:sz w:val="24"/>
          <w:szCs w:val="24"/>
        </w:rPr>
        <w:t xml:space="preserve">Федеральный закон </w:t>
      </w:r>
      <w:r>
        <w:rPr>
          <w:rFonts w:ascii="Times New Roman" w:hAnsi="Times New Roman" w:cs="Times New Roman"/>
          <w:sz w:val="24"/>
          <w:szCs w:val="24"/>
        </w:rPr>
        <w:t>от 28 декабря 2012 г. № 272-ФЗ «</w:t>
      </w:r>
      <w:r w:rsidRPr="008E26E8">
        <w:rPr>
          <w:rFonts w:ascii="Times New Roman" w:hAnsi="Times New Roman" w:cs="Times New Roman"/>
          <w:sz w:val="24"/>
          <w:szCs w:val="24"/>
        </w:rPr>
        <w:t>О мерах воздействия на лиц, причастных кнарушениям основополагающих прав и свобод человека, прав и своб</w:t>
      </w:r>
      <w:r>
        <w:rPr>
          <w:rFonts w:ascii="Times New Roman" w:hAnsi="Times New Roman" w:cs="Times New Roman"/>
          <w:sz w:val="24"/>
          <w:szCs w:val="24"/>
        </w:rPr>
        <w:t>од граждан Российской Федерации»</w:t>
      </w:r>
      <w:r w:rsidRPr="008E26E8">
        <w:rPr>
          <w:rFonts w:ascii="Times New Roman" w:hAnsi="Times New Roman" w:cs="Times New Roman"/>
          <w:sz w:val="24"/>
          <w:szCs w:val="24"/>
        </w:rPr>
        <w:t xml:space="preserve"> (сизменениями и доп</w:t>
      </w:r>
      <w:r>
        <w:rPr>
          <w:rFonts w:ascii="Times New Roman" w:hAnsi="Times New Roman" w:cs="Times New Roman"/>
          <w:sz w:val="24"/>
          <w:szCs w:val="24"/>
        </w:rPr>
        <w:t>олнениями) [Электронный ресурс]</w:t>
      </w:r>
      <w:r w:rsidRPr="008E26E8">
        <w:rPr>
          <w:rFonts w:ascii="Times New Roman" w:hAnsi="Times New Roman" w:cs="Times New Roman"/>
          <w:sz w:val="24"/>
          <w:szCs w:val="24"/>
        </w:rPr>
        <w:t>: сай</w:t>
      </w:r>
      <w:r>
        <w:rPr>
          <w:rFonts w:ascii="Times New Roman" w:hAnsi="Times New Roman" w:cs="Times New Roman"/>
          <w:sz w:val="24"/>
          <w:szCs w:val="24"/>
        </w:rPr>
        <w:t xml:space="preserve">т. – URL: </w:t>
      </w:r>
      <w:r>
        <w:rPr>
          <w:rFonts w:ascii="Times New Roman" w:hAnsi="Times New Roman" w:cs="Times New Roman"/>
          <w:sz w:val="24"/>
          <w:szCs w:val="24"/>
          <w:lang w:val="en-US"/>
        </w:rPr>
        <w:t>www</w:t>
      </w:r>
      <w:r>
        <w:rPr>
          <w:rFonts w:ascii="Times New Roman" w:hAnsi="Times New Roman" w:cs="Times New Roman"/>
          <w:sz w:val="24"/>
          <w:szCs w:val="24"/>
        </w:rPr>
        <w:t>.base.garant.ru</w:t>
      </w:r>
      <w:r w:rsidRPr="008E26E8">
        <w:rPr>
          <w:rFonts w:ascii="Times New Roman" w:hAnsi="Times New Roman" w:cs="Times New Roman"/>
          <w:sz w:val="24"/>
          <w:szCs w:val="24"/>
        </w:rPr>
        <w:t xml:space="preserve"> (дата</w:t>
      </w:r>
      <w:r>
        <w:rPr>
          <w:rFonts w:ascii="Times New Roman" w:hAnsi="Times New Roman" w:cs="Times New Roman"/>
          <w:sz w:val="24"/>
          <w:szCs w:val="24"/>
        </w:rPr>
        <w:t xml:space="preserve"> обращения: 19.10.2019</w:t>
      </w:r>
      <w:r w:rsidRPr="004900BB">
        <w:rPr>
          <w:rFonts w:ascii="Times New Roman" w:hAnsi="Times New Roman" w:cs="Times New Roman"/>
          <w:sz w:val="24"/>
          <w:szCs w:val="24"/>
        </w:rPr>
        <w:t>)</w:t>
      </w:r>
      <w:r>
        <w:rPr>
          <w:rFonts w:ascii="Times New Roman" w:hAnsi="Times New Roman" w:cs="Times New Roman"/>
          <w:sz w:val="24"/>
          <w:szCs w:val="24"/>
        </w:rPr>
        <w:t>.</w:t>
      </w:r>
    </w:p>
    <w:p w:rsidR="0094603A"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8E26E8">
        <w:rPr>
          <w:rFonts w:ascii="Times New Roman" w:hAnsi="Times New Roman" w:cs="Times New Roman"/>
          <w:sz w:val="24"/>
          <w:szCs w:val="24"/>
        </w:rPr>
        <w:t>оссийское агентство международной информации «РИА Новости»</w:t>
      </w:r>
      <w:r>
        <w:rPr>
          <w:rFonts w:ascii="Times New Roman" w:hAnsi="Times New Roman" w:cs="Times New Roman"/>
          <w:sz w:val="24"/>
          <w:szCs w:val="24"/>
        </w:rPr>
        <w:t xml:space="preserve"> опубликовало сведения о событии гибели Димы Яковлева. </w:t>
      </w:r>
      <w:r w:rsidRPr="004900BB">
        <w:rPr>
          <w:rFonts w:ascii="Times New Roman" w:hAnsi="Times New Roman" w:cs="Times New Roman"/>
          <w:sz w:val="24"/>
          <w:szCs w:val="24"/>
        </w:rPr>
        <w:t>[</w:t>
      </w:r>
      <w:r>
        <w:rPr>
          <w:rFonts w:ascii="Times New Roman" w:hAnsi="Times New Roman" w:cs="Times New Roman"/>
          <w:sz w:val="24"/>
          <w:szCs w:val="24"/>
        </w:rPr>
        <w:t>Электронный ресурс</w:t>
      </w:r>
      <w:r w:rsidRPr="004900BB">
        <w:rPr>
          <w:rFonts w:ascii="Times New Roman" w:hAnsi="Times New Roman" w:cs="Times New Roman"/>
          <w:sz w:val="24"/>
          <w:szCs w:val="24"/>
        </w:rPr>
        <w:t>]</w:t>
      </w:r>
      <w:r>
        <w:rPr>
          <w:rFonts w:ascii="Times New Roman" w:hAnsi="Times New Roman" w:cs="Times New Roman"/>
          <w:sz w:val="24"/>
          <w:szCs w:val="24"/>
        </w:rPr>
        <w:t xml:space="preserve">: сайт.- </w:t>
      </w:r>
      <w:r>
        <w:rPr>
          <w:rFonts w:ascii="Times New Roman" w:hAnsi="Times New Roman" w:cs="Times New Roman"/>
          <w:sz w:val="24"/>
          <w:szCs w:val="24"/>
          <w:lang w:val="en-US"/>
        </w:rPr>
        <w:t>URL</w:t>
      </w:r>
      <w:r>
        <w:rPr>
          <w:rFonts w:ascii="Times New Roman" w:hAnsi="Times New Roman" w:cs="Times New Roman"/>
          <w:sz w:val="24"/>
          <w:szCs w:val="24"/>
        </w:rPr>
        <w:t>:</w:t>
      </w:r>
      <w:r>
        <w:rPr>
          <w:rFonts w:ascii="Times New Roman" w:hAnsi="Times New Roman" w:cs="Times New Roman"/>
          <w:sz w:val="24"/>
          <w:szCs w:val="24"/>
          <w:lang w:val="en-US"/>
        </w:rPr>
        <w:t>www</w:t>
      </w:r>
      <w:r w:rsidRPr="004900BB">
        <w:rPr>
          <w:rFonts w:ascii="Times New Roman" w:hAnsi="Times New Roman" w:cs="Times New Roman"/>
          <w:sz w:val="24"/>
          <w:szCs w:val="24"/>
        </w:rPr>
        <w:t xml:space="preserve">. </w:t>
      </w:r>
      <w:r>
        <w:rPr>
          <w:rFonts w:ascii="Times New Roman" w:hAnsi="Times New Roman" w:cs="Times New Roman"/>
          <w:sz w:val="24"/>
          <w:szCs w:val="24"/>
        </w:rPr>
        <w:t>ria.ru</w:t>
      </w:r>
      <w:r w:rsidRPr="004900BB">
        <w:rPr>
          <w:rFonts w:ascii="Times New Roman" w:hAnsi="Times New Roman" w:cs="Times New Roman"/>
          <w:sz w:val="24"/>
          <w:szCs w:val="24"/>
        </w:rPr>
        <w:t>. (</w:t>
      </w:r>
      <w:r>
        <w:rPr>
          <w:rFonts w:ascii="Times New Roman" w:hAnsi="Times New Roman" w:cs="Times New Roman"/>
          <w:sz w:val="24"/>
          <w:szCs w:val="24"/>
        </w:rPr>
        <w:t>дата обращения 19.10.2019</w:t>
      </w:r>
      <w:r w:rsidRPr="004900BB">
        <w:rPr>
          <w:rFonts w:ascii="Times New Roman" w:hAnsi="Times New Roman" w:cs="Times New Roman"/>
          <w:sz w:val="24"/>
          <w:szCs w:val="24"/>
        </w:rPr>
        <w:t>)</w:t>
      </w:r>
      <w:r>
        <w:rPr>
          <w:rFonts w:ascii="Times New Roman" w:hAnsi="Times New Roman" w:cs="Times New Roman"/>
          <w:sz w:val="24"/>
          <w:szCs w:val="24"/>
        </w:rPr>
        <w:t>.</w:t>
      </w:r>
    </w:p>
    <w:p w:rsidR="0094603A" w:rsidRPr="00CE2FE0"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Интернет – издание «Газета.</w:t>
      </w:r>
      <w:r>
        <w:rPr>
          <w:rFonts w:ascii="Times New Roman" w:hAnsi="Times New Roman" w:cs="Times New Roman"/>
          <w:sz w:val="24"/>
          <w:szCs w:val="24"/>
          <w:lang w:val="en-US"/>
        </w:rPr>
        <w:t>Ru</w:t>
      </w:r>
      <w:r>
        <w:rPr>
          <w:rFonts w:ascii="Times New Roman" w:hAnsi="Times New Roman" w:cs="Times New Roman"/>
          <w:sz w:val="24"/>
          <w:szCs w:val="24"/>
        </w:rPr>
        <w:t xml:space="preserve">» </w:t>
      </w:r>
      <w:r w:rsidRPr="008E26E8">
        <w:rPr>
          <w:rFonts w:ascii="Times New Roman" w:hAnsi="Times New Roman" w:cs="Times New Roman"/>
          <w:sz w:val="24"/>
          <w:szCs w:val="24"/>
        </w:rPr>
        <w:t>[</w:t>
      </w:r>
      <w:r>
        <w:rPr>
          <w:rFonts w:ascii="Times New Roman" w:hAnsi="Times New Roman" w:cs="Times New Roman"/>
          <w:sz w:val="24"/>
          <w:szCs w:val="24"/>
        </w:rPr>
        <w:t>Электронный ресурс</w:t>
      </w:r>
      <w:r w:rsidRPr="008E26E8">
        <w:rPr>
          <w:rFonts w:ascii="Times New Roman" w:hAnsi="Times New Roman" w:cs="Times New Roman"/>
          <w:sz w:val="24"/>
          <w:szCs w:val="24"/>
        </w:rPr>
        <w:t>]</w:t>
      </w:r>
      <w:r>
        <w:rPr>
          <w:rFonts w:ascii="Times New Roman" w:hAnsi="Times New Roman" w:cs="Times New Roman"/>
          <w:sz w:val="24"/>
          <w:szCs w:val="24"/>
        </w:rPr>
        <w:t xml:space="preserve">: сайт.-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www</w:t>
      </w:r>
      <w:r w:rsidRPr="004900BB">
        <w:rPr>
          <w:rFonts w:ascii="Times New Roman" w:hAnsi="Times New Roman" w:cs="Times New Roman"/>
          <w:sz w:val="24"/>
          <w:szCs w:val="24"/>
        </w:rPr>
        <w:t>.</w:t>
      </w:r>
      <w:r>
        <w:rPr>
          <w:rFonts w:ascii="Times New Roman" w:hAnsi="Times New Roman" w:cs="Times New Roman"/>
          <w:sz w:val="24"/>
          <w:szCs w:val="24"/>
          <w:lang w:val="en-US"/>
        </w:rPr>
        <w:t>gazeta</w:t>
      </w:r>
      <w:r w:rsidRPr="004900BB">
        <w:rPr>
          <w:rFonts w:ascii="Times New Roman" w:hAnsi="Times New Roman" w:cs="Times New Roman"/>
          <w:sz w:val="24"/>
          <w:szCs w:val="24"/>
        </w:rPr>
        <w:t>.</w:t>
      </w:r>
      <w:r>
        <w:rPr>
          <w:rFonts w:ascii="Times New Roman" w:hAnsi="Times New Roman" w:cs="Times New Roman"/>
          <w:sz w:val="24"/>
          <w:szCs w:val="24"/>
          <w:lang w:val="en-US"/>
        </w:rPr>
        <w:t>ru</w:t>
      </w:r>
      <w:r w:rsidRPr="004900BB">
        <w:rPr>
          <w:rFonts w:ascii="Times New Roman" w:hAnsi="Times New Roman" w:cs="Times New Roman"/>
          <w:sz w:val="24"/>
          <w:szCs w:val="24"/>
        </w:rPr>
        <w:t>.(</w:t>
      </w:r>
      <w:r>
        <w:rPr>
          <w:rFonts w:ascii="Times New Roman" w:hAnsi="Times New Roman" w:cs="Times New Roman"/>
          <w:sz w:val="24"/>
          <w:szCs w:val="24"/>
        </w:rPr>
        <w:t>дата обращения 19.10.2019).</w:t>
      </w:r>
    </w:p>
    <w:p w:rsidR="0094603A"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Прошутинская А.О., «Эффективность и результативность принятия закона «Димы Яковлева» для российских детей» </w:t>
      </w:r>
      <w:r w:rsidRPr="0009190D">
        <w:rPr>
          <w:rFonts w:ascii="Times New Roman" w:hAnsi="Times New Roman" w:cs="Times New Roman"/>
          <w:sz w:val="24"/>
          <w:szCs w:val="24"/>
        </w:rPr>
        <w:t>//</w:t>
      </w:r>
      <w:r>
        <w:rPr>
          <w:rFonts w:ascii="Times New Roman" w:hAnsi="Times New Roman" w:cs="Times New Roman"/>
          <w:sz w:val="24"/>
          <w:szCs w:val="24"/>
        </w:rPr>
        <w:t xml:space="preserve"> Международный научный журнал «Инновационная наука». 2017.  №04-4. С.187.</w:t>
      </w:r>
    </w:p>
    <w:p w:rsidR="0094603A" w:rsidRPr="004900BB" w:rsidRDefault="0094603A" w:rsidP="005E400D">
      <w:pPr>
        <w:pStyle w:val="a8"/>
        <w:numPr>
          <w:ilvl w:val="0"/>
          <w:numId w:val="82"/>
        </w:numPr>
        <w:ind w:left="0" w:firstLine="709"/>
        <w:rPr>
          <w:rFonts w:ascii="Times New Roman" w:hAnsi="Times New Roman" w:cs="Times New Roman"/>
          <w:sz w:val="24"/>
          <w:szCs w:val="24"/>
        </w:rPr>
      </w:pPr>
      <w:r w:rsidRPr="004900BB">
        <w:rPr>
          <w:rFonts w:ascii="Times New Roman" w:hAnsi="Times New Roman" w:cs="Times New Roman"/>
          <w:sz w:val="24"/>
          <w:szCs w:val="24"/>
        </w:rPr>
        <w:t>Шангареев А.Т., «О международном усыновлении в Российской Федерации» // Журнал «Социально- политические науки» 2013. №2. С. 37.</w:t>
      </w:r>
    </w:p>
    <w:p w:rsidR="0094603A" w:rsidRPr="004900BB"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sidRPr="004900BB">
        <w:rPr>
          <w:rFonts w:ascii="Times New Roman" w:hAnsi="Times New Roman" w:cs="Times New Roman"/>
          <w:sz w:val="24"/>
          <w:szCs w:val="24"/>
        </w:rPr>
        <w:t>Темп роста числа семей, желающих принять ребенка на воспитание (на конец отчетного года)по данным Минобрнауки России / Официальный интернет-портал «Федеральная служба государственной статистики (Росс</w:t>
      </w:r>
      <w:r>
        <w:rPr>
          <w:rFonts w:ascii="Times New Roman" w:hAnsi="Times New Roman" w:cs="Times New Roman"/>
          <w:sz w:val="24"/>
          <w:szCs w:val="24"/>
        </w:rPr>
        <w:t xml:space="preserve">тат)» // [Электронный ресурс]: сайт.- </w:t>
      </w:r>
      <w:r>
        <w:rPr>
          <w:rFonts w:ascii="Times New Roman" w:hAnsi="Times New Roman" w:cs="Times New Roman"/>
          <w:sz w:val="24"/>
          <w:szCs w:val="24"/>
          <w:lang w:val="en-US"/>
        </w:rPr>
        <w:t>URL</w:t>
      </w:r>
      <w:r>
        <w:rPr>
          <w:rFonts w:ascii="Times New Roman" w:hAnsi="Times New Roman" w:cs="Times New Roman"/>
          <w:sz w:val="24"/>
          <w:szCs w:val="24"/>
        </w:rPr>
        <w:t>: www.gks.ru (дата обращения 19.10.2019</w:t>
      </w:r>
      <w:r w:rsidRPr="004900BB">
        <w:rPr>
          <w:rFonts w:ascii="Times New Roman" w:hAnsi="Times New Roman" w:cs="Times New Roman"/>
          <w:sz w:val="24"/>
          <w:szCs w:val="24"/>
        </w:rPr>
        <w:t>).</w:t>
      </w:r>
    </w:p>
    <w:p w:rsidR="0094603A" w:rsidRPr="00DC4621"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Всероссийский центр изучения общественного мнения, опубликовал результаты опроса населения за 2017 год по вопросу о возможности отмены закона «Димы Яковлева» </w:t>
      </w:r>
      <w:r w:rsidRPr="00DC4621">
        <w:rPr>
          <w:rFonts w:ascii="Times New Roman" w:hAnsi="Times New Roman" w:cs="Times New Roman"/>
          <w:sz w:val="24"/>
          <w:szCs w:val="24"/>
        </w:rPr>
        <w:t>[</w:t>
      </w:r>
      <w:r>
        <w:rPr>
          <w:rFonts w:ascii="Times New Roman" w:hAnsi="Times New Roman" w:cs="Times New Roman"/>
          <w:sz w:val="24"/>
          <w:szCs w:val="24"/>
        </w:rPr>
        <w:t>Электронный ресурс</w:t>
      </w:r>
      <w:r w:rsidRPr="00DC4621">
        <w:rPr>
          <w:rFonts w:ascii="Times New Roman" w:hAnsi="Times New Roman" w:cs="Times New Roman"/>
          <w:sz w:val="24"/>
          <w:szCs w:val="24"/>
        </w:rPr>
        <w:t>]</w:t>
      </w:r>
      <w:r>
        <w:rPr>
          <w:rFonts w:ascii="Times New Roman" w:hAnsi="Times New Roman" w:cs="Times New Roman"/>
          <w:sz w:val="24"/>
          <w:szCs w:val="24"/>
        </w:rPr>
        <w:t xml:space="preserve">: сайт.-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www</w:t>
      </w:r>
      <w:r w:rsidRPr="00DC4621">
        <w:rPr>
          <w:rFonts w:ascii="Times New Roman" w:hAnsi="Times New Roman" w:cs="Times New Roman"/>
          <w:sz w:val="24"/>
          <w:szCs w:val="24"/>
        </w:rPr>
        <w:t xml:space="preserve">. </w:t>
      </w:r>
      <w:r>
        <w:rPr>
          <w:rFonts w:ascii="Times New Roman" w:hAnsi="Times New Roman" w:cs="Times New Roman"/>
          <w:sz w:val="24"/>
          <w:szCs w:val="24"/>
          <w:lang w:val="en-US"/>
        </w:rPr>
        <w:t>wicom</w:t>
      </w:r>
      <w:r w:rsidRPr="00DC4621">
        <w:rPr>
          <w:rFonts w:ascii="Times New Roman" w:hAnsi="Times New Roman" w:cs="Times New Roman"/>
          <w:sz w:val="24"/>
          <w:szCs w:val="24"/>
        </w:rPr>
        <w:t>.</w:t>
      </w:r>
      <w:r>
        <w:rPr>
          <w:rFonts w:ascii="Times New Roman" w:hAnsi="Times New Roman" w:cs="Times New Roman"/>
          <w:sz w:val="24"/>
          <w:szCs w:val="24"/>
          <w:lang w:val="en-US"/>
        </w:rPr>
        <w:t>ru. (</w:t>
      </w:r>
      <w:r>
        <w:rPr>
          <w:rFonts w:ascii="Times New Roman" w:hAnsi="Times New Roman" w:cs="Times New Roman"/>
          <w:sz w:val="24"/>
          <w:szCs w:val="24"/>
        </w:rPr>
        <w:t>дата обращения 19.10.2019).</w:t>
      </w:r>
    </w:p>
    <w:p w:rsidR="0094603A" w:rsidRPr="003277CD" w:rsidRDefault="0094603A" w:rsidP="005E400D">
      <w:pPr>
        <w:pStyle w:val="a8"/>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Качалова Е.Ю. «Актуальные проблемы международного усыновления» </w:t>
      </w:r>
      <w:r w:rsidRPr="003277CD">
        <w:rPr>
          <w:rFonts w:ascii="Times New Roman" w:hAnsi="Times New Roman" w:cs="Times New Roman"/>
          <w:sz w:val="24"/>
          <w:szCs w:val="24"/>
        </w:rPr>
        <w:t xml:space="preserve">// </w:t>
      </w:r>
      <w:r>
        <w:rPr>
          <w:rFonts w:ascii="Times New Roman" w:hAnsi="Times New Roman" w:cs="Times New Roman"/>
          <w:sz w:val="24"/>
          <w:szCs w:val="24"/>
        </w:rPr>
        <w:t>Журнал «Закон и право». 2019. №2. С.78.</w:t>
      </w:r>
    </w:p>
    <w:p w:rsidR="0094603A" w:rsidRDefault="0094603A" w:rsidP="0094603A">
      <w:pPr>
        <w:spacing w:after="0" w:line="240" w:lineRule="auto"/>
        <w:ind w:firstLine="709"/>
        <w:jc w:val="both"/>
        <w:rPr>
          <w:rFonts w:ascii="Times New Roman" w:hAnsi="Times New Roman" w:cs="Times New Roman"/>
          <w:sz w:val="24"/>
          <w:szCs w:val="24"/>
        </w:rPr>
      </w:pPr>
    </w:p>
    <w:p w:rsidR="0094603A" w:rsidRPr="00AD2796" w:rsidRDefault="0094603A" w:rsidP="0094603A">
      <w:pPr>
        <w:spacing w:after="0" w:line="240" w:lineRule="auto"/>
        <w:jc w:val="right"/>
        <w:rPr>
          <w:rFonts w:ascii="Times New Roman" w:hAnsi="Times New Roman" w:cs="Times New Roman"/>
          <w:b/>
          <w:i/>
          <w:sz w:val="24"/>
          <w:szCs w:val="24"/>
        </w:rPr>
      </w:pPr>
      <w:r w:rsidRPr="00AD2796">
        <w:rPr>
          <w:rFonts w:ascii="Times New Roman" w:hAnsi="Times New Roman" w:cs="Times New Roman"/>
          <w:b/>
          <w:i/>
          <w:sz w:val="24"/>
          <w:szCs w:val="24"/>
        </w:rPr>
        <w:t>Баранова Екатерина Анатольевна</w:t>
      </w:r>
    </w:p>
    <w:p w:rsidR="0094603A" w:rsidRPr="00AD2796"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студентка  3 курса</w:t>
      </w:r>
    </w:p>
    <w:p w:rsidR="0094603A" w:rsidRPr="00AD2796"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Саратовской государственной юридической академии, г. Саратов</w:t>
      </w:r>
    </w:p>
    <w:p w:rsidR="0094603A" w:rsidRPr="00AD2796" w:rsidRDefault="0094603A" w:rsidP="0094603A">
      <w:pPr>
        <w:spacing w:after="0" w:line="240" w:lineRule="auto"/>
        <w:jc w:val="right"/>
        <w:rPr>
          <w:rFonts w:ascii="Times New Roman" w:hAnsi="Times New Roman" w:cs="Times New Roman"/>
          <w:i/>
          <w:sz w:val="24"/>
          <w:szCs w:val="24"/>
        </w:rPr>
      </w:pPr>
    </w:p>
    <w:p w:rsidR="0094603A" w:rsidRPr="00AD2796"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 xml:space="preserve">Научный руководитель </w:t>
      </w:r>
      <w:r w:rsidRPr="00AD2796">
        <w:rPr>
          <w:rFonts w:ascii="Times New Roman" w:hAnsi="Times New Roman" w:cs="Times New Roman"/>
          <w:b/>
          <w:i/>
          <w:sz w:val="24"/>
          <w:szCs w:val="24"/>
        </w:rPr>
        <w:t>Щебланова В.В</w:t>
      </w:r>
      <w:r w:rsidRPr="00AD2796">
        <w:rPr>
          <w:rFonts w:ascii="Times New Roman" w:hAnsi="Times New Roman" w:cs="Times New Roman"/>
          <w:i/>
          <w:sz w:val="24"/>
          <w:szCs w:val="24"/>
        </w:rPr>
        <w:t>.,</w:t>
      </w:r>
    </w:p>
    <w:p w:rsidR="0094603A" w:rsidRPr="00AD2796"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профессор кафедры истории, политологии и социологии</w:t>
      </w:r>
    </w:p>
    <w:p w:rsidR="0094603A" w:rsidRPr="00AD2796"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Саратовской государственной юридической академии</w:t>
      </w:r>
    </w:p>
    <w:p w:rsidR="0094603A" w:rsidRDefault="0094603A" w:rsidP="0094603A">
      <w:pPr>
        <w:spacing w:after="0" w:line="240" w:lineRule="auto"/>
        <w:jc w:val="right"/>
        <w:rPr>
          <w:rFonts w:ascii="Times New Roman" w:hAnsi="Times New Roman" w:cs="Times New Roman"/>
          <w:i/>
          <w:sz w:val="24"/>
          <w:szCs w:val="24"/>
        </w:rPr>
      </w:pPr>
      <w:r w:rsidRPr="00AD2796">
        <w:rPr>
          <w:rFonts w:ascii="Times New Roman" w:hAnsi="Times New Roman" w:cs="Times New Roman"/>
          <w:i/>
          <w:sz w:val="24"/>
          <w:szCs w:val="24"/>
        </w:rPr>
        <w:t xml:space="preserve">доктор </w:t>
      </w:r>
      <w:r>
        <w:rPr>
          <w:rFonts w:ascii="Times New Roman" w:hAnsi="Times New Roman" w:cs="Times New Roman"/>
          <w:i/>
          <w:sz w:val="24"/>
          <w:szCs w:val="24"/>
        </w:rPr>
        <w:t>социологических наук, профессор</w:t>
      </w:r>
    </w:p>
    <w:p w:rsidR="0094603A" w:rsidRPr="00AD2796" w:rsidRDefault="0094603A" w:rsidP="0094603A">
      <w:pPr>
        <w:spacing w:after="0" w:line="240" w:lineRule="auto"/>
        <w:jc w:val="right"/>
        <w:rPr>
          <w:rFonts w:ascii="Times New Roman" w:hAnsi="Times New Roman" w:cs="Times New Roman"/>
          <w:i/>
          <w:sz w:val="24"/>
          <w:szCs w:val="24"/>
        </w:rPr>
      </w:pPr>
    </w:p>
    <w:p w:rsidR="0094603A" w:rsidRPr="00AD2796" w:rsidRDefault="0094603A" w:rsidP="0094603A">
      <w:pPr>
        <w:jc w:val="center"/>
        <w:rPr>
          <w:rFonts w:ascii="Times New Roman" w:hAnsi="Times New Roman" w:cs="Times New Roman"/>
          <w:b/>
          <w:sz w:val="24"/>
          <w:szCs w:val="24"/>
        </w:rPr>
      </w:pPr>
      <w:r w:rsidRPr="00AD2796">
        <w:rPr>
          <w:rFonts w:ascii="Times New Roman" w:hAnsi="Times New Roman" w:cs="Times New Roman"/>
          <w:b/>
          <w:sz w:val="24"/>
          <w:szCs w:val="24"/>
        </w:rPr>
        <w:t>Распространени</w:t>
      </w:r>
      <w:r>
        <w:rPr>
          <w:rFonts w:ascii="Times New Roman" w:hAnsi="Times New Roman" w:cs="Times New Roman"/>
          <w:b/>
          <w:sz w:val="24"/>
          <w:szCs w:val="24"/>
        </w:rPr>
        <w:t>е ВИЧ-инфекций и СПИДа в России</w:t>
      </w:r>
    </w:p>
    <w:p w:rsidR="0094603A" w:rsidRPr="00AD2796" w:rsidRDefault="0094603A" w:rsidP="0094603A">
      <w:pPr>
        <w:ind w:firstLine="709"/>
        <w:jc w:val="both"/>
        <w:rPr>
          <w:rFonts w:ascii="Times New Roman" w:hAnsi="Times New Roman" w:cs="Times New Roman"/>
          <w:sz w:val="24"/>
          <w:szCs w:val="24"/>
        </w:rPr>
      </w:pPr>
      <w:r w:rsidRPr="00AD2796">
        <w:rPr>
          <w:rFonts w:ascii="Times New Roman" w:hAnsi="Times New Roman" w:cs="Times New Roman"/>
          <w:b/>
          <w:sz w:val="24"/>
          <w:szCs w:val="24"/>
        </w:rPr>
        <w:t xml:space="preserve">Аннотация: </w:t>
      </w:r>
      <w:r w:rsidRPr="00AD2796">
        <w:rPr>
          <w:rFonts w:ascii="Times New Roman" w:hAnsi="Times New Roman" w:cs="Times New Roman"/>
          <w:sz w:val="24"/>
          <w:szCs w:val="24"/>
        </w:rPr>
        <w:t xml:space="preserve">В данной статье рассмотрена проблема заражения ВИЧ-инфекцией и СПИДом. Нами были обозначены существующие проблемы как медицинского, так и правового характера, которые зачастую являются плодотворной почвой к распространению инфекций. Рассмотрена статистика, позволяющая сделать вывод о неспособности в должной мере снижать высокие показатели инфицированного населения, а также представлен ряд предложений по совершенствованию всех областей жизни, непосредственно, связанных с обществом. </w:t>
      </w:r>
    </w:p>
    <w:p w:rsidR="0094603A" w:rsidRPr="00AD2796" w:rsidRDefault="0094603A" w:rsidP="0094603A">
      <w:pPr>
        <w:jc w:val="center"/>
        <w:rPr>
          <w:rFonts w:ascii="Times New Roman" w:hAnsi="Times New Roman" w:cs="Times New Roman"/>
          <w:b/>
          <w:sz w:val="24"/>
          <w:szCs w:val="24"/>
          <w:lang w:val="en-US"/>
        </w:rPr>
      </w:pPr>
      <w:r w:rsidRPr="00AD2796">
        <w:rPr>
          <w:rFonts w:ascii="Times New Roman" w:hAnsi="Times New Roman" w:cs="Times New Roman"/>
          <w:b/>
          <w:sz w:val="24"/>
          <w:szCs w:val="24"/>
          <w:lang w:val="en-US"/>
        </w:rPr>
        <w:t>The spread of HIV and AIDS in Russia</w:t>
      </w:r>
    </w:p>
    <w:p w:rsidR="0094603A" w:rsidRPr="00AD2796" w:rsidRDefault="0094603A" w:rsidP="0094603A">
      <w:pPr>
        <w:spacing w:after="0" w:line="240" w:lineRule="auto"/>
        <w:jc w:val="right"/>
        <w:rPr>
          <w:rFonts w:ascii="Times New Roman" w:hAnsi="Times New Roman" w:cs="Times New Roman"/>
          <w:b/>
          <w:i/>
          <w:sz w:val="24"/>
          <w:szCs w:val="24"/>
          <w:lang w:val="en-US"/>
        </w:rPr>
      </w:pPr>
      <w:r w:rsidRPr="00AD2796">
        <w:rPr>
          <w:rFonts w:ascii="Times New Roman" w:hAnsi="Times New Roman" w:cs="Times New Roman"/>
          <w:b/>
          <w:i/>
          <w:sz w:val="24"/>
          <w:szCs w:val="24"/>
          <w:lang w:val="en-US"/>
        </w:rPr>
        <w:t>Baranova E.A</w:t>
      </w:r>
    </w:p>
    <w:p w:rsidR="0094603A" w:rsidRPr="00AD2796" w:rsidRDefault="0094603A" w:rsidP="0094603A">
      <w:pPr>
        <w:pStyle w:val="afd"/>
        <w:spacing w:before="0" w:beforeAutospacing="0" w:after="0" w:afterAutospacing="0"/>
        <w:jc w:val="right"/>
        <w:rPr>
          <w:i/>
          <w:lang w:val="en-US"/>
        </w:rPr>
      </w:pPr>
      <w:r w:rsidRPr="00AD2796">
        <w:rPr>
          <w:i/>
          <w:lang w:val="en-US"/>
        </w:rPr>
        <w:t>student of the Saratov State Law Academy (SSLA), Saratov</w:t>
      </w:r>
    </w:p>
    <w:p w:rsidR="0094603A" w:rsidRPr="00AD2796" w:rsidRDefault="0094603A" w:rsidP="0094603A">
      <w:pPr>
        <w:pStyle w:val="afd"/>
        <w:spacing w:before="0" w:beforeAutospacing="0" w:after="0" w:afterAutospacing="0"/>
        <w:jc w:val="right"/>
        <w:rPr>
          <w:i/>
          <w:lang w:val="en-US"/>
        </w:rPr>
      </w:pPr>
      <w:r w:rsidRPr="00AD2796">
        <w:rPr>
          <w:i/>
          <w:lang w:val="en-US"/>
        </w:rPr>
        <w:t>Supervisor: Ph.D, prof. Scheblanova V.V.</w:t>
      </w:r>
    </w:p>
    <w:p w:rsidR="0094603A" w:rsidRPr="00AD2796" w:rsidRDefault="0094603A" w:rsidP="0094603A">
      <w:pPr>
        <w:pStyle w:val="afd"/>
        <w:spacing w:before="0" w:beforeAutospacing="0" w:after="0" w:afterAutospacing="0"/>
        <w:rPr>
          <w:i/>
          <w:lang w:val="en-US"/>
        </w:rPr>
      </w:pPr>
    </w:p>
    <w:p w:rsidR="0094603A" w:rsidRPr="00AD2796" w:rsidRDefault="0094603A" w:rsidP="0094603A">
      <w:pPr>
        <w:spacing w:after="0" w:line="240" w:lineRule="auto"/>
        <w:ind w:firstLine="709"/>
        <w:contextualSpacing/>
        <w:jc w:val="both"/>
        <w:rPr>
          <w:rFonts w:ascii="Times New Roman" w:hAnsi="Times New Roman" w:cs="Times New Roman"/>
          <w:sz w:val="24"/>
          <w:szCs w:val="24"/>
          <w:lang w:val="en-US"/>
        </w:rPr>
      </w:pPr>
      <w:r w:rsidRPr="00AD2796">
        <w:rPr>
          <w:rFonts w:ascii="Times New Roman" w:hAnsi="Times New Roman" w:cs="Times New Roman"/>
          <w:b/>
          <w:sz w:val="24"/>
          <w:szCs w:val="24"/>
          <w:lang w:val="en-US"/>
        </w:rPr>
        <w:t>Abstract:</w:t>
      </w:r>
      <w:r w:rsidRPr="00AD2796">
        <w:rPr>
          <w:rFonts w:ascii="Times New Roman" w:hAnsi="Times New Roman" w:cs="Times New Roman"/>
          <w:sz w:val="24"/>
          <w:szCs w:val="24"/>
          <w:lang w:val="en-US"/>
        </w:rPr>
        <w:t xml:space="preserve"> This article deals with the problem of HIV infection and AIDS. We have identified the existing problems of both medical and legal nature, which are often fertile ground for the spread of infections. The statistics allowing to draw a conclusion about inability to reduce adequately high rates of the infected population are considered, and also a number of offers for improvement of all areas of life directly connected with society is presented.</w:t>
      </w:r>
    </w:p>
    <w:p w:rsidR="0094603A" w:rsidRPr="00AD2796" w:rsidRDefault="0094603A" w:rsidP="0094603A">
      <w:pPr>
        <w:spacing w:after="0" w:line="240" w:lineRule="auto"/>
        <w:ind w:firstLine="709"/>
        <w:contextualSpacing/>
        <w:jc w:val="both"/>
        <w:rPr>
          <w:rFonts w:ascii="Times New Roman" w:hAnsi="Times New Roman" w:cs="Times New Roman"/>
          <w:sz w:val="24"/>
          <w:szCs w:val="24"/>
          <w:lang w:val="en-US"/>
        </w:rPr>
      </w:pP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На сегодняшний день проблема заражения ВИЧ-инфекцией и СПИДом является актуальной, причиной тому является низкая осведомленность населения о путях инфицирования, что приводит к плачевным последствиям.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Важно отметить, что данная проблема стала номер один для Всемирной организации здравоохранения и ООН. Обуславливается это: во-первых, вакцина против вируса иммунодефицита человека так и не найдена; во-вторых, как следствие растёт показатель заболевших людей.</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В СССР ВИЧ-инфекция пришла в 1987 году, основным путём передачи являлся незащищенный половой акт с гражданами африканских стран. В большинстве стран мира давно знали о существовании неизлечимой болезни, но в СССР продолжали доказывать, что на нашей территории нет такого заболевания. Первое время считалось, что путями передачи является донорская кровь, недостаточно стерилизованные шприцы и от матери к ребенку. Только после громкого скандала в Элисте, где по халатности врачей было заражено более 70 детей, началась массовая профилактика ВИЧ положительных пациентов. С распадом СССР была реорганизована Единая эпидемиологическая служба, что привело к ряду вспышек ВИЧ-инфекций в 1993-1995 годы, путём передачи стали инъекционные наркотики. В 1995 году </w:t>
      </w:r>
      <w:r w:rsidRPr="00AD2796">
        <w:rPr>
          <w:rFonts w:ascii="Times New Roman" w:hAnsi="Times New Roman" w:cs="Times New Roman"/>
          <w:sz w:val="24"/>
          <w:szCs w:val="24"/>
        </w:rPr>
        <w:lastRenderedPageBreak/>
        <w:t xml:space="preserve">издается Федеральный закон от 30 марта 1995 года №38-ФЗ «О предупреждении распространения в Российской Федерации заболевания, вызванного вирусом иммунодефицита человека (ВИЧ-инфекции)» [1], который на законодательном уровне закрепил основные положения предупреждения распространения заболевания.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Важным фактором быстрого распространения ВИЧ является специфика течения болезни. Длительное время после заражения вирус может себя никак не проявлять и скрываться под маской не опасных инфекционных заболеваний, на которые, как правило, никто не обращает внимания. Стоит заметить, что лечение вируса возможно только в первые 72 часа после заражения, в последующем излечить его будет невозможно. Другой проблемой являются специфические группы риска, чаще всего это наркоманы, которые не следят за своими здоровьем и имеют бесконтрольные половые связи, что приводит к быстрому распространению вируса. Второй группой риска являются проститутки, по своей природе деятельность нелегальная, и государство не может отслеживать состояние здоровья лиц женского пола, работающих в данной сфере. Также к группе риска мы можем отнести гомосексуалистов, но правде говоря для России это менее актуально, чем для Европы.</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Справедливо было бы отметить, что за последние 50-60 лет ВИЧ-инфекция распространилась с неблагополучного класса на все слои населения.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В наше время не разработано эффективного пути лечения данного заболевания, и остается единственный способ борьбы – профилактика.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С каждым годом число инфицированных граждан увеличивается. К сожалению, 2019 год не стал исключением для страны, и роковая цифра продолжает набирать обороты. Несмотря на грустную статистику, медицина старается найти все возможные способы противостояния заболеванию.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Также в 2019 году был зафиксирован рост городов, охваченных вирусом. Федеральный научно-методический центр сообщает, что на конец 2018 года количество заболевших инфекцией на территории Российской Федерации составило 1 млн человек.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Лидирующее место по количеству носителей заболевания (1,8 % от всех жителей) заняла Иркутская область. На втором месте Свердловская область, где более 1800 человек подверглось заражению. Далее огорчающий рейтинг продолжают Кемеровская, Самарская и Оренбургская область. В Кемеровской области – 1796, а Самарская и Оренбургская область – 1474 и 1356 человек. По мнению, специалистов, большинство россиян даже не осведомлены о возможности заболевания (500 тыс.человек).</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С развитием общества, а также правовой базы мы сталкиваемся с проблемой разграничения естественного и искусственного заражения инфекциями. Процесс проведения анализа и сбора информации в отношении количества инфицированных осложняется высоким уровнем латентности состава преступления, возникающего при искусственном заражении. Проведенное ранее исследование заражения ВИЧ-инфекциями выявило, что зачастую о них не сообщают в медицинские учреждения граждане, страдающие алкоголизмом, наркоманы и бродяги.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Заражение ВИЧ-инфекцией половым путём в большинстве случаев происходит в состоянии алкогольного опьянения. С.П. Позднякова отмечает, что алкоголь усиливает сексуальную агрессивность, вызывает извращенные желания. [2, с. 49] Необходимо отметить, что постоянное употребление алкоголя не только облегчает заражение инфекцией, но и значительно ухудшает защитные функции организма в борьбе с заболеванием такого характера.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В последние годы у общества возникают опасения за граждан, которые находятся в физической и информационной изоляции, ведь они априори не имеют возможности быть предупрежденными о возможности заражения. Как правило, здесь рассматриваются лица находящиеся в местах лишения свободы.</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Проблема заражения ВИЧ-инфекцией стоит остро не только в обществе в целом, но и в местах не столь отдаленных. </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lastRenderedPageBreak/>
        <w:t>На основании приведенных фактов и анализа законодательства по существу, мы предлагаем следующее: увеличение числа профилактических мероприятий, направленные на детальное разъяснение распространения ВИЧ-инфекции; объёма финансирования на разработку вакцин против ВИЧ-инфекции; спонсирование ученых-участников (из числа медицинских работников) съездов, форум и консилиумов по разработке эффективных препаратов; организация выставок просветительской литературы по вопросам профилактики  ВИЧ-инфекции в центральных и детских библиотеках во всех регионах страны; увеличение количества центров анонимного обследования на выявление ВИЧ-инфекции; ввести обязательное годовое обследование каждого гражданина РФ.</w:t>
      </w:r>
    </w:p>
    <w:p w:rsidR="0094603A" w:rsidRPr="00AD2796" w:rsidRDefault="0094603A" w:rsidP="0094603A">
      <w:pPr>
        <w:spacing w:after="0" w:line="240" w:lineRule="auto"/>
        <w:ind w:firstLine="709"/>
        <w:contextualSpacing/>
        <w:jc w:val="both"/>
        <w:rPr>
          <w:rFonts w:ascii="Times New Roman" w:hAnsi="Times New Roman" w:cs="Times New Roman"/>
          <w:sz w:val="24"/>
          <w:szCs w:val="24"/>
        </w:rPr>
      </w:pPr>
      <w:r w:rsidRPr="00AD2796">
        <w:rPr>
          <w:rFonts w:ascii="Times New Roman" w:hAnsi="Times New Roman" w:cs="Times New Roman"/>
          <w:sz w:val="24"/>
          <w:szCs w:val="24"/>
        </w:rPr>
        <w:t xml:space="preserve">Подводя итоги, хочется отметить, что на современном этапе сохраняется тенденция к увеличению количества людей зараженных вирусом иммунодефицита, вместе с тем увеличивается уровень смертности. Существует активная тенденция перехода из групп риска в общую популяцию населения. Конечно, это требует применения эффективных мер со стороны государства: усиление контроля на черном рынке за сбытом наркотических средств и большая озабоченность жизнью населения. Необходимо разработать меры по борьбе с нелегальной проституцией, поднимать уровень сексуального воспитания населения. Выполнение поставленных задач позволит остановить распространение ВИЧ, в любом другом случае неизлечимая болезнь приведет к гибели планеты. </w:t>
      </w:r>
    </w:p>
    <w:p w:rsidR="0094603A" w:rsidRPr="00AD2796" w:rsidRDefault="0094603A" w:rsidP="0094603A">
      <w:pPr>
        <w:jc w:val="both"/>
        <w:rPr>
          <w:rFonts w:ascii="Times New Roman" w:hAnsi="Times New Roman" w:cs="Times New Roman"/>
          <w:sz w:val="24"/>
          <w:szCs w:val="24"/>
        </w:rPr>
      </w:pPr>
    </w:p>
    <w:p w:rsidR="0094603A" w:rsidRPr="00AD2796" w:rsidRDefault="0094603A" w:rsidP="0094603A">
      <w:pPr>
        <w:jc w:val="center"/>
        <w:rPr>
          <w:rFonts w:ascii="Times New Roman" w:hAnsi="Times New Roman" w:cs="Times New Roman"/>
          <w:b/>
          <w:sz w:val="24"/>
          <w:szCs w:val="24"/>
        </w:rPr>
      </w:pPr>
      <w:r w:rsidRPr="00AD2796">
        <w:rPr>
          <w:rFonts w:ascii="Times New Roman" w:hAnsi="Times New Roman" w:cs="Times New Roman"/>
          <w:b/>
          <w:sz w:val="24"/>
          <w:szCs w:val="24"/>
        </w:rPr>
        <w:t>Список использованной литературы</w:t>
      </w:r>
    </w:p>
    <w:p w:rsidR="0094603A" w:rsidRPr="00AD2796" w:rsidRDefault="0094603A" w:rsidP="005E400D">
      <w:pPr>
        <w:pStyle w:val="10"/>
        <w:keepNext w:val="0"/>
        <w:keepLines w:val="0"/>
        <w:numPr>
          <w:ilvl w:val="0"/>
          <w:numId w:val="111"/>
        </w:numPr>
        <w:tabs>
          <w:tab w:val="clear" w:pos="720"/>
        </w:tabs>
        <w:spacing w:before="100" w:beforeAutospacing="1" w:after="100" w:afterAutospacing="1" w:line="240" w:lineRule="auto"/>
        <w:ind w:left="0" w:firstLine="709"/>
        <w:jc w:val="both"/>
        <w:rPr>
          <w:b w:val="0"/>
          <w:sz w:val="24"/>
          <w:szCs w:val="24"/>
        </w:rPr>
      </w:pPr>
      <w:r w:rsidRPr="00AD2796">
        <w:rPr>
          <w:b w:val="0"/>
          <w:sz w:val="24"/>
          <w:szCs w:val="24"/>
        </w:rPr>
        <w:t xml:space="preserve">Федеральный закон от 30.03.1995 № 38-ФЗ "О предупреждении распространения в Российской Федерации заболевания, вызываемого вирусом иммунодефицита человека (ВИЧ-инфекции)" // СПС КонсультантПлюс </w:t>
      </w:r>
    </w:p>
    <w:p w:rsidR="0094603A" w:rsidRPr="00AD2796" w:rsidRDefault="0094603A" w:rsidP="005E400D">
      <w:pPr>
        <w:pStyle w:val="10"/>
        <w:keepNext w:val="0"/>
        <w:keepLines w:val="0"/>
        <w:numPr>
          <w:ilvl w:val="0"/>
          <w:numId w:val="111"/>
        </w:numPr>
        <w:tabs>
          <w:tab w:val="clear" w:pos="720"/>
        </w:tabs>
        <w:spacing w:before="100" w:beforeAutospacing="1" w:after="100" w:afterAutospacing="1" w:line="240" w:lineRule="auto"/>
        <w:ind w:left="0" w:firstLine="709"/>
        <w:jc w:val="both"/>
        <w:rPr>
          <w:b w:val="0"/>
          <w:sz w:val="24"/>
          <w:szCs w:val="24"/>
        </w:rPr>
      </w:pPr>
      <w:r w:rsidRPr="00AD2796">
        <w:rPr>
          <w:b w:val="0"/>
          <w:sz w:val="24"/>
          <w:szCs w:val="24"/>
        </w:rPr>
        <w:t xml:space="preserve"> Состояние, структура и динамика заражения ВИЧ-инфекцией (На примере Омской области) [Электронный ресурс] // Психопедагогика в правоохранительных органах. – 2011. - № 3 – </w:t>
      </w:r>
      <w:r w:rsidRPr="00AD2796">
        <w:rPr>
          <w:b w:val="0"/>
          <w:sz w:val="24"/>
          <w:szCs w:val="24"/>
          <w:lang w:val="en-US"/>
        </w:rPr>
        <w:t>URL</w:t>
      </w:r>
      <w:r w:rsidRPr="00AD2796">
        <w:rPr>
          <w:b w:val="0"/>
          <w:sz w:val="24"/>
          <w:szCs w:val="24"/>
        </w:rPr>
        <w:t xml:space="preserve">: https://elibrary.ru/item.asp?id=16921281 </w:t>
      </w:r>
    </w:p>
    <w:p w:rsidR="0094603A" w:rsidRDefault="0094603A" w:rsidP="0094603A">
      <w:pPr>
        <w:pStyle w:val="afd"/>
        <w:spacing w:before="0" w:beforeAutospacing="0" w:after="0" w:afterAutospacing="0"/>
        <w:jc w:val="right"/>
        <w:rPr>
          <w:b/>
          <w:i/>
          <w:color w:val="000000"/>
        </w:rPr>
      </w:pPr>
    </w:p>
    <w:p w:rsidR="0094603A" w:rsidRPr="00AD08BD" w:rsidRDefault="0094603A" w:rsidP="0094603A">
      <w:pPr>
        <w:pStyle w:val="afd"/>
        <w:spacing w:before="0" w:beforeAutospacing="0" w:after="0" w:afterAutospacing="0"/>
        <w:jc w:val="right"/>
        <w:rPr>
          <w:b/>
          <w:i/>
          <w:color w:val="000000"/>
        </w:rPr>
      </w:pPr>
      <w:r w:rsidRPr="00AD08BD">
        <w:rPr>
          <w:b/>
          <w:i/>
          <w:color w:val="000000"/>
        </w:rPr>
        <w:t>Бояркина А.А.</w:t>
      </w:r>
    </w:p>
    <w:p w:rsidR="0094603A" w:rsidRPr="00AD08BD" w:rsidRDefault="0094603A" w:rsidP="0094603A">
      <w:pPr>
        <w:pStyle w:val="afd"/>
        <w:spacing w:before="0" w:beforeAutospacing="0" w:after="0" w:afterAutospacing="0"/>
        <w:jc w:val="right"/>
        <w:rPr>
          <w:i/>
          <w:color w:val="000000"/>
        </w:rPr>
      </w:pPr>
      <w:r w:rsidRPr="00AD08BD">
        <w:rPr>
          <w:i/>
          <w:color w:val="000000"/>
        </w:rPr>
        <w:t>студентка 2 курсаИнститута юстиции</w:t>
      </w:r>
      <w:r w:rsidRPr="00AD08BD">
        <w:rPr>
          <w:i/>
          <w:color w:val="000000"/>
        </w:rPr>
        <w:br/>
        <w:t>Саратовской государственной юридической академии, г. Саратов</w:t>
      </w:r>
    </w:p>
    <w:p w:rsidR="0094603A" w:rsidRPr="00AD08BD" w:rsidRDefault="0094603A" w:rsidP="0094603A">
      <w:pPr>
        <w:pStyle w:val="afd"/>
        <w:spacing w:before="0" w:beforeAutospacing="0" w:after="0" w:afterAutospacing="0"/>
        <w:jc w:val="right"/>
        <w:rPr>
          <w:b/>
          <w:i/>
          <w:color w:val="000000"/>
        </w:rPr>
      </w:pPr>
      <w:r w:rsidRPr="00AD08BD">
        <w:rPr>
          <w:b/>
          <w:i/>
          <w:color w:val="000000"/>
        </w:rPr>
        <w:t>ТемриеваА.М.</w:t>
      </w:r>
      <w:r w:rsidRPr="00AD08BD">
        <w:rPr>
          <w:b/>
          <w:i/>
          <w:color w:val="000000"/>
        </w:rPr>
        <w:br/>
      </w:r>
      <w:r w:rsidRPr="00AD08BD">
        <w:rPr>
          <w:i/>
          <w:color w:val="000000"/>
        </w:rPr>
        <w:t xml:space="preserve">студентка 2 курса Института юстиции </w:t>
      </w:r>
      <w:r w:rsidRPr="00AD08BD">
        <w:rPr>
          <w:i/>
          <w:color w:val="000000"/>
        </w:rPr>
        <w:br/>
        <w:t>Саратовской государственной юридической академии, г. Саратов</w:t>
      </w:r>
    </w:p>
    <w:p w:rsidR="0094603A" w:rsidRPr="00AD08BD" w:rsidRDefault="0094603A" w:rsidP="0094603A">
      <w:pPr>
        <w:pStyle w:val="afd"/>
        <w:spacing w:before="0" w:beforeAutospacing="0" w:after="0" w:afterAutospacing="0"/>
        <w:jc w:val="right"/>
        <w:rPr>
          <w:i/>
          <w:color w:val="000000"/>
        </w:rPr>
      </w:pPr>
    </w:p>
    <w:p w:rsidR="0094603A" w:rsidRPr="00AD08BD" w:rsidRDefault="0094603A" w:rsidP="0094603A">
      <w:pPr>
        <w:pStyle w:val="afd"/>
        <w:spacing w:before="0" w:beforeAutospacing="0" w:after="0" w:afterAutospacing="0"/>
        <w:jc w:val="right"/>
        <w:rPr>
          <w:i/>
          <w:color w:val="000000"/>
        </w:rPr>
      </w:pPr>
      <w:r w:rsidRPr="00AD08BD">
        <w:rPr>
          <w:i/>
          <w:color w:val="000000"/>
        </w:rPr>
        <w:t xml:space="preserve">Научный руководитель </w:t>
      </w:r>
      <w:r w:rsidRPr="00AD08BD">
        <w:rPr>
          <w:b/>
          <w:i/>
          <w:color w:val="000000"/>
        </w:rPr>
        <w:t>Тупиков Н.В.</w:t>
      </w:r>
      <w:r w:rsidRPr="00AD08BD">
        <w:rPr>
          <w:i/>
          <w:color w:val="000000"/>
        </w:rPr>
        <w:t>,</w:t>
      </w:r>
    </w:p>
    <w:p w:rsidR="0094603A" w:rsidRPr="00AD08BD" w:rsidRDefault="0094603A" w:rsidP="0094603A">
      <w:pPr>
        <w:pStyle w:val="afd"/>
        <w:spacing w:before="0" w:beforeAutospacing="0" w:after="0" w:afterAutospacing="0"/>
        <w:jc w:val="right"/>
        <w:rPr>
          <w:i/>
          <w:color w:val="000000"/>
        </w:rPr>
      </w:pPr>
      <w:r w:rsidRPr="00AD08BD">
        <w:rPr>
          <w:i/>
          <w:color w:val="000000"/>
        </w:rPr>
        <w:t xml:space="preserve">Старшийпреподаватель кафедры конституционного права </w:t>
      </w:r>
    </w:p>
    <w:p w:rsidR="0094603A" w:rsidRPr="00AD08BD" w:rsidRDefault="0094603A" w:rsidP="0094603A">
      <w:pPr>
        <w:pStyle w:val="afd"/>
        <w:spacing w:before="0" w:beforeAutospacing="0" w:after="0" w:afterAutospacing="0"/>
        <w:jc w:val="right"/>
        <w:rPr>
          <w:i/>
          <w:color w:val="000000"/>
        </w:rPr>
      </w:pPr>
      <w:r w:rsidRPr="00AD08BD">
        <w:rPr>
          <w:i/>
          <w:color w:val="000000"/>
        </w:rPr>
        <w:t>Саратовской государственной юридической академии, г. Саратов,</w:t>
      </w:r>
    </w:p>
    <w:p w:rsidR="0094603A" w:rsidRPr="00AD08BD" w:rsidRDefault="0094603A" w:rsidP="0094603A">
      <w:pPr>
        <w:pStyle w:val="afd"/>
        <w:spacing w:before="0" w:beforeAutospacing="0" w:after="0" w:afterAutospacing="0"/>
        <w:jc w:val="right"/>
        <w:rPr>
          <w:i/>
          <w:color w:val="000000"/>
        </w:rPr>
      </w:pPr>
      <w:r w:rsidRPr="00AD08BD">
        <w:rPr>
          <w:i/>
          <w:color w:val="000000"/>
        </w:rPr>
        <w:t>кандидат юридических наук</w:t>
      </w:r>
    </w:p>
    <w:p w:rsidR="0094603A" w:rsidRPr="00AD08BD" w:rsidRDefault="0094603A" w:rsidP="0094603A">
      <w:pPr>
        <w:pStyle w:val="afd"/>
        <w:spacing w:before="0" w:beforeAutospacing="0" w:after="0" w:afterAutospacing="0"/>
        <w:jc w:val="center"/>
        <w:rPr>
          <w:b/>
          <w:color w:val="000000"/>
        </w:rPr>
      </w:pPr>
    </w:p>
    <w:p w:rsidR="0094603A" w:rsidRPr="00AD08BD" w:rsidRDefault="0094603A" w:rsidP="0094603A">
      <w:pPr>
        <w:pStyle w:val="afd"/>
        <w:spacing w:before="0" w:beforeAutospacing="0" w:after="0" w:afterAutospacing="0"/>
        <w:jc w:val="center"/>
        <w:rPr>
          <w:b/>
          <w:color w:val="000000"/>
        </w:rPr>
      </w:pPr>
      <w:r w:rsidRPr="00AD08BD">
        <w:rPr>
          <w:b/>
          <w:color w:val="000000"/>
        </w:rPr>
        <w:t xml:space="preserve">Импичмент Президента: опыт реализации в конституционном праве России и США </w:t>
      </w:r>
    </w:p>
    <w:p w:rsidR="0094603A" w:rsidRPr="00AD08BD" w:rsidRDefault="0094603A" w:rsidP="0094603A">
      <w:pPr>
        <w:pStyle w:val="afd"/>
        <w:spacing w:before="0" w:beforeAutospacing="0" w:after="0" w:afterAutospacing="0"/>
        <w:jc w:val="center"/>
        <w:rPr>
          <w:b/>
          <w:color w:val="000000"/>
        </w:rPr>
      </w:pPr>
    </w:p>
    <w:p w:rsidR="0094603A" w:rsidRPr="00AD08BD" w:rsidRDefault="0094603A" w:rsidP="0094603A">
      <w:pPr>
        <w:pStyle w:val="afd"/>
        <w:spacing w:before="0" w:beforeAutospacing="0" w:after="0" w:afterAutospacing="0"/>
        <w:ind w:firstLine="709"/>
        <w:jc w:val="both"/>
        <w:rPr>
          <w:color w:val="000000"/>
        </w:rPr>
      </w:pPr>
      <w:r w:rsidRPr="00AD08BD">
        <w:rPr>
          <w:b/>
          <w:color w:val="000000"/>
        </w:rPr>
        <w:t xml:space="preserve">Аннотация: </w:t>
      </w:r>
      <w:r w:rsidRPr="00AD08BD">
        <w:rPr>
          <w:color w:val="000000"/>
        </w:rPr>
        <w:t>В данной статье рассмотрена проблема реализации института импичмента Президента в России и США.Проведен анализ механизма привлечения к  ответственности и судебного рассмотрения дел о преступлениях высших должностных лиц в историческом контексте.</w:t>
      </w:r>
    </w:p>
    <w:p w:rsidR="0094603A" w:rsidRPr="00AD08BD" w:rsidRDefault="0094603A" w:rsidP="0094603A">
      <w:pPr>
        <w:pStyle w:val="afd"/>
        <w:spacing w:before="0" w:beforeAutospacing="0" w:after="0" w:afterAutospacing="0"/>
        <w:jc w:val="center"/>
        <w:rPr>
          <w:b/>
          <w:color w:val="000000"/>
        </w:rPr>
      </w:pPr>
    </w:p>
    <w:p w:rsidR="0094603A" w:rsidRPr="00AD08BD" w:rsidRDefault="0094603A" w:rsidP="0094603A">
      <w:pPr>
        <w:pStyle w:val="afd"/>
        <w:spacing w:before="0" w:beforeAutospacing="0" w:after="0" w:afterAutospacing="0"/>
        <w:jc w:val="center"/>
        <w:rPr>
          <w:b/>
          <w:color w:val="000000"/>
          <w:lang w:val="en-US"/>
        </w:rPr>
      </w:pPr>
      <w:r w:rsidRPr="00AD08BD">
        <w:rPr>
          <w:b/>
          <w:color w:val="000000"/>
          <w:lang w:val="en-US"/>
        </w:rPr>
        <w:t>Presidential Impeachment</w:t>
      </w:r>
      <w:r w:rsidRPr="00A0165C">
        <w:rPr>
          <w:b/>
          <w:color w:val="000000"/>
          <w:lang w:val="en-US"/>
        </w:rPr>
        <w:t xml:space="preserve">: </w:t>
      </w:r>
      <w:r w:rsidRPr="00AD08BD">
        <w:rPr>
          <w:b/>
          <w:color w:val="000000"/>
          <w:lang w:val="en-US"/>
        </w:rPr>
        <w:t>its practice in the</w:t>
      </w:r>
      <w:r>
        <w:rPr>
          <w:b/>
          <w:color w:val="000000"/>
          <w:lang w:val="en-US"/>
        </w:rPr>
        <w:t>constitutional law of Russia and</w:t>
      </w:r>
      <w:r w:rsidRPr="00AD08BD">
        <w:rPr>
          <w:b/>
          <w:color w:val="000000"/>
          <w:lang w:val="en-US"/>
        </w:rPr>
        <w:t xml:space="preserve"> USA</w:t>
      </w:r>
    </w:p>
    <w:p w:rsidR="0094603A" w:rsidRPr="00AD08BD" w:rsidRDefault="0094603A" w:rsidP="0094603A">
      <w:pPr>
        <w:pStyle w:val="afd"/>
        <w:spacing w:before="0" w:beforeAutospacing="0" w:after="0" w:afterAutospacing="0"/>
        <w:jc w:val="right"/>
        <w:rPr>
          <w:b/>
          <w:i/>
          <w:color w:val="000000"/>
          <w:lang w:val="en-US"/>
        </w:rPr>
      </w:pPr>
    </w:p>
    <w:p w:rsidR="0094603A" w:rsidRPr="00AD08BD" w:rsidRDefault="0094603A" w:rsidP="0094603A">
      <w:pPr>
        <w:pStyle w:val="afd"/>
        <w:spacing w:before="0" w:beforeAutospacing="0" w:after="0" w:afterAutospacing="0"/>
        <w:jc w:val="right"/>
        <w:rPr>
          <w:b/>
          <w:i/>
          <w:color w:val="000000"/>
          <w:lang w:val="en-US"/>
        </w:rPr>
      </w:pPr>
      <w:r w:rsidRPr="00AD08BD">
        <w:rPr>
          <w:b/>
          <w:i/>
          <w:color w:val="000000"/>
          <w:lang w:val="en-US"/>
        </w:rPr>
        <w:t xml:space="preserve">Temrieva A.M., </w:t>
      </w:r>
    </w:p>
    <w:p w:rsidR="0094603A" w:rsidRPr="00AD08BD" w:rsidRDefault="0094603A" w:rsidP="0094603A">
      <w:pPr>
        <w:pStyle w:val="afd"/>
        <w:spacing w:before="0" w:beforeAutospacing="0" w:after="0" w:afterAutospacing="0"/>
        <w:jc w:val="right"/>
        <w:rPr>
          <w:b/>
          <w:i/>
          <w:color w:val="000000"/>
          <w:lang w:val="en-US"/>
        </w:rPr>
      </w:pPr>
      <w:r w:rsidRPr="00AD08BD">
        <w:rPr>
          <w:i/>
          <w:color w:val="000000"/>
          <w:lang w:val="en-US"/>
        </w:rPr>
        <w:t>student of the Saratov State Law Academy (SSLA), Saratov</w:t>
      </w:r>
    </w:p>
    <w:p w:rsidR="0094603A" w:rsidRPr="00AD08BD" w:rsidRDefault="0094603A" w:rsidP="0094603A">
      <w:pPr>
        <w:pStyle w:val="afd"/>
        <w:spacing w:before="0" w:beforeAutospacing="0" w:after="0" w:afterAutospacing="0"/>
        <w:jc w:val="right"/>
        <w:rPr>
          <w:b/>
          <w:i/>
          <w:color w:val="000000"/>
          <w:lang w:val="en-US"/>
        </w:rPr>
      </w:pPr>
    </w:p>
    <w:p w:rsidR="0094603A" w:rsidRPr="00AD08BD" w:rsidRDefault="0094603A" w:rsidP="0094603A">
      <w:pPr>
        <w:pStyle w:val="afd"/>
        <w:spacing w:before="0" w:beforeAutospacing="0" w:after="0" w:afterAutospacing="0"/>
        <w:jc w:val="right"/>
        <w:rPr>
          <w:i/>
          <w:color w:val="000000"/>
          <w:lang w:val="en-US"/>
        </w:rPr>
      </w:pPr>
      <w:r w:rsidRPr="00AD08BD">
        <w:rPr>
          <w:b/>
          <w:i/>
          <w:color w:val="000000"/>
          <w:lang w:val="en-US"/>
        </w:rPr>
        <w:t>Boyarkina A.A.</w:t>
      </w:r>
      <w:r w:rsidRPr="00AD08BD">
        <w:rPr>
          <w:b/>
          <w:i/>
          <w:color w:val="000000"/>
          <w:lang w:val="en-US"/>
        </w:rPr>
        <w:br/>
      </w:r>
      <w:r w:rsidRPr="00AD08BD">
        <w:rPr>
          <w:i/>
          <w:color w:val="000000"/>
          <w:lang w:val="en-US"/>
        </w:rPr>
        <w:t>student of the Saratov State Law Academy (SSLA), Saratov</w:t>
      </w:r>
      <w:r w:rsidRPr="00AD08BD">
        <w:rPr>
          <w:b/>
          <w:i/>
          <w:color w:val="000000"/>
          <w:lang w:val="en-US"/>
        </w:rPr>
        <w:br/>
      </w:r>
    </w:p>
    <w:p w:rsidR="0094603A" w:rsidRPr="00AD08BD" w:rsidRDefault="0094603A" w:rsidP="0094603A">
      <w:pPr>
        <w:pStyle w:val="afd"/>
        <w:spacing w:before="0" w:beforeAutospacing="0" w:after="0" w:afterAutospacing="0"/>
        <w:jc w:val="right"/>
        <w:rPr>
          <w:b/>
          <w:i/>
          <w:color w:val="000000"/>
          <w:lang w:val="en-US"/>
        </w:rPr>
      </w:pPr>
      <w:r>
        <w:rPr>
          <w:i/>
          <w:color w:val="000000"/>
          <w:lang w:val="en-US"/>
        </w:rPr>
        <w:t>Supervisor</w:t>
      </w:r>
      <w:r w:rsidRPr="00AD08BD">
        <w:rPr>
          <w:b/>
          <w:i/>
          <w:color w:val="000000"/>
          <w:lang w:val="en-US"/>
        </w:rPr>
        <w:t>Tupikov N.V.,</w:t>
      </w:r>
    </w:p>
    <w:p w:rsidR="0094603A" w:rsidRPr="00AD08BD" w:rsidRDefault="0094603A" w:rsidP="0094603A">
      <w:pPr>
        <w:pStyle w:val="afd"/>
        <w:spacing w:before="0" w:beforeAutospacing="0" w:after="0" w:afterAutospacing="0"/>
        <w:jc w:val="right"/>
        <w:rPr>
          <w:i/>
          <w:color w:val="000000"/>
          <w:lang w:val="en-US"/>
        </w:rPr>
      </w:pPr>
      <w:r w:rsidRPr="00AD08BD">
        <w:rPr>
          <w:i/>
          <w:color w:val="000000"/>
          <w:lang w:val="en-US"/>
        </w:rPr>
        <w:t xml:space="preserve">Senior tutor, </w:t>
      </w:r>
    </w:p>
    <w:p w:rsidR="0094603A" w:rsidRPr="00AD08BD" w:rsidRDefault="0094603A" w:rsidP="0094603A">
      <w:pPr>
        <w:pStyle w:val="afd"/>
        <w:spacing w:before="0" w:beforeAutospacing="0" w:after="0" w:afterAutospacing="0"/>
        <w:jc w:val="right"/>
        <w:rPr>
          <w:i/>
          <w:color w:val="000000"/>
          <w:lang w:val="en-US"/>
        </w:rPr>
      </w:pPr>
      <w:r w:rsidRPr="00AD08BD">
        <w:rPr>
          <w:i/>
          <w:color w:val="000000"/>
          <w:lang w:val="en-US"/>
        </w:rPr>
        <w:t>Department of the constitutional law,</w:t>
      </w:r>
    </w:p>
    <w:p w:rsidR="0094603A" w:rsidRPr="00AD08BD" w:rsidRDefault="0094603A" w:rsidP="0094603A">
      <w:pPr>
        <w:pStyle w:val="afd"/>
        <w:spacing w:before="0" w:beforeAutospacing="0" w:after="0" w:afterAutospacing="0"/>
        <w:jc w:val="right"/>
        <w:rPr>
          <w:b/>
          <w:i/>
          <w:color w:val="000000"/>
          <w:lang w:val="en-US"/>
        </w:rPr>
      </w:pPr>
      <w:r w:rsidRPr="00AD08BD">
        <w:rPr>
          <w:i/>
          <w:color w:val="000000"/>
          <w:lang w:val="en-US"/>
        </w:rPr>
        <w:t>Saratov State Law Academy,</w:t>
      </w:r>
    </w:p>
    <w:p w:rsidR="0094603A" w:rsidRPr="00AD08BD" w:rsidRDefault="0094603A" w:rsidP="0094603A">
      <w:pPr>
        <w:pStyle w:val="afd"/>
        <w:spacing w:before="0" w:beforeAutospacing="0" w:after="0" w:afterAutospacing="0"/>
        <w:jc w:val="right"/>
        <w:rPr>
          <w:b/>
          <w:i/>
          <w:color w:val="000000"/>
          <w:lang w:val="en-US"/>
        </w:rPr>
      </w:pPr>
      <w:r w:rsidRPr="00AD08BD">
        <w:rPr>
          <w:i/>
          <w:color w:val="000000"/>
          <w:lang w:val="en-US"/>
        </w:rPr>
        <w:t xml:space="preserve">Candidate of law </w:t>
      </w:r>
    </w:p>
    <w:p w:rsidR="0094603A" w:rsidRPr="00155939" w:rsidRDefault="0094603A" w:rsidP="0094603A">
      <w:pPr>
        <w:pStyle w:val="afd"/>
        <w:spacing w:before="0" w:beforeAutospacing="0" w:after="0" w:afterAutospacing="0"/>
        <w:jc w:val="right"/>
        <w:rPr>
          <w:b/>
          <w:i/>
          <w:color w:val="000000"/>
          <w:sz w:val="27"/>
          <w:szCs w:val="27"/>
          <w:lang w:val="en-US"/>
        </w:rPr>
      </w:pPr>
    </w:p>
    <w:p w:rsidR="0094603A" w:rsidRPr="00E537D8" w:rsidRDefault="0094603A" w:rsidP="0094603A">
      <w:pPr>
        <w:pStyle w:val="afd"/>
        <w:spacing w:before="0" w:beforeAutospacing="0" w:after="0" w:afterAutospacing="0"/>
        <w:ind w:firstLine="709"/>
        <w:jc w:val="both"/>
        <w:rPr>
          <w:color w:val="000000"/>
          <w:lang w:val="en-US"/>
        </w:rPr>
      </w:pPr>
      <w:r w:rsidRPr="00155939">
        <w:rPr>
          <w:b/>
          <w:color w:val="000000"/>
          <w:lang w:val="en-US"/>
        </w:rPr>
        <w:t xml:space="preserve">Abstract: </w:t>
      </w:r>
      <w:r w:rsidRPr="00155939">
        <w:rPr>
          <w:bCs/>
          <w:color w:val="000000"/>
          <w:lang w:val="en-US"/>
        </w:rPr>
        <w:t>This article discusses the problem of implementing the institution of impeachment of the President in Russia and the USA. The analysis of the mechanism of prosecution and judicial review of cases of crimes of senior officials in a historical context.</w:t>
      </w:r>
    </w:p>
    <w:p w:rsidR="0094603A" w:rsidRPr="0019371A" w:rsidRDefault="0094603A" w:rsidP="0094603A">
      <w:pPr>
        <w:pStyle w:val="afd"/>
        <w:spacing w:before="0" w:beforeAutospacing="0" w:after="0" w:afterAutospacing="0"/>
        <w:ind w:firstLine="709"/>
        <w:jc w:val="both"/>
        <w:rPr>
          <w:color w:val="000000"/>
          <w:lang w:val="en-US"/>
        </w:rPr>
      </w:pPr>
    </w:p>
    <w:p w:rsidR="0094603A" w:rsidRPr="00B0348E" w:rsidRDefault="0094603A" w:rsidP="0094603A">
      <w:pPr>
        <w:pStyle w:val="afd"/>
        <w:spacing w:before="0" w:beforeAutospacing="0" w:after="0" w:afterAutospacing="0"/>
        <w:ind w:firstLine="709"/>
        <w:jc w:val="both"/>
        <w:rPr>
          <w:color w:val="000000"/>
        </w:rPr>
      </w:pPr>
      <w:r>
        <w:rPr>
          <w:color w:val="000000"/>
        </w:rPr>
        <w:t>И</w:t>
      </w:r>
      <w:r w:rsidRPr="00E537D8">
        <w:rPr>
          <w:color w:val="000000"/>
        </w:rPr>
        <w:t xml:space="preserve">мпичмент впервые был закреплен в Конституции США для </w:t>
      </w:r>
      <w:r>
        <w:rPr>
          <w:color w:val="000000"/>
        </w:rPr>
        <w:t xml:space="preserve">того, чтобы привлечь </w:t>
      </w:r>
      <w:r w:rsidRPr="00E537D8">
        <w:rPr>
          <w:color w:val="000000"/>
        </w:rPr>
        <w:t xml:space="preserve">к ответственности федеральных гражданских должностных лиц, </w:t>
      </w:r>
      <w:r>
        <w:rPr>
          <w:color w:val="000000"/>
        </w:rPr>
        <w:t xml:space="preserve">в том числе </w:t>
      </w:r>
      <w:r w:rsidRPr="00E537D8">
        <w:rPr>
          <w:color w:val="000000"/>
        </w:rPr>
        <w:t xml:space="preserve">президента и судей Верховного суда, за совершение государственной измены, взяточничество и другие преступления, </w:t>
      </w:r>
      <w:r>
        <w:rPr>
          <w:color w:val="000000"/>
        </w:rPr>
        <w:t xml:space="preserve">которые предусмотрены </w:t>
      </w:r>
      <w:r w:rsidRPr="00E537D8">
        <w:rPr>
          <w:color w:val="000000"/>
        </w:rPr>
        <w:t>конституцией.</w:t>
      </w:r>
      <w:r w:rsidRPr="00B0348E">
        <w:rPr>
          <w:color w:val="000000"/>
        </w:rPr>
        <w:t>Одним из способов воздействия на исполнительную власть в руках Конгресса является импичмент. Данный институт был заимствован из практики работы английского парламента.</w:t>
      </w:r>
    </w:p>
    <w:p w:rsidR="0094603A" w:rsidRDefault="0094603A" w:rsidP="0094603A">
      <w:pPr>
        <w:pStyle w:val="afd"/>
        <w:spacing w:before="0" w:beforeAutospacing="0" w:after="0" w:afterAutospacing="0"/>
        <w:ind w:firstLine="709"/>
        <w:jc w:val="both"/>
        <w:rPr>
          <w:color w:val="000000"/>
        </w:rPr>
      </w:pPr>
      <w:r>
        <w:rPr>
          <w:color w:val="000000"/>
        </w:rPr>
        <w:t xml:space="preserve">В соответствии с Конституцией импичмент-это </w:t>
      </w:r>
      <w:r w:rsidRPr="00B0348E">
        <w:rPr>
          <w:color w:val="000000"/>
        </w:rPr>
        <w:t xml:space="preserve">судебная </w:t>
      </w:r>
      <w:r>
        <w:rPr>
          <w:color w:val="000000"/>
        </w:rPr>
        <w:t>процедура</w:t>
      </w:r>
      <w:r w:rsidRPr="00B0348E">
        <w:rPr>
          <w:color w:val="000000"/>
        </w:rPr>
        <w:t>, которая возбуждается и непосредственно осуществляется обеими палатами Конгресса. Субъектами, в отношении которых применяется данная процедура, являются Президент, вице-президент и другие гражданские должностные лица Соединенных Штатов.</w:t>
      </w:r>
    </w:p>
    <w:p w:rsidR="0094603A" w:rsidRDefault="0094603A" w:rsidP="0094603A">
      <w:pPr>
        <w:pStyle w:val="afd"/>
        <w:spacing w:before="0" w:beforeAutospacing="0" w:after="0" w:afterAutospacing="0"/>
        <w:ind w:firstLine="709"/>
        <w:jc w:val="both"/>
        <w:rPr>
          <w:color w:val="000000"/>
        </w:rPr>
      </w:pPr>
      <w:r>
        <w:rPr>
          <w:color w:val="000000"/>
        </w:rPr>
        <w:t>Для того, чтобы точнее понять процедуру импичмента Президента в РФ следует провести сравнительный анализ с процедурой отрешения от должности ПрезидентаСША. Так же,как и я в Америке, в России существуют такие же условия, в соответствии с которыми можно отрешить Президента от должности. В нашей стране институт импичмента не такое частое явление,зарегистрирован только один случай,который произошел в 1999г. с Ельциным Б.Н., его обвиняли в геноциде народа, то есть в действиях, направленных против граждан РФ. Процедура достаточно сложная, но имеет несколько сходств: решение Думы об импичменте будет достаточно выдвижением 2/3 голосов обвинения хотя бы по одному пункт. Также процедура отрешения от власти главы государства сыграет позитивную историческую роль и для будущих Президентов, и для государства в целом.Стоит отметить, что российская процедура импичмента, по мнению многих американских исследователей, является более справедливой, она представляет собой правовую процедуру.</w:t>
      </w:r>
    </w:p>
    <w:p w:rsidR="0094603A" w:rsidRDefault="0094603A" w:rsidP="0094603A">
      <w:pPr>
        <w:pStyle w:val="afd"/>
        <w:spacing w:before="0" w:beforeAutospacing="0" w:after="0" w:afterAutospacing="0"/>
        <w:ind w:firstLine="709"/>
        <w:jc w:val="both"/>
        <w:rPr>
          <w:color w:val="000000"/>
        </w:rPr>
      </w:pPr>
      <w:r>
        <w:rPr>
          <w:color w:val="000000"/>
        </w:rPr>
        <w:t>Уголовно-наказуемые преступления являются основанием импичмента в США, а также и другие правонарушения, позволяющие терять доверие к этому должностному лицу.</w:t>
      </w:r>
    </w:p>
    <w:p w:rsidR="0094603A" w:rsidRDefault="0094603A" w:rsidP="0094603A">
      <w:pPr>
        <w:pStyle w:val="afd"/>
        <w:spacing w:before="0" w:beforeAutospacing="0" w:after="0" w:afterAutospacing="0"/>
        <w:ind w:firstLine="709"/>
        <w:jc w:val="both"/>
        <w:rPr>
          <w:color w:val="000000"/>
        </w:rPr>
      </w:pPr>
      <w:r>
        <w:rPr>
          <w:color w:val="000000"/>
        </w:rPr>
        <w:t>Раздел 3 статьи 3 Конституции США гласит о том, что изменой считается ведение войны против народа и присоединение к противнику. Процедура импичмента позволяет народу защититься от всевозможных злоупотреблений своим положением и своей властью главой государства. Импичмент имеет определенные стадии.</w:t>
      </w:r>
    </w:p>
    <w:p w:rsidR="0094603A" w:rsidRDefault="0094603A" w:rsidP="0094603A">
      <w:pPr>
        <w:pStyle w:val="afd"/>
        <w:spacing w:before="0" w:beforeAutospacing="0" w:after="0" w:afterAutospacing="0"/>
        <w:ind w:firstLine="709"/>
        <w:jc w:val="both"/>
        <w:rPr>
          <w:color w:val="000000"/>
        </w:rPr>
      </w:pPr>
      <w:r>
        <w:rPr>
          <w:color w:val="000000"/>
        </w:rPr>
        <w:t xml:space="preserve">Во-первых, инициатива выдвигается членами палаты представителей. Затем направляется в юридический комитет. Решение принимается путем голосования, но прежде необходимо проверить и удостовериться в обоснованности обвинений, выдвигаемых против президента. </w:t>
      </w:r>
      <w:r w:rsidRPr="00B0348E">
        <w:rPr>
          <w:color w:val="000000"/>
        </w:rPr>
        <w:t>Если инициатива была одобрена, то в отношении президента начинается процедура импичмента.</w:t>
      </w:r>
      <w:r>
        <w:rPr>
          <w:color w:val="000000"/>
        </w:rPr>
        <w:t xml:space="preserve"> При этом Комитет проводит голосование по каждому пункту  доказанного обвинения, будет он выдвинут на голосование палаты или нет. </w:t>
      </w:r>
    </w:p>
    <w:p w:rsidR="0094603A" w:rsidRDefault="0094603A" w:rsidP="0094603A">
      <w:pPr>
        <w:pStyle w:val="afd"/>
        <w:spacing w:before="0" w:beforeAutospacing="0" w:after="0" w:afterAutospacing="0"/>
        <w:ind w:firstLine="709"/>
        <w:jc w:val="both"/>
        <w:rPr>
          <w:color w:val="000000"/>
        </w:rPr>
      </w:pPr>
      <w:r>
        <w:rPr>
          <w:color w:val="000000"/>
        </w:rPr>
        <w:lastRenderedPageBreak/>
        <w:t xml:space="preserve">Во-вторых, Палата может одобрить даже один из пунктов обвинения путем набора большинства голосов. Следующим органом, участвующим в данной процедуре и рассматривающим это дело, является Сенат. Председатель Верховного Суда США председательствует на судебном разбирательстве на главой государства. </w:t>
      </w:r>
    </w:p>
    <w:p w:rsidR="0094603A" w:rsidRDefault="0094603A" w:rsidP="0094603A">
      <w:pPr>
        <w:pStyle w:val="afd"/>
        <w:spacing w:before="0" w:beforeAutospacing="0" w:after="0" w:afterAutospacing="0"/>
        <w:ind w:firstLine="709"/>
        <w:jc w:val="both"/>
        <w:rPr>
          <w:color w:val="000000"/>
        </w:rPr>
      </w:pPr>
      <w:r>
        <w:rPr>
          <w:color w:val="000000"/>
        </w:rPr>
        <w:t>Значение импичмента и его роль в каждом государстве определяется по разному. И для того, чтобы более точно понять суть данной процедуры, необходимо провести диагональ между отрешением от должности Президента РФ и Президента США. В Соединенных Штатах Америки импичмент- это средство защиты народа Америки от злоупотребления главой государства своих полномочий и своего положения. В России наоборот, данная процедура необходима для того, чтобы принудить Президента действовать и контролировать свое поведение в соответствии с нормами Конституции, морали, нравственными нормами и т.д. При этом стоит отметить, что в США и России используется классическая схема импичмента. Нижней палатой формируется и выдвигаются обвинения, верхней палатой рассматривается и уже принимается решение об отрешение президента от должности в качестве суда. Также как и в Соединённых Штатах Америки, в России основанием проведения процедуры импичмента будут являться государственная измена, совершения тяжкого преступления. Но при этом круг в США круг этих оснований намного шире, например взяточничество или мисдиминоры (правонарушения, преступления, наказываемые лишением свободы сроком не менее одного года, но может быть и более мягкое наказание).</w:t>
      </w:r>
    </w:p>
    <w:p w:rsidR="0094603A" w:rsidRPr="00507B36" w:rsidRDefault="0094603A" w:rsidP="0094603A">
      <w:pPr>
        <w:pStyle w:val="afd"/>
        <w:spacing w:before="0" w:beforeAutospacing="0" w:after="0" w:afterAutospacing="0"/>
        <w:ind w:firstLine="709"/>
        <w:jc w:val="both"/>
        <w:rPr>
          <w:color w:val="000000"/>
        </w:rPr>
      </w:pPr>
      <w:r>
        <w:rPr>
          <w:color w:val="000000"/>
        </w:rPr>
        <w:t xml:space="preserve">Таким образом, можно сделать вывод, что институт импичмента в политической системе США представляет собой стратегическое оружие, а не тактическое. </w:t>
      </w:r>
      <w:r>
        <w:t>Противодействие антидемократическим и авторитарным тенденциям как раз и оказывает данная процедура  в отношении высших должностных лиц. Поэтому нет сомнений в том ,что и в будущем действующий механизм данного института не утратит своей актуальности.</w:t>
      </w:r>
    </w:p>
    <w:p w:rsidR="0094603A" w:rsidRPr="007E31E8" w:rsidRDefault="0094603A" w:rsidP="0094603A">
      <w:pPr>
        <w:pStyle w:val="afd"/>
        <w:spacing w:before="0" w:beforeAutospacing="0" w:after="0" w:afterAutospacing="0"/>
        <w:ind w:firstLine="709"/>
        <w:jc w:val="center"/>
        <w:rPr>
          <w:b/>
          <w:color w:val="000000"/>
        </w:rPr>
      </w:pPr>
    </w:p>
    <w:p w:rsidR="0094603A" w:rsidRPr="00E537D8" w:rsidRDefault="0094603A" w:rsidP="0094603A">
      <w:pPr>
        <w:pStyle w:val="afd"/>
        <w:spacing w:before="0" w:beforeAutospacing="0" w:after="0" w:afterAutospacing="0"/>
        <w:ind w:firstLine="709"/>
        <w:jc w:val="center"/>
        <w:rPr>
          <w:b/>
          <w:color w:val="000000"/>
        </w:rPr>
      </w:pPr>
      <w:r w:rsidRPr="00E537D8">
        <w:rPr>
          <w:b/>
          <w:color w:val="000000"/>
        </w:rPr>
        <w:t>Список используемой литературы</w:t>
      </w:r>
    </w:p>
    <w:p w:rsidR="0094603A" w:rsidRDefault="0094603A" w:rsidP="0094603A">
      <w:pPr>
        <w:pStyle w:val="afd"/>
        <w:spacing w:before="0" w:beforeAutospacing="0" w:after="0" w:afterAutospacing="0"/>
        <w:ind w:firstLine="709"/>
        <w:jc w:val="both"/>
        <w:rPr>
          <w:color w:val="000000"/>
        </w:rPr>
      </w:pPr>
      <w:r w:rsidRPr="00B0348E">
        <w:rPr>
          <w:color w:val="000000"/>
        </w:rPr>
        <w:t xml:space="preserve">1. </w:t>
      </w:r>
      <w:r>
        <w:rPr>
          <w:color w:val="000000"/>
        </w:rPr>
        <w:t>Соединенные Штаты Америки: Конституция и законодательство / Под ред. О.А. Жидкова. Перевод В.И. Лафитского. М., 1993.</w:t>
      </w:r>
    </w:p>
    <w:p w:rsidR="0094603A" w:rsidRDefault="0094603A" w:rsidP="0094603A">
      <w:pPr>
        <w:pStyle w:val="afd"/>
        <w:spacing w:before="0" w:beforeAutospacing="0" w:after="0" w:afterAutospacing="0"/>
        <w:ind w:firstLine="709"/>
        <w:jc w:val="both"/>
        <w:rPr>
          <w:color w:val="000000"/>
        </w:rPr>
      </w:pPr>
      <w:r w:rsidRPr="00B0348E">
        <w:rPr>
          <w:color w:val="000000"/>
        </w:rPr>
        <w:t xml:space="preserve">2. </w:t>
      </w:r>
      <w:r>
        <w:rPr>
          <w:color w:val="000000"/>
        </w:rPr>
        <w:t xml:space="preserve">Конституционное право зарубежных стран: Учебник для К65 вузов / Под общ.  ред. чл.-корр. РАН, проф. М.В. Баглая, д.ю.н., проф. Ю.И. Лейбо и д.ю.н., проф Л.М. Энтина- М.: Норма, 2004, </w:t>
      </w:r>
      <w:r w:rsidRPr="00B0348E">
        <w:rPr>
          <w:color w:val="000000"/>
        </w:rPr>
        <w:t>—</w:t>
      </w:r>
      <w:r>
        <w:rPr>
          <w:color w:val="000000"/>
        </w:rPr>
        <w:t xml:space="preserve"> 823 с. 3. </w:t>
      </w:r>
    </w:p>
    <w:p w:rsidR="0094603A" w:rsidRPr="007E31E8" w:rsidRDefault="0094603A" w:rsidP="0094603A">
      <w:pPr>
        <w:pStyle w:val="afd"/>
        <w:spacing w:before="0" w:beforeAutospacing="0" w:after="0" w:afterAutospacing="0"/>
        <w:ind w:firstLine="709"/>
        <w:jc w:val="both"/>
        <w:rPr>
          <w:color w:val="000000"/>
        </w:rPr>
      </w:pPr>
    </w:p>
    <w:p w:rsidR="0094603A" w:rsidRPr="00AB22FF" w:rsidRDefault="0094603A" w:rsidP="0094603A">
      <w:pPr>
        <w:wordWrap w:val="0"/>
        <w:jc w:val="right"/>
        <w:rPr>
          <w:rFonts w:ascii="Times New Roman" w:hAnsi="Times New Roman"/>
          <w:i/>
          <w:iCs/>
          <w:sz w:val="24"/>
          <w:szCs w:val="24"/>
        </w:rPr>
      </w:pPr>
      <w:r w:rsidRPr="00AB22FF">
        <w:rPr>
          <w:rFonts w:ascii="Times New Roman" w:hAnsi="Times New Roman"/>
          <w:b/>
          <w:bCs/>
          <w:i/>
          <w:iCs/>
          <w:sz w:val="24"/>
          <w:szCs w:val="24"/>
        </w:rPr>
        <w:t>Будко Илья Романович</w:t>
      </w:r>
      <w:r w:rsidRPr="00AB22FF">
        <w:rPr>
          <w:rFonts w:ascii="Times New Roman" w:hAnsi="Times New Roman"/>
          <w:bCs/>
          <w:i/>
          <w:iCs/>
          <w:sz w:val="24"/>
          <w:szCs w:val="24"/>
        </w:rPr>
        <w:br/>
      </w:r>
      <w:r w:rsidRPr="00AB22FF">
        <w:rPr>
          <w:rFonts w:ascii="Times New Roman" w:hAnsi="Times New Roman"/>
          <w:i/>
          <w:iCs/>
          <w:sz w:val="24"/>
          <w:szCs w:val="24"/>
        </w:rPr>
        <w:t>студент 2 курса Юридического института правосудия и адвокатуры</w:t>
      </w:r>
      <w:r w:rsidRPr="00AB22FF">
        <w:rPr>
          <w:rFonts w:ascii="Times New Roman" w:hAnsi="Times New Roman"/>
          <w:i/>
          <w:iCs/>
          <w:sz w:val="24"/>
          <w:szCs w:val="24"/>
        </w:rPr>
        <w:br/>
        <w:t>Саратовской государственной юридической академии, г. Саратов</w:t>
      </w:r>
    </w:p>
    <w:p w:rsidR="0094603A" w:rsidRPr="00AB22FF" w:rsidRDefault="0094603A" w:rsidP="00BF5E11">
      <w:pPr>
        <w:wordWrap w:val="0"/>
        <w:spacing w:beforeLines="100"/>
        <w:jc w:val="right"/>
        <w:rPr>
          <w:rFonts w:ascii="Times New Roman" w:hAnsi="Times New Roman"/>
          <w:i/>
          <w:iCs/>
          <w:sz w:val="24"/>
          <w:szCs w:val="24"/>
        </w:rPr>
      </w:pPr>
      <w:r w:rsidRPr="00AB22FF">
        <w:rPr>
          <w:rFonts w:ascii="Times New Roman" w:hAnsi="Times New Roman"/>
          <w:i/>
          <w:iCs/>
          <w:sz w:val="24"/>
          <w:szCs w:val="24"/>
        </w:rPr>
        <w:t xml:space="preserve">Научный руководитель </w:t>
      </w:r>
      <w:r w:rsidRPr="00AB22FF">
        <w:rPr>
          <w:rFonts w:ascii="Times New Roman" w:hAnsi="Times New Roman"/>
          <w:b/>
          <w:bCs/>
          <w:i/>
          <w:iCs/>
          <w:sz w:val="24"/>
          <w:szCs w:val="24"/>
        </w:rPr>
        <w:t>Тупиков Н.В</w:t>
      </w:r>
      <w:r w:rsidRPr="00AB22FF">
        <w:rPr>
          <w:rFonts w:ascii="Times New Roman" w:hAnsi="Times New Roman"/>
          <w:bCs/>
          <w:i/>
          <w:iCs/>
          <w:sz w:val="24"/>
          <w:szCs w:val="24"/>
        </w:rPr>
        <w:t>.,</w:t>
      </w:r>
      <w:r w:rsidRPr="00AB22FF">
        <w:rPr>
          <w:rFonts w:ascii="Times New Roman" w:hAnsi="Times New Roman"/>
          <w:bCs/>
          <w:i/>
          <w:iCs/>
          <w:sz w:val="24"/>
          <w:szCs w:val="24"/>
        </w:rPr>
        <w:br/>
      </w:r>
      <w:r w:rsidRPr="00AB22FF">
        <w:rPr>
          <w:rFonts w:ascii="Times New Roman" w:hAnsi="Times New Roman"/>
          <w:i/>
          <w:iCs/>
          <w:sz w:val="24"/>
          <w:szCs w:val="24"/>
        </w:rPr>
        <w:t>старший преподаватель кафедры конституционного права</w:t>
      </w:r>
      <w:r w:rsidRPr="00AB22FF">
        <w:rPr>
          <w:rFonts w:ascii="Times New Roman" w:hAnsi="Times New Roman"/>
          <w:i/>
          <w:iCs/>
          <w:sz w:val="24"/>
          <w:szCs w:val="24"/>
        </w:rPr>
        <w:br/>
        <w:t>Саратовской государственной юридической академии, г. Саратов,</w:t>
      </w:r>
      <w:r w:rsidRPr="00AB22FF">
        <w:rPr>
          <w:rFonts w:ascii="Times New Roman" w:hAnsi="Times New Roman"/>
          <w:i/>
          <w:iCs/>
          <w:sz w:val="24"/>
          <w:szCs w:val="24"/>
        </w:rPr>
        <w:br/>
        <w:t>кандидат юридических наук</w:t>
      </w:r>
    </w:p>
    <w:p w:rsidR="0094603A" w:rsidRDefault="0094603A" w:rsidP="00BF5E11">
      <w:pPr>
        <w:spacing w:beforeLines="100" w:afterLines="100"/>
        <w:jc w:val="center"/>
        <w:rPr>
          <w:rFonts w:ascii="Times New Roman" w:hAnsi="Times New Roman"/>
          <w:b/>
          <w:bCs/>
          <w:sz w:val="24"/>
          <w:szCs w:val="24"/>
        </w:rPr>
      </w:pPr>
      <w:r>
        <w:rPr>
          <w:rFonts w:ascii="Times New Roman" w:hAnsi="Times New Roman"/>
          <w:b/>
          <w:bCs/>
          <w:sz w:val="24"/>
          <w:szCs w:val="24"/>
        </w:rPr>
        <w:t>Конституционная свобода собраний в современных России и Франции: сравнительно-правовой анализ</w:t>
      </w:r>
    </w:p>
    <w:p w:rsidR="0094603A" w:rsidRDefault="0094603A" w:rsidP="0094603A">
      <w:pPr>
        <w:ind w:firstLineChars="200" w:firstLine="482"/>
        <w:jc w:val="both"/>
        <w:rPr>
          <w:rFonts w:ascii="Times New Roman" w:hAnsi="Times New Roman"/>
          <w:sz w:val="24"/>
          <w:szCs w:val="24"/>
        </w:rPr>
      </w:pPr>
      <w:r>
        <w:rPr>
          <w:rFonts w:ascii="Times New Roman" w:hAnsi="Times New Roman"/>
          <w:b/>
          <w:bCs/>
          <w:sz w:val="24"/>
          <w:szCs w:val="24"/>
        </w:rPr>
        <w:t xml:space="preserve">Аннотация: </w:t>
      </w:r>
      <w:r>
        <w:rPr>
          <w:rFonts w:ascii="Times New Roman" w:hAnsi="Times New Roman"/>
          <w:sz w:val="24"/>
          <w:szCs w:val="24"/>
        </w:rPr>
        <w:t xml:space="preserve">В данной статье приведена сравнительно-правовая характеристика реализации конституционного права на проведение собраний (митингов) в Российской Федерации и во Франции, наиболее распространённые процедуры их проведения и ограничений при переходе мирной демонстрации в противоправное, радикально настроенное протестное движение. Для сравнения с Россией была выбрана Франция ввиду того, что </w:t>
      </w:r>
      <w:r>
        <w:rPr>
          <w:rFonts w:ascii="Times New Roman" w:hAnsi="Times New Roman"/>
          <w:sz w:val="24"/>
          <w:szCs w:val="24"/>
        </w:rPr>
        <w:lastRenderedPageBreak/>
        <w:t>конституционное законодательство обоих государств построено на схожих правилах и логике и устанавливает свободу в выражении мнения при соблюдении определённых правовых рамок.</w:t>
      </w:r>
    </w:p>
    <w:p w:rsidR="0094603A" w:rsidRPr="004C1769" w:rsidRDefault="0094603A" w:rsidP="00BF5E11">
      <w:pPr>
        <w:spacing w:beforeLines="100" w:afterLines="100"/>
        <w:jc w:val="center"/>
        <w:rPr>
          <w:rFonts w:ascii="Times New Roman" w:hAnsi="Times New Roman"/>
          <w:b/>
          <w:bCs/>
          <w:sz w:val="24"/>
          <w:szCs w:val="24"/>
          <w:lang w:val="en-US"/>
        </w:rPr>
      </w:pPr>
      <w:r w:rsidRPr="004C1769">
        <w:rPr>
          <w:rFonts w:ascii="Times New Roman" w:hAnsi="Times New Roman"/>
          <w:b/>
          <w:bCs/>
          <w:sz w:val="24"/>
          <w:szCs w:val="24"/>
          <w:lang w:val="en-US"/>
        </w:rPr>
        <w:t>Constitutional freedom to assembly in modern Russia and France: comparative legal analysis</w:t>
      </w:r>
    </w:p>
    <w:p w:rsidR="0094603A" w:rsidRPr="004C1769" w:rsidRDefault="0094603A" w:rsidP="0094603A">
      <w:pPr>
        <w:jc w:val="right"/>
        <w:rPr>
          <w:rFonts w:ascii="Times New Roman" w:hAnsi="Times New Roman"/>
          <w:i/>
          <w:iCs/>
          <w:sz w:val="24"/>
          <w:szCs w:val="24"/>
          <w:lang w:val="en-US"/>
        </w:rPr>
      </w:pPr>
      <w:r w:rsidRPr="004C1769">
        <w:rPr>
          <w:rFonts w:ascii="Times New Roman" w:hAnsi="Times New Roman"/>
          <w:b/>
          <w:bCs/>
          <w:i/>
          <w:iCs/>
          <w:sz w:val="24"/>
          <w:szCs w:val="24"/>
          <w:lang w:val="en-US"/>
        </w:rPr>
        <w:t>Budko I.R.</w:t>
      </w:r>
      <w:r w:rsidRPr="004C1769">
        <w:rPr>
          <w:rFonts w:ascii="Times New Roman" w:hAnsi="Times New Roman"/>
          <w:b/>
          <w:bCs/>
          <w:i/>
          <w:iCs/>
          <w:sz w:val="24"/>
          <w:szCs w:val="24"/>
          <w:lang w:val="en-US"/>
        </w:rPr>
        <w:br/>
      </w:r>
      <w:r w:rsidRPr="004C1769">
        <w:rPr>
          <w:rFonts w:ascii="Times New Roman" w:hAnsi="Times New Roman"/>
          <w:i/>
          <w:iCs/>
          <w:sz w:val="24"/>
          <w:szCs w:val="24"/>
          <w:lang w:val="en-US"/>
        </w:rPr>
        <w:t>student of the Saratov State Law Academy (SSLA), Saratov</w:t>
      </w:r>
    </w:p>
    <w:p w:rsidR="0094603A" w:rsidRDefault="0094603A" w:rsidP="0094603A">
      <w:pPr>
        <w:pStyle w:val="afd"/>
        <w:spacing w:before="0" w:beforeAutospacing="0" w:after="0" w:afterAutospacing="0"/>
        <w:jc w:val="right"/>
        <w:rPr>
          <w:b/>
          <w:i/>
          <w:color w:val="000000"/>
          <w:lang w:val="en-US"/>
        </w:rPr>
      </w:pPr>
      <w:r>
        <w:rPr>
          <w:i/>
          <w:color w:val="000000"/>
          <w:lang w:val="en-US"/>
        </w:rPr>
        <w:t xml:space="preserve">Supervisor </w:t>
      </w:r>
      <w:r>
        <w:rPr>
          <w:b/>
          <w:i/>
          <w:color w:val="000000"/>
          <w:lang w:val="en-US"/>
        </w:rPr>
        <w:t>Tupikov N.V.,</w:t>
      </w:r>
    </w:p>
    <w:p w:rsidR="0094603A" w:rsidRDefault="0094603A" w:rsidP="0094603A">
      <w:pPr>
        <w:pStyle w:val="afd"/>
        <w:spacing w:before="0" w:beforeAutospacing="0" w:after="0" w:afterAutospacing="0"/>
        <w:jc w:val="right"/>
        <w:rPr>
          <w:i/>
          <w:color w:val="000000"/>
          <w:lang w:val="en-US"/>
        </w:rPr>
      </w:pPr>
      <w:r>
        <w:rPr>
          <w:i/>
          <w:color w:val="000000"/>
          <w:lang w:val="en-US"/>
        </w:rPr>
        <w:t xml:space="preserve">Senior tutor, </w:t>
      </w:r>
    </w:p>
    <w:p w:rsidR="0094603A" w:rsidRDefault="0094603A" w:rsidP="0094603A">
      <w:pPr>
        <w:pStyle w:val="afd"/>
        <w:spacing w:before="0" w:beforeAutospacing="0" w:after="0" w:afterAutospacing="0"/>
        <w:jc w:val="right"/>
        <w:rPr>
          <w:i/>
          <w:color w:val="000000"/>
          <w:lang w:val="en-US"/>
        </w:rPr>
      </w:pPr>
      <w:r>
        <w:rPr>
          <w:i/>
          <w:color w:val="000000"/>
          <w:lang w:val="en-US"/>
        </w:rPr>
        <w:t>Department of the constitutional law,</w:t>
      </w:r>
    </w:p>
    <w:p w:rsidR="0094603A" w:rsidRDefault="0094603A" w:rsidP="0094603A">
      <w:pPr>
        <w:pStyle w:val="afd"/>
        <w:spacing w:before="0" w:beforeAutospacing="0" w:after="0" w:afterAutospacing="0"/>
        <w:jc w:val="right"/>
        <w:rPr>
          <w:b/>
          <w:i/>
          <w:color w:val="000000"/>
          <w:lang w:val="en-US"/>
        </w:rPr>
      </w:pPr>
      <w:r>
        <w:rPr>
          <w:i/>
          <w:color w:val="000000"/>
          <w:lang w:val="en-US"/>
        </w:rPr>
        <w:t>Saratov State Law Academy,</w:t>
      </w:r>
    </w:p>
    <w:p w:rsidR="0094603A" w:rsidRPr="004C1769" w:rsidRDefault="0094603A" w:rsidP="0094603A">
      <w:pPr>
        <w:wordWrap w:val="0"/>
        <w:jc w:val="right"/>
        <w:rPr>
          <w:rFonts w:ascii="Times New Roman" w:eastAsia="Times New Roman" w:hAnsi="Times New Roman"/>
          <w:i/>
          <w:color w:val="000000"/>
          <w:sz w:val="24"/>
          <w:szCs w:val="24"/>
          <w:lang w:val="en-US"/>
        </w:rPr>
      </w:pPr>
      <w:r w:rsidRPr="004C1769">
        <w:rPr>
          <w:rFonts w:ascii="Times New Roman" w:eastAsia="Times New Roman" w:hAnsi="Times New Roman"/>
          <w:i/>
          <w:color w:val="000000"/>
          <w:sz w:val="24"/>
          <w:szCs w:val="24"/>
          <w:lang w:val="en-US"/>
        </w:rPr>
        <w:t>Candidate of law</w:t>
      </w:r>
    </w:p>
    <w:p w:rsidR="0094603A" w:rsidRPr="004C1769" w:rsidRDefault="0094603A" w:rsidP="00BF5E11">
      <w:pPr>
        <w:spacing w:beforeLines="100" w:afterLines="100"/>
        <w:ind w:firstLineChars="200" w:firstLine="482"/>
        <w:jc w:val="both"/>
        <w:rPr>
          <w:rFonts w:ascii="Times New Roman" w:hAnsi="Times New Roman"/>
          <w:sz w:val="24"/>
          <w:szCs w:val="24"/>
          <w:lang w:val="en-US"/>
        </w:rPr>
      </w:pPr>
      <w:r w:rsidRPr="004C1769">
        <w:rPr>
          <w:rFonts w:ascii="Times New Roman" w:hAnsi="Times New Roman"/>
          <w:b/>
          <w:bCs/>
          <w:sz w:val="24"/>
          <w:szCs w:val="24"/>
          <w:lang w:val="en-US"/>
        </w:rPr>
        <w:t xml:space="preserve">Abstract: </w:t>
      </w:r>
      <w:r w:rsidRPr="004C1769">
        <w:rPr>
          <w:rFonts w:ascii="Times New Roman" w:hAnsi="Times New Roman"/>
          <w:sz w:val="24"/>
          <w:szCs w:val="24"/>
          <w:lang w:val="en-US"/>
        </w:rPr>
        <w:t>This article presents a comparative legal characteristic of the implementation of the constitutional right to hold meetings (rallies) in the Russian Federation and in France, the most common procedures for their conduct and restrictions in the transition of a peaceful demonstration into an illegal, radical protest movement. For comparison with Russia, France was chosen due to the fact that the constitutional legislation of both States is built on similar rules and logic and establishes freedom of expression, subject to certain legal frameworks.</w:t>
      </w:r>
    </w:p>
    <w:p w:rsidR="0094603A"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t>Свобода проведения собраний, таких как митинги, шествия и пикетирования являются неотъемлемой частью института гражданского общества и выступают в качестве некоторых форм непосредственного волеизъявления граждан демократических государств, к которым относятся Россия и Франция. Исходя из анализа конституций можно определить, что свобода собраний - это право на организацию и участие в свободных, добровольных, мирных, без оружия публичных мероприятиях с целью обсуждения общественно важных вопросов, формирования мнений и позиций, донесение их до общества и государства. Близость принципов построения конституционного законодательства в обоих государствах обуславливает их сходство в правилах проведения митингов, а именно установление свободы выражения мнений и собраний при зафиксированной в конституции возможности ограничить данную свободу в целях защиты фундаментальных аспектов государственной жизни.</w:t>
      </w:r>
    </w:p>
    <w:p w:rsidR="0094603A"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Законодательство РФ о публичных мероприятиях основывается на положениях Конституции РФ, иных законодательных актах РФ, относящихся к обеспечению права на проведение подобных мероприятий, общепризнанные принципы и нормы международного права. Статья 31 Конституции РФ гласит: «Граждане Российской Федерации имеют право собираться мирно, без оружия, проводить собрания, митинги и демонстрации, шествия и пикетирования». Организационно-правовые аспекты их проведения предусмотрены Федеральным законом РФ от 19.06.2004 №54-ФЗ «О собраниях, митингах, демонстрациях, шествиях и пикетированиях», который также предполагает возложение ответственности в случае выявления нарушений [1, с. 166]. Положения Конституции РФ предоставляют более широкий спектр прав и свобод граждан на выражение своих мнений и мыслей. Статья 29 декларирует, что каждому гарантируется свобода мысли и слова (ч. 1), запрет на принуждение к выражению своих убеждений или отказу от них (ч. 3), запрет на пропаганду превосходства по какому-либо признаку (социальному, расовому, национальному, религиозному или языковому)(ч. 2). Ввиду небольшого «возраста» российской демократии можно допустить ряд ограничений, предусмотренных ч. 2 ст. 29 Конституции, что не характерно для более «взрослого» демократического режима Франции [2]. </w:t>
      </w:r>
    </w:p>
    <w:p w:rsidR="0094603A"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Согласно статье 11 французской Декларации прав человека и гражданина 1789 года «Свободное выражение мыслей и мнений есть одно из драгоценных прав человека; каждый гражданин поэтому может свободно высказываться, писать, печатать, отвечая лишь за злоупотребление этой свободой в случаях, предусмотренных законом». Конституция Франции предусматривает основные гарантии публичных свобод граждан, ограничивая при этом данные свободы для не граждан, опираясь на нормы международного права. Во Франции порядок проведения демонстраций регламентирован Декретом-Законом 1935 года с изменениями 1960 и 2000 годов. Помимо официально оформленных демонстраций, Уголовным Кодексом Франции выделяется понятие «сборище», то есть «скопление людей на каком-либо общественном пути или в каком-либо общественном месте, способное нарушить общественный порядок».</w:t>
      </w:r>
    </w:p>
    <w:p w:rsidR="0094603A"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Немалое правовое значение имеют положения о «разгонах» митингов, демонстраций и пикетов. В Российской Федерации основания и порядок приостановления публичного мероприятия регламентирован статьёй 15 Федерального закона «О собраниях, митингах, демонстрациях, шествиях и пикетированиях» и гласит о необходимости устранить нарушение правопорядка, произошедшее во время проведения публичного мероприятия по вине его участников, а в случае неустранения - прекращение в порядке, установленном статьёй 17 того же Федерального закона. Уголовный кодекс Франции устанавливает, что сборище (см. понятие выше) может быть рассеяно публичными силовыми ведомствами после двух требований разойтись, оставшихся без результата, исходящих от префекта, супрефекта, мэра или одного из его заместителей, любого должностного лица судебной полиции, ответственного за общественную безопасность, или любого другого должностного лица судебной полиции, имеющего знаки отличия, соответствующие его полномочиям. Представители публичных силовых ведомств, вызванные для рассеивания сборища, могут непосредственно применить силу, если против них совершены насильственные действия либо побои или если они не могут иначе защитить территорию, которую занимают. </w:t>
      </w:r>
    </w:p>
    <w:p w:rsidR="0094603A"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t>Основные сходства рассматриваемых государств заключены в содержании принципа свободы собраний, а именно: свобода собрания без разрешения и предварительного объединения, возможность сделать собрание публичным при условии регистрации объявления о его создании, приобретение правоспособности вследствие факта подачи заявления и предварительной огласки.[3, с. 167] Различия законодательств России и Франции прослеживаются при рассмотрении сферы защиты свободы выражения мыслей и мнений, непосредственно связанной с свободой собраний. Факт того, что российское право относительно «моложе», чем французское, обуславливает более полное и точное содержание гарантий данной защиты.</w:t>
      </w:r>
    </w:p>
    <w:p w:rsidR="0094603A" w:rsidRDefault="0094603A" w:rsidP="0094603A">
      <w:pPr>
        <w:spacing w:after="0" w:line="240" w:lineRule="auto"/>
        <w:ind w:firstLine="709"/>
        <w:jc w:val="both"/>
        <w:rPr>
          <w:rFonts w:ascii="Times New Roman" w:hAnsi="Times New Roman"/>
          <w:b/>
          <w:bCs/>
          <w:sz w:val="24"/>
          <w:szCs w:val="24"/>
        </w:rPr>
      </w:pPr>
    </w:p>
    <w:p w:rsidR="0094603A" w:rsidRDefault="0094603A" w:rsidP="0094603A">
      <w:pPr>
        <w:spacing w:after="0" w:line="240" w:lineRule="auto"/>
        <w:ind w:firstLine="709"/>
        <w:jc w:val="center"/>
        <w:rPr>
          <w:rFonts w:ascii="Times New Roman" w:hAnsi="Times New Roman"/>
          <w:b/>
          <w:bCs/>
          <w:sz w:val="24"/>
          <w:szCs w:val="24"/>
        </w:rPr>
      </w:pPr>
      <w:r>
        <w:rPr>
          <w:rFonts w:ascii="Times New Roman" w:hAnsi="Times New Roman"/>
          <w:b/>
          <w:bCs/>
          <w:sz w:val="24"/>
          <w:szCs w:val="24"/>
        </w:rPr>
        <w:t>Список использованной литературы</w:t>
      </w:r>
    </w:p>
    <w:p w:rsidR="0094603A" w:rsidRDefault="0094603A" w:rsidP="005E400D">
      <w:pPr>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Прокофьев К.Г. Сравнительный анализ российского и зарубежного законодательства об ответственности за несоблюдение правил массовых мероприятий // Гуманитарные, социально-экономические и общественные науки. 2016. №12. Электрон. б-ка. URL: </w:t>
      </w:r>
      <w:hyperlink r:id="rId152" w:history="1">
        <w:r>
          <w:rPr>
            <w:rStyle w:val="a7"/>
            <w:rFonts w:ascii="Times New Roman" w:hAnsi="Times New Roman"/>
            <w:sz w:val="24"/>
            <w:szCs w:val="24"/>
          </w:rPr>
          <w:t>https://cyberleninka.ru/article/n/sravnitelnyy-analiz-rossiyskogo-i-zarubezhnogo-zakodatelstva-ob-otvetstvennosti-za-nesoblyudenie-pravil-massovyh-meropriyatiy</w:t>
        </w:r>
      </w:hyperlink>
      <w:r>
        <w:rPr>
          <w:rFonts w:ascii="Times New Roman" w:hAnsi="Times New Roman"/>
          <w:sz w:val="24"/>
          <w:szCs w:val="24"/>
        </w:rPr>
        <w:t xml:space="preserve"> (дата обращения: 17.10.2019).</w:t>
      </w:r>
    </w:p>
    <w:p w:rsidR="0094603A" w:rsidRDefault="0094603A" w:rsidP="005E400D">
      <w:pPr>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Афамготов Э.М. Проблемы защиты прав и свобод личности в Конституции Российской Федерации и Конституции Франции (сравнительный анализ) // Вестник Адыгейского государственного университета. 2011. №4.</w:t>
      </w:r>
    </w:p>
    <w:p w:rsidR="0094603A" w:rsidRDefault="0094603A" w:rsidP="005E400D">
      <w:pPr>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Иванова К.А. Право на собрания и ассоциации во Франции и право на собрания и конференции в РФ: соотношение и особенности развития // Актуальные проблемы российского права. 2016. №16 (62). </w:t>
      </w:r>
    </w:p>
    <w:p w:rsidR="0094603A" w:rsidRDefault="0094603A" w:rsidP="0094603A">
      <w:pPr>
        <w:spacing w:after="0" w:line="240" w:lineRule="auto"/>
        <w:jc w:val="right"/>
        <w:rPr>
          <w:rFonts w:ascii="Times New Roman" w:hAnsi="Times New Roman" w:cs="Times New Roman"/>
          <w:sz w:val="24"/>
          <w:szCs w:val="24"/>
        </w:rPr>
      </w:pPr>
    </w:p>
    <w:p w:rsidR="0094603A" w:rsidRPr="00B26BA0" w:rsidRDefault="0094603A" w:rsidP="0094603A">
      <w:pPr>
        <w:spacing w:after="0" w:line="240" w:lineRule="auto"/>
        <w:jc w:val="right"/>
        <w:rPr>
          <w:rFonts w:ascii="Times New Roman" w:hAnsi="Times New Roman"/>
          <w:b/>
          <w:i/>
          <w:sz w:val="24"/>
          <w:szCs w:val="24"/>
        </w:rPr>
      </w:pPr>
      <w:r w:rsidRPr="00B26BA0">
        <w:rPr>
          <w:rFonts w:ascii="Times New Roman" w:hAnsi="Times New Roman"/>
          <w:b/>
          <w:i/>
          <w:sz w:val="24"/>
          <w:szCs w:val="24"/>
        </w:rPr>
        <w:t>Бутяев Иван Валентинович</w:t>
      </w:r>
    </w:p>
    <w:p w:rsidR="0094603A" w:rsidRPr="00B26BA0" w:rsidRDefault="0094603A" w:rsidP="0094603A">
      <w:pPr>
        <w:spacing w:after="0" w:line="240" w:lineRule="auto"/>
        <w:jc w:val="right"/>
        <w:rPr>
          <w:rFonts w:ascii="Times New Roman" w:hAnsi="Times New Roman"/>
          <w:i/>
          <w:sz w:val="24"/>
          <w:szCs w:val="24"/>
        </w:rPr>
      </w:pPr>
      <w:r w:rsidRPr="00B26BA0">
        <w:rPr>
          <w:rFonts w:ascii="Times New Roman" w:hAnsi="Times New Roman"/>
          <w:i/>
          <w:sz w:val="24"/>
          <w:szCs w:val="24"/>
        </w:rPr>
        <w:lastRenderedPageBreak/>
        <w:t>студент 3 курса</w:t>
      </w:r>
    </w:p>
    <w:p w:rsidR="0094603A" w:rsidRPr="00B26BA0" w:rsidRDefault="0094603A" w:rsidP="0094603A">
      <w:pPr>
        <w:spacing w:after="0" w:line="240" w:lineRule="auto"/>
        <w:jc w:val="right"/>
        <w:rPr>
          <w:rFonts w:ascii="Times New Roman" w:hAnsi="Times New Roman"/>
          <w:i/>
          <w:sz w:val="24"/>
          <w:szCs w:val="24"/>
        </w:rPr>
      </w:pPr>
      <w:r w:rsidRPr="00B26BA0">
        <w:rPr>
          <w:rFonts w:ascii="Times New Roman" w:hAnsi="Times New Roman"/>
          <w:i/>
          <w:sz w:val="24"/>
          <w:szCs w:val="24"/>
        </w:rPr>
        <w:t>Саратовской государственной юридической академии, г. Саратов</w:t>
      </w:r>
    </w:p>
    <w:p w:rsidR="0094603A" w:rsidRPr="00B26BA0" w:rsidRDefault="0094603A" w:rsidP="0094603A">
      <w:pPr>
        <w:spacing w:after="0" w:line="240" w:lineRule="auto"/>
        <w:jc w:val="right"/>
        <w:rPr>
          <w:rFonts w:ascii="Times New Roman" w:hAnsi="Times New Roman"/>
          <w:i/>
          <w:sz w:val="24"/>
          <w:szCs w:val="24"/>
        </w:rPr>
      </w:pPr>
    </w:p>
    <w:p w:rsidR="0094603A" w:rsidRPr="00B26BA0" w:rsidRDefault="0094603A" w:rsidP="0094603A">
      <w:pPr>
        <w:spacing w:after="0" w:line="240" w:lineRule="auto"/>
        <w:jc w:val="right"/>
        <w:rPr>
          <w:rFonts w:ascii="Times New Roman" w:hAnsi="Times New Roman"/>
          <w:b/>
          <w:bCs/>
          <w:i/>
          <w:sz w:val="24"/>
          <w:szCs w:val="24"/>
        </w:rPr>
      </w:pPr>
      <w:r w:rsidRPr="00B26BA0">
        <w:rPr>
          <w:rFonts w:ascii="Times New Roman" w:hAnsi="Times New Roman"/>
          <w:i/>
          <w:sz w:val="24"/>
          <w:szCs w:val="24"/>
        </w:rPr>
        <w:t xml:space="preserve">Научный руководитель </w:t>
      </w:r>
      <w:r w:rsidRPr="00B26BA0">
        <w:rPr>
          <w:rFonts w:ascii="Times New Roman" w:hAnsi="Times New Roman"/>
          <w:b/>
          <w:bCs/>
          <w:i/>
          <w:sz w:val="24"/>
          <w:szCs w:val="24"/>
        </w:rPr>
        <w:t>Щебланова В.В.,</w:t>
      </w:r>
    </w:p>
    <w:p w:rsidR="0094603A" w:rsidRPr="00B26BA0" w:rsidRDefault="0094603A" w:rsidP="0094603A">
      <w:pPr>
        <w:spacing w:after="0" w:line="240" w:lineRule="auto"/>
        <w:jc w:val="right"/>
        <w:rPr>
          <w:rFonts w:ascii="Times New Roman" w:hAnsi="Times New Roman"/>
          <w:bCs/>
          <w:i/>
          <w:sz w:val="24"/>
          <w:szCs w:val="24"/>
        </w:rPr>
      </w:pPr>
      <w:r w:rsidRPr="00B26BA0">
        <w:rPr>
          <w:rFonts w:ascii="Times New Roman" w:hAnsi="Times New Roman"/>
          <w:bCs/>
          <w:i/>
          <w:sz w:val="24"/>
          <w:szCs w:val="24"/>
        </w:rPr>
        <w:t>профессор кафедры истории, политологии и социологии</w:t>
      </w:r>
    </w:p>
    <w:p w:rsidR="0094603A" w:rsidRPr="00B26BA0" w:rsidRDefault="0094603A" w:rsidP="0094603A">
      <w:pPr>
        <w:spacing w:after="0" w:line="240" w:lineRule="auto"/>
        <w:jc w:val="right"/>
        <w:rPr>
          <w:rFonts w:ascii="Times New Roman" w:hAnsi="Times New Roman"/>
          <w:bCs/>
          <w:i/>
          <w:sz w:val="24"/>
          <w:szCs w:val="24"/>
        </w:rPr>
      </w:pPr>
      <w:r w:rsidRPr="00B26BA0">
        <w:rPr>
          <w:rFonts w:ascii="Times New Roman" w:hAnsi="Times New Roman"/>
          <w:bCs/>
          <w:i/>
          <w:sz w:val="24"/>
          <w:szCs w:val="24"/>
        </w:rPr>
        <w:t xml:space="preserve">Саратовской государственной юридической академии, г. Саратов, </w:t>
      </w:r>
    </w:p>
    <w:p w:rsidR="0094603A" w:rsidRPr="00B26BA0" w:rsidRDefault="0094603A" w:rsidP="0094603A">
      <w:pPr>
        <w:spacing w:after="0" w:line="240" w:lineRule="auto"/>
        <w:jc w:val="right"/>
        <w:rPr>
          <w:rFonts w:ascii="Times New Roman" w:hAnsi="Times New Roman"/>
          <w:bCs/>
          <w:i/>
          <w:sz w:val="24"/>
          <w:szCs w:val="24"/>
        </w:rPr>
      </w:pPr>
      <w:r w:rsidRPr="00B26BA0">
        <w:rPr>
          <w:rFonts w:ascii="Times New Roman" w:hAnsi="Times New Roman"/>
          <w:bCs/>
          <w:i/>
          <w:sz w:val="24"/>
          <w:szCs w:val="24"/>
        </w:rPr>
        <w:t>доктор социологических наук, профессор</w:t>
      </w:r>
    </w:p>
    <w:p w:rsidR="0094603A" w:rsidRPr="002D682E" w:rsidRDefault="0094603A" w:rsidP="0094603A">
      <w:pPr>
        <w:spacing w:after="0" w:line="240" w:lineRule="auto"/>
        <w:jc w:val="right"/>
        <w:rPr>
          <w:rFonts w:ascii="Times New Roman" w:hAnsi="Times New Roman"/>
          <w:bCs/>
          <w:sz w:val="24"/>
          <w:szCs w:val="24"/>
        </w:rPr>
      </w:pPr>
    </w:p>
    <w:p w:rsidR="0094603A" w:rsidRPr="002D682E" w:rsidRDefault="0094603A" w:rsidP="0094603A">
      <w:pPr>
        <w:spacing w:after="0" w:line="240" w:lineRule="auto"/>
        <w:jc w:val="center"/>
        <w:rPr>
          <w:rFonts w:ascii="Times New Roman" w:hAnsi="Times New Roman"/>
          <w:b/>
          <w:bCs/>
          <w:sz w:val="24"/>
          <w:szCs w:val="24"/>
        </w:rPr>
      </w:pPr>
      <w:r w:rsidRPr="002D682E">
        <w:rPr>
          <w:rFonts w:ascii="Times New Roman" w:hAnsi="Times New Roman"/>
          <w:b/>
          <w:bCs/>
          <w:sz w:val="24"/>
          <w:szCs w:val="24"/>
        </w:rPr>
        <w:t xml:space="preserve">Законодательное регулирование в сфере экстремизма </w:t>
      </w:r>
    </w:p>
    <w:p w:rsidR="0094603A" w:rsidRPr="002D682E" w:rsidRDefault="0094603A" w:rsidP="0094603A">
      <w:pPr>
        <w:spacing w:after="0" w:line="240" w:lineRule="auto"/>
        <w:jc w:val="center"/>
        <w:rPr>
          <w:rFonts w:ascii="Times New Roman" w:hAnsi="Times New Roman"/>
          <w:b/>
          <w:bCs/>
          <w:sz w:val="24"/>
          <w:szCs w:val="24"/>
        </w:rPr>
      </w:pPr>
      <w:r w:rsidRPr="002D682E">
        <w:rPr>
          <w:rFonts w:ascii="Times New Roman" w:hAnsi="Times New Roman"/>
          <w:b/>
          <w:bCs/>
          <w:sz w:val="24"/>
          <w:szCs w:val="24"/>
        </w:rPr>
        <w:t>в современной России: тенденции и перспективы</w:t>
      </w:r>
    </w:p>
    <w:p w:rsidR="0094603A" w:rsidRPr="002D682E" w:rsidRDefault="0094603A" w:rsidP="0094603A">
      <w:pPr>
        <w:spacing w:after="0" w:line="240" w:lineRule="auto"/>
        <w:jc w:val="center"/>
        <w:rPr>
          <w:rFonts w:ascii="Times New Roman" w:hAnsi="Times New Roman"/>
          <w:b/>
          <w:bCs/>
          <w:sz w:val="24"/>
          <w:szCs w:val="24"/>
        </w:rPr>
      </w:pPr>
    </w:p>
    <w:p w:rsidR="0094603A" w:rsidRPr="002D682E" w:rsidRDefault="0094603A" w:rsidP="0094603A">
      <w:pPr>
        <w:spacing w:after="0" w:line="240" w:lineRule="auto"/>
        <w:ind w:firstLine="709"/>
        <w:jc w:val="both"/>
        <w:rPr>
          <w:rFonts w:ascii="Times New Roman" w:hAnsi="Times New Roman"/>
          <w:bCs/>
          <w:sz w:val="24"/>
          <w:szCs w:val="24"/>
        </w:rPr>
      </w:pPr>
      <w:r w:rsidRPr="002D682E">
        <w:rPr>
          <w:rFonts w:ascii="Times New Roman" w:hAnsi="Times New Roman"/>
          <w:b/>
          <w:bCs/>
          <w:sz w:val="24"/>
          <w:szCs w:val="24"/>
        </w:rPr>
        <w:t xml:space="preserve">Аннотация: </w:t>
      </w:r>
      <w:r w:rsidRPr="002D682E">
        <w:rPr>
          <w:rFonts w:ascii="Times New Roman" w:hAnsi="Times New Roman"/>
          <w:bCs/>
          <w:sz w:val="24"/>
          <w:szCs w:val="24"/>
        </w:rPr>
        <w:t>Актуальность статьи заключается в тенденции распространения нарушений, связанных с экстремистской деятельностью. Увеличение количества совершении преступлений в данной сфере может подорвать основы национальной безопасности и государственной целостности Российской Федерации. В тезисах анализируются недавние изменения в законодательстве, посвящённом антиэкстремистской деятельности, необходимые меры безопасности, воздействующие на явление экстремизма среду молодёжи.</w:t>
      </w:r>
    </w:p>
    <w:p w:rsidR="0094603A" w:rsidRPr="002D682E" w:rsidRDefault="0094603A" w:rsidP="0094603A">
      <w:pPr>
        <w:spacing w:after="0" w:line="240" w:lineRule="auto"/>
        <w:jc w:val="both"/>
        <w:rPr>
          <w:rFonts w:ascii="Times New Roman" w:hAnsi="Times New Roman"/>
          <w:bCs/>
          <w:sz w:val="24"/>
          <w:szCs w:val="24"/>
        </w:rPr>
      </w:pPr>
    </w:p>
    <w:p w:rsidR="0094603A" w:rsidRPr="002D682E" w:rsidRDefault="0094603A" w:rsidP="0094603A">
      <w:pPr>
        <w:spacing w:after="0" w:line="240" w:lineRule="auto"/>
        <w:jc w:val="center"/>
        <w:rPr>
          <w:rFonts w:ascii="Times New Roman" w:hAnsi="Times New Roman"/>
          <w:b/>
          <w:bCs/>
          <w:sz w:val="24"/>
          <w:szCs w:val="24"/>
          <w:lang w:val="en-US"/>
        </w:rPr>
      </w:pPr>
      <w:r w:rsidRPr="002D682E">
        <w:rPr>
          <w:rFonts w:ascii="Times New Roman" w:hAnsi="Times New Roman"/>
          <w:b/>
          <w:bCs/>
          <w:sz w:val="24"/>
          <w:szCs w:val="24"/>
          <w:lang w:val="en-US"/>
        </w:rPr>
        <w:t>Legislative regulation in the field of extremism in modern Russia: trends and prospects</w:t>
      </w:r>
    </w:p>
    <w:p w:rsidR="0094603A" w:rsidRPr="00B26BA0" w:rsidRDefault="0094603A" w:rsidP="0094603A">
      <w:pPr>
        <w:spacing w:after="0" w:line="240" w:lineRule="auto"/>
        <w:jc w:val="center"/>
        <w:rPr>
          <w:rFonts w:ascii="Times New Roman" w:hAnsi="Times New Roman"/>
          <w:b/>
          <w:bCs/>
          <w:i/>
          <w:sz w:val="24"/>
          <w:szCs w:val="24"/>
          <w:lang w:val="en-US"/>
        </w:rPr>
      </w:pPr>
    </w:p>
    <w:p w:rsidR="0094603A" w:rsidRPr="00B26BA0" w:rsidRDefault="0094603A" w:rsidP="0094603A">
      <w:pPr>
        <w:spacing w:after="0" w:line="240" w:lineRule="auto"/>
        <w:jc w:val="right"/>
        <w:rPr>
          <w:rFonts w:ascii="Times New Roman" w:hAnsi="Times New Roman"/>
          <w:b/>
          <w:bCs/>
          <w:i/>
          <w:sz w:val="24"/>
          <w:szCs w:val="24"/>
          <w:lang w:val="en-US"/>
        </w:rPr>
      </w:pPr>
      <w:r w:rsidRPr="00B26BA0">
        <w:rPr>
          <w:rFonts w:ascii="Times New Roman" w:hAnsi="Times New Roman"/>
          <w:b/>
          <w:bCs/>
          <w:i/>
          <w:sz w:val="24"/>
          <w:szCs w:val="24"/>
          <w:lang w:val="en-US"/>
        </w:rPr>
        <w:t>Butyaev I.V.</w:t>
      </w:r>
    </w:p>
    <w:p w:rsidR="0094603A" w:rsidRPr="00B26BA0" w:rsidRDefault="0094603A" w:rsidP="0094603A">
      <w:pPr>
        <w:shd w:val="clear" w:color="auto" w:fill="FFFFFF"/>
        <w:spacing w:after="0" w:line="240" w:lineRule="auto"/>
        <w:jc w:val="right"/>
        <w:rPr>
          <w:rFonts w:ascii="Times New Roman" w:eastAsia="Times New Roman" w:hAnsi="Times New Roman"/>
          <w:i/>
          <w:sz w:val="24"/>
          <w:szCs w:val="24"/>
          <w:lang w:val="en-US"/>
        </w:rPr>
      </w:pPr>
      <w:r w:rsidRPr="00B26BA0">
        <w:rPr>
          <w:rFonts w:ascii="Times New Roman" w:eastAsia="Times New Roman" w:hAnsi="Times New Roman"/>
          <w:i/>
          <w:sz w:val="24"/>
          <w:szCs w:val="24"/>
          <w:lang w:val="en-US"/>
        </w:rPr>
        <w:t>student of the Saratov State Law Academy (SSLA), Saratov</w:t>
      </w:r>
    </w:p>
    <w:p w:rsidR="0094603A" w:rsidRPr="00B26BA0" w:rsidRDefault="0094603A" w:rsidP="0094603A">
      <w:pPr>
        <w:shd w:val="clear" w:color="auto" w:fill="FFFFFF"/>
        <w:spacing w:after="0" w:line="240" w:lineRule="auto"/>
        <w:jc w:val="right"/>
        <w:rPr>
          <w:rFonts w:ascii="Times New Roman" w:eastAsia="Times New Roman" w:hAnsi="Times New Roman"/>
          <w:i/>
          <w:sz w:val="24"/>
          <w:szCs w:val="24"/>
          <w:lang w:val="en-US"/>
        </w:rPr>
      </w:pPr>
      <w:r w:rsidRPr="00B26BA0">
        <w:rPr>
          <w:rFonts w:ascii="Times New Roman" w:eastAsia="Times New Roman" w:hAnsi="Times New Roman"/>
          <w:i/>
          <w:sz w:val="24"/>
          <w:szCs w:val="24"/>
          <w:lang w:val="en-US"/>
        </w:rPr>
        <w:t xml:space="preserve">Supervisor: Ph.D, prof. </w:t>
      </w:r>
      <w:r w:rsidRPr="00B26BA0">
        <w:rPr>
          <w:rFonts w:ascii="Times New Roman" w:eastAsia="Times New Roman" w:hAnsi="Times New Roman"/>
          <w:b/>
          <w:i/>
          <w:sz w:val="24"/>
          <w:szCs w:val="24"/>
          <w:lang w:val="en-US"/>
        </w:rPr>
        <w:t>Shcheblanova V.V.</w:t>
      </w:r>
    </w:p>
    <w:p w:rsidR="0094603A" w:rsidRPr="00AD2796" w:rsidRDefault="0094603A" w:rsidP="0094603A">
      <w:pPr>
        <w:spacing w:after="0" w:line="240" w:lineRule="auto"/>
        <w:jc w:val="both"/>
        <w:rPr>
          <w:rFonts w:ascii="Times New Roman" w:hAnsi="Times New Roman"/>
          <w:bCs/>
          <w:sz w:val="24"/>
          <w:szCs w:val="24"/>
          <w:lang w:val="en-US"/>
        </w:rPr>
      </w:pPr>
    </w:p>
    <w:p w:rsidR="0094603A" w:rsidRPr="002D682E" w:rsidRDefault="0094603A" w:rsidP="0094603A">
      <w:pPr>
        <w:spacing w:after="0" w:line="240" w:lineRule="auto"/>
        <w:ind w:firstLine="709"/>
        <w:jc w:val="both"/>
        <w:rPr>
          <w:rFonts w:ascii="Times New Roman" w:hAnsi="Times New Roman"/>
          <w:bCs/>
          <w:sz w:val="24"/>
          <w:szCs w:val="24"/>
          <w:lang w:val="en-US"/>
        </w:rPr>
      </w:pPr>
      <w:r w:rsidRPr="002D682E">
        <w:rPr>
          <w:rFonts w:ascii="Times New Roman" w:hAnsi="Times New Roman"/>
          <w:b/>
          <w:bCs/>
          <w:sz w:val="24"/>
          <w:szCs w:val="24"/>
          <w:lang w:val="en-US"/>
        </w:rPr>
        <w:t>Abstract:</w:t>
      </w:r>
      <w:r w:rsidRPr="002D682E">
        <w:rPr>
          <w:rFonts w:ascii="Times New Roman" w:hAnsi="Times New Roman"/>
          <w:bCs/>
          <w:sz w:val="24"/>
          <w:szCs w:val="24"/>
          <w:lang w:val="en-US"/>
        </w:rPr>
        <w:t xml:space="preserve"> The relevance of the article lies in the trend of the spread of violations related to extremist activities.  An increase in the number of crimes committed in this area may undermine the foundations of national security and state integrity of the Russian Federation.  The abstract analyzes recent changes in legislation on anti-extremist activity, the necessary security measures affecting the phenomenon of extremism among young people.</w:t>
      </w:r>
    </w:p>
    <w:p w:rsidR="0094603A" w:rsidRPr="002D682E" w:rsidRDefault="0094603A" w:rsidP="0094603A">
      <w:pPr>
        <w:spacing w:after="0" w:line="240" w:lineRule="auto"/>
        <w:jc w:val="both"/>
        <w:rPr>
          <w:rFonts w:ascii="Times New Roman" w:hAnsi="Times New Roman"/>
          <w:bCs/>
          <w:sz w:val="24"/>
          <w:szCs w:val="24"/>
          <w:lang w:val="en-US"/>
        </w:rPr>
      </w:pPr>
    </w:p>
    <w:p w:rsidR="0094603A" w:rsidRPr="002D682E" w:rsidRDefault="0094603A" w:rsidP="0094603A">
      <w:pPr>
        <w:spacing w:after="0" w:line="240" w:lineRule="auto"/>
        <w:ind w:firstLine="426"/>
        <w:jc w:val="both"/>
        <w:rPr>
          <w:rFonts w:ascii="Times New Roman" w:hAnsi="Times New Roman"/>
          <w:bCs/>
          <w:sz w:val="24"/>
          <w:szCs w:val="24"/>
        </w:rPr>
      </w:pPr>
      <w:r w:rsidRPr="002D682E">
        <w:rPr>
          <w:rFonts w:ascii="Times New Roman" w:hAnsi="Times New Roman"/>
          <w:bCs/>
          <w:sz w:val="24"/>
          <w:szCs w:val="24"/>
        </w:rPr>
        <w:t>Как известно, экстремизм – это приверженность крайним взглядам, методам действий, чаще всего, в политике. Экстремизм как актуальнейшая угроза национальной безопасности многократно упоминается в действующей до 2025 года Стратегии противодействия экстремизму в Российской Федерации [1]. В источниках экстремистских действий присутствуют процессы трансформации существующей действительности: подрыв, разрушение политических структур и социальных институтов, отвержение инакомыслия и принуждение к принятию своих убеждений [2, с. 33].</w:t>
      </w:r>
    </w:p>
    <w:p w:rsidR="0094603A" w:rsidRPr="002D682E" w:rsidRDefault="0094603A" w:rsidP="0094603A">
      <w:pPr>
        <w:spacing w:after="0" w:line="240" w:lineRule="auto"/>
        <w:ind w:firstLine="567"/>
        <w:jc w:val="both"/>
        <w:rPr>
          <w:rFonts w:ascii="Times New Roman" w:hAnsi="Times New Roman"/>
          <w:bCs/>
          <w:sz w:val="24"/>
          <w:szCs w:val="24"/>
        </w:rPr>
      </w:pPr>
      <w:r w:rsidRPr="002D682E">
        <w:rPr>
          <w:rFonts w:ascii="Times New Roman" w:hAnsi="Times New Roman"/>
          <w:bCs/>
          <w:sz w:val="24"/>
          <w:szCs w:val="24"/>
        </w:rPr>
        <w:t xml:space="preserve">Изменение законодательства, посвящённого антиэкстремистской деятельности, занимает особое место в нашей стране, в 2018 году уже были внесены поправки в Уголовный кодекс РФ [3] (далее – УК РФ) и Кодекс об административных правонарушениях (далее – КоАП), а именно частичная декриминализация статьи 282 УК РФ. Президент предложил отказаться от привлечения к уголовной ответственности за деяния, совершённые однократно и не представляющие серьёзной угрозы для основ конституционного строя и безопасности государства [4]. Таким образом, за публичные действия, направленные на возбуждение ненависти или вражды, унижение достоинства человека либо группы лиц по признакам пола, расы, национальности, языка, происхождения, отношения к религии или принадлежности к социальной группе, грозят следующие наказания: Уголовно наказуемыми будут признаны те деяния, которые совершены человеком после его привлечения к административной ответственности за аналогичные действия в течение 12 месяцев. И в связи с этим в КоАП было предложено ввести статью 20.3.1 «Возбуждение ненависти либо вражды, а равно унижение человеческого достоинства», диспозиция которой было полностью </w:t>
      </w:r>
      <w:r w:rsidRPr="002D682E">
        <w:rPr>
          <w:rFonts w:ascii="Times New Roman" w:hAnsi="Times New Roman"/>
          <w:bCs/>
          <w:sz w:val="24"/>
          <w:szCs w:val="24"/>
        </w:rPr>
        <w:lastRenderedPageBreak/>
        <w:t>позаимствована с части 1 статьи 282 УК РФ, тем самым осуществляя административную преюдицию. В связи с этим в России уменьшилось число приговоров за публичные экстремистские высказывания. В 2018 году, по данным Верховного суда РФ, за эти преступления было осуждено 283 человека, 49 из них приговорены к лишению свободы, но и одновременно выросло число привлечённых по антиэкстремистским статьям КоАП — 4292 человека [5]. Обобщая вышесказанное, хочу отметить, что данные изменения повлияли на вынесение приговора за совершение правонарушений и создав превентивный механизм, но кардинальным образом не изменили законодательство в этой сфере.</w:t>
      </w:r>
    </w:p>
    <w:p w:rsidR="0094603A" w:rsidRPr="002D682E" w:rsidRDefault="0094603A" w:rsidP="0094603A">
      <w:pPr>
        <w:spacing w:after="0" w:line="240" w:lineRule="auto"/>
        <w:ind w:firstLine="567"/>
        <w:jc w:val="both"/>
        <w:rPr>
          <w:rFonts w:ascii="Times New Roman" w:hAnsi="Times New Roman"/>
          <w:bCs/>
          <w:sz w:val="24"/>
          <w:szCs w:val="24"/>
        </w:rPr>
      </w:pPr>
      <w:r w:rsidRPr="002D682E">
        <w:rPr>
          <w:rFonts w:ascii="Times New Roman" w:hAnsi="Times New Roman"/>
          <w:bCs/>
          <w:sz w:val="24"/>
          <w:szCs w:val="24"/>
        </w:rPr>
        <w:t>Осуществление безопасности в сфере экстремизма должно происходить несколькими мерами: мерой профилактического воздействия (предостережение) по недопущению экстремизма, лингвистическое обеспечение толкования нормативно-правовых актов в сфере экстремизма [6, с. 6] и предупреждение (превенция) организаций, которые могут заниматься экстремистской деятельностью. Подводя итог, отметим,</w:t>
      </w:r>
      <w:r w:rsidRPr="002D682E">
        <w:rPr>
          <w:rFonts w:ascii="Times New Roman" w:hAnsi="Times New Roman"/>
          <w:sz w:val="24"/>
          <w:szCs w:val="24"/>
        </w:rPr>
        <w:t xml:space="preserve"> что борьба с экстремизмом должна являться одной из ключевых задач на сегодняшний день, поскольку толкование правоохранительными органами в сфере экстремизма, а именно по статье 282 УК РФ, используется широко, и поэтому Совет по правам человека при президенте России (далее – СПЧ) в октябре 2019 г. предложил пересмотреть законодательную базу, а именно дать понятие «экстремистской деятельности» и зафиксировать ясную трактовку нормы о миссионерстве. Чтобы «не допускать перегибов», СПЧ советует создать консультативный совет по вопросам духовных образовательных организаций.</w:t>
      </w:r>
    </w:p>
    <w:p w:rsidR="0094603A" w:rsidRPr="002D682E" w:rsidRDefault="0094603A" w:rsidP="0094603A">
      <w:pPr>
        <w:spacing w:after="0" w:line="240" w:lineRule="auto"/>
        <w:jc w:val="both"/>
        <w:rPr>
          <w:rFonts w:ascii="Times New Roman" w:hAnsi="Times New Roman"/>
          <w:bCs/>
          <w:sz w:val="24"/>
          <w:szCs w:val="24"/>
        </w:rPr>
      </w:pPr>
    </w:p>
    <w:p w:rsidR="0094603A" w:rsidRPr="002D682E" w:rsidRDefault="0094603A" w:rsidP="0094603A">
      <w:pPr>
        <w:spacing w:after="0" w:line="240" w:lineRule="auto"/>
        <w:jc w:val="center"/>
        <w:rPr>
          <w:rFonts w:ascii="Times New Roman" w:hAnsi="Times New Roman"/>
          <w:b/>
          <w:bCs/>
          <w:sz w:val="24"/>
          <w:szCs w:val="24"/>
        </w:rPr>
      </w:pPr>
      <w:r w:rsidRPr="002D682E">
        <w:rPr>
          <w:rFonts w:ascii="Times New Roman" w:hAnsi="Times New Roman"/>
          <w:b/>
          <w:bCs/>
          <w:sz w:val="24"/>
          <w:szCs w:val="24"/>
        </w:rPr>
        <w:t>С</w:t>
      </w:r>
      <w:r>
        <w:rPr>
          <w:rFonts w:ascii="Times New Roman" w:hAnsi="Times New Roman"/>
          <w:b/>
          <w:bCs/>
          <w:sz w:val="24"/>
          <w:szCs w:val="24"/>
        </w:rPr>
        <w:t>писок использованной литературы</w:t>
      </w:r>
    </w:p>
    <w:p w:rsidR="0094603A" w:rsidRPr="002D682E" w:rsidRDefault="0094603A" w:rsidP="005E400D">
      <w:pPr>
        <w:pStyle w:val="a9"/>
        <w:numPr>
          <w:ilvl w:val="0"/>
          <w:numId w:val="84"/>
        </w:numPr>
        <w:ind w:left="0" w:firstLine="709"/>
        <w:jc w:val="both"/>
        <w:rPr>
          <w:sz w:val="24"/>
          <w:szCs w:val="24"/>
        </w:rPr>
      </w:pPr>
      <w:r w:rsidRPr="002D682E">
        <w:rPr>
          <w:sz w:val="24"/>
          <w:szCs w:val="24"/>
        </w:rPr>
        <w:t xml:space="preserve">Стратегия противодействия экстремизму в Российской Федерации до 2025 года: [утв. Президентом РФ 28.11.2014 № Пр-2753] [Электронный ресурс]. - Режим доступа: </w:t>
      </w:r>
      <w:hyperlink r:id="rId153" w:history="1">
        <w:r w:rsidRPr="002D682E">
          <w:rPr>
            <w:rStyle w:val="a7"/>
            <w:sz w:val="24"/>
            <w:szCs w:val="24"/>
          </w:rPr>
          <w:t>http://www.consultant.ru/document/cons_doc_LAW_194160</w:t>
        </w:r>
      </w:hyperlink>
      <w:r>
        <w:rPr>
          <w:sz w:val="24"/>
          <w:szCs w:val="24"/>
        </w:rPr>
        <w:t xml:space="preserve"> ;</w:t>
      </w:r>
    </w:p>
    <w:p w:rsidR="0094603A" w:rsidRPr="002D682E" w:rsidRDefault="0094603A" w:rsidP="005E400D">
      <w:pPr>
        <w:pStyle w:val="a9"/>
        <w:numPr>
          <w:ilvl w:val="0"/>
          <w:numId w:val="84"/>
        </w:numPr>
        <w:ind w:left="0" w:firstLine="709"/>
        <w:jc w:val="both"/>
        <w:rPr>
          <w:sz w:val="24"/>
          <w:szCs w:val="24"/>
        </w:rPr>
      </w:pPr>
      <w:r w:rsidRPr="002D682E">
        <w:rPr>
          <w:sz w:val="24"/>
          <w:szCs w:val="24"/>
        </w:rPr>
        <w:t>Щебланова В.В. Динамика рисков современного терроризма. Саратов: Изд. СГТУ, 2010. С.33. 290 с.</w:t>
      </w:r>
      <w:r>
        <w:rPr>
          <w:sz w:val="24"/>
          <w:szCs w:val="24"/>
        </w:rPr>
        <w:t>;</w:t>
      </w:r>
    </w:p>
    <w:p w:rsidR="0094603A" w:rsidRPr="002D682E" w:rsidRDefault="0094603A" w:rsidP="005E400D">
      <w:pPr>
        <w:pStyle w:val="a9"/>
        <w:numPr>
          <w:ilvl w:val="0"/>
          <w:numId w:val="84"/>
        </w:numPr>
        <w:ind w:left="0" w:firstLine="709"/>
        <w:jc w:val="both"/>
        <w:rPr>
          <w:sz w:val="24"/>
          <w:szCs w:val="24"/>
        </w:rPr>
      </w:pPr>
      <w:r w:rsidRPr="002D682E">
        <w:rPr>
          <w:sz w:val="24"/>
          <w:szCs w:val="24"/>
        </w:rPr>
        <w:t>Федеральный Закон № 63-ФЗ // Собрание законодательства РФ, от 13 июля 1996 г. № 25. Ст. 2954 (ред. от 02.08.2019);</w:t>
      </w:r>
    </w:p>
    <w:p w:rsidR="0094603A" w:rsidRPr="002D682E" w:rsidRDefault="0094603A" w:rsidP="005E400D">
      <w:pPr>
        <w:pStyle w:val="a9"/>
        <w:numPr>
          <w:ilvl w:val="0"/>
          <w:numId w:val="84"/>
        </w:numPr>
        <w:ind w:left="0" w:firstLine="709"/>
        <w:jc w:val="both"/>
        <w:rPr>
          <w:sz w:val="24"/>
          <w:szCs w:val="24"/>
        </w:rPr>
      </w:pPr>
      <w:r w:rsidRPr="002D682E">
        <w:rPr>
          <w:sz w:val="24"/>
          <w:szCs w:val="24"/>
        </w:rPr>
        <w:t xml:space="preserve">Сайт Государственной Думы [Электронный ресурс]. – Режим доступа: </w:t>
      </w:r>
      <w:hyperlink r:id="rId154" w:history="1">
        <w:r w:rsidRPr="002D682E">
          <w:rPr>
            <w:rStyle w:val="a7"/>
            <w:bCs/>
            <w:sz w:val="24"/>
            <w:szCs w:val="24"/>
          </w:rPr>
          <w:t>http://duma.gov.ru/news/29223</w:t>
        </w:r>
      </w:hyperlink>
      <w:r>
        <w:rPr>
          <w:sz w:val="24"/>
          <w:szCs w:val="24"/>
        </w:rPr>
        <w:t xml:space="preserve"> ;</w:t>
      </w:r>
    </w:p>
    <w:p w:rsidR="0094603A" w:rsidRPr="002D682E" w:rsidRDefault="0094603A" w:rsidP="005E400D">
      <w:pPr>
        <w:pStyle w:val="a9"/>
        <w:numPr>
          <w:ilvl w:val="0"/>
          <w:numId w:val="84"/>
        </w:numPr>
        <w:ind w:left="0" w:firstLine="709"/>
        <w:jc w:val="both"/>
        <w:rPr>
          <w:sz w:val="24"/>
          <w:szCs w:val="24"/>
        </w:rPr>
      </w:pPr>
      <w:r w:rsidRPr="002D682E">
        <w:rPr>
          <w:sz w:val="24"/>
          <w:szCs w:val="24"/>
        </w:rPr>
        <w:t xml:space="preserve">Статистика правонарушений за 2016-2018 год [Электронный ресурс]. – Режим доступа: </w:t>
      </w:r>
      <w:hyperlink r:id="rId155" w:history="1">
        <w:r w:rsidRPr="002D682E">
          <w:rPr>
            <w:rStyle w:val="a7"/>
            <w:bCs/>
            <w:sz w:val="24"/>
            <w:szCs w:val="24"/>
          </w:rPr>
          <w:t>http://stat.апи-пресс.рф/stats/adm/t/31/s/1</w:t>
        </w:r>
      </w:hyperlink>
      <w:r>
        <w:rPr>
          <w:sz w:val="24"/>
          <w:szCs w:val="24"/>
        </w:rPr>
        <w:t xml:space="preserve"> ;</w:t>
      </w:r>
    </w:p>
    <w:p w:rsidR="0094603A" w:rsidRPr="002D682E" w:rsidRDefault="0094603A" w:rsidP="005E400D">
      <w:pPr>
        <w:pStyle w:val="a9"/>
        <w:numPr>
          <w:ilvl w:val="0"/>
          <w:numId w:val="84"/>
        </w:numPr>
        <w:ind w:left="0" w:firstLine="709"/>
        <w:jc w:val="both"/>
        <w:rPr>
          <w:sz w:val="24"/>
          <w:szCs w:val="24"/>
        </w:rPr>
      </w:pPr>
      <w:r w:rsidRPr="002D682E">
        <w:rPr>
          <w:sz w:val="24"/>
          <w:szCs w:val="24"/>
        </w:rPr>
        <w:t>Демешкина Т.А., Наумов В.Г. Проблема лингвистического обеспечения федерального закона «О противодействии экстремистской деятельности» / Т.А. Демешкина, В.Г. Наумов // Вестник Томского государственного университета. – 2011. – Выпуск 4 (том 16). – С. 5–12.</w:t>
      </w:r>
    </w:p>
    <w:p w:rsidR="0094603A" w:rsidRDefault="0094603A" w:rsidP="0094603A">
      <w:pPr>
        <w:pStyle w:val="afd"/>
        <w:spacing w:before="20" w:beforeAutospacing="0" w:after="20" w:afterAutospacing="0"/>
        <w:jc w:val="right"/>
        <w:rPr>
          <w:b/>
          <w:i/>
          <w:color w:val="000000"/>
        </w:rPr>
      </w:pPr>
    </w:p>
    <w:p w:rsidR="0094603A" w:rsidRPr="00152353" w:rsidRDefault="0094603A" w:rsidP="0094603A">
      <w:pPr>
        <w:pStyle w:val="afd"/>
        <w:spacing w:before="20" w:beforeAutospacing="0" w:after="20" w:afterAutospacing="0"/>
        <w:jc w:val="right"/>
        <w:rPr>
          <w:b/>
          <w:i/>
          <w:color w:val="000000"/>
        </w:rPr>
      </w:pPr>
      <w:r w:rsidRPr="00152353">
        <w:rPr>
          <w:b/>
          <w:i/>
          <w:color w:val="000000"/>
        </w:rPr>
        <w:t>Буцких Татьяна Геннадьевна</w:t>
      </w:r>
    </w:p>
    <w:p w:rsidR="0094603A" w:rsidRPr="00152353" w:rsidRDefault="0094603A" w:rsidP="0094603A">
      <w:pPr>
        <w:pStyle w:val="afd"/>
        <w:spacing w:before="20" w:beforeAutospacing="0" w:after="20" w:afterAutospacing="0"/>
        <w:jc w:val="right"/>
        <w:rPr>
          <w:i/>
          <w:color w:val="000000"/>
        </w:rPr>
      </w:pPr>
      <w:r w:rsidRPr="00152353">
        <w:rPr>
          <w:i/>
          <w:color w:val="000000"/>
        </w:rPr>
        <w:t>студентка 5 курса</w:t>
      </w:r>
    </w:p>
    <w:p w:rsidR="0094603A" w:rsidRPr="00152353" w:rsidRDefault="0094603A" w:rsidP="0094603A">
      <w:pPr>
        <w:pStyle w:val="afd"/>
        <w:spacing w:before="20" w:beforeAutospacing="0" w:after="20" w:afterAutospacing="0"/>
        <w:jc w:val="right"/>
        <w:rPr>
          <w:i/>
          <w:color w:val="000000"/>
        </w:rPr>
      </w:pPr>
      <w:r w:rsidRPr="00152353">
        <w:rPr>
          <w:i/>
          <w:color w:val="000000"/>
        </w:rPr>
        <w:t>Саратовской государственной юридической академии, г. Саратов</w:t>
      </w:r>
    </w:p>
    <w:p w:rsidR="0094603A" w:rsidRPr="00152353" w:rsidRDefault="0094603A" w:rsidP="0094603A">
      <w:pPr>
        <w:pStyle w:val="afd"/>
        <w:spacing w:before="20" w:beforeAutospacing="0" w:after="20" w:afterAutospacing="0"/>
        <w:jc w:val="right"/>
        <w:rPr>
          <w:b/>
          <w:i/>
          <w:color w:val="000000"/>
        </w:rPr>
      </w:pPr>
      <w:r w:rsidRPr="00152353">
        <w:rPr>
          <w:b/>
          <w:i/>
          <w:color w:val="000000"/>
        </w:rPr>
        <w:t>Попова Дарья Андреевна</w:t>
      </w:r>
    </w:p>
    <w:p w:rsidR="0094603A" w:rsidRPr="00152353" w:rsidRDefault="0094603A" w:rsidP="0094603A">
      <w:pPr>
        <w:pStyle w:val="afd"/>
        <w:spacing w:before="20" w:beforeAutospacing="0" w:after="20" w:afterAutospacing="0"/>
        <w:jc w:val="right"/>
        <w:rPr>
          <w:i/>
          <w:color w:val="000000"/>
        </w:rPr>
      </w:pPr>
      <w:r w:rsidRPr="00152353">
        <w:rPr>
          <w:i/>
          <w:color w:val="000000"/>
        </w:rPr>
        <w:t>студентка 5 курса</w:t>
      </w:r>
    </w:p>
    <w:p w:rsidR="0094603A" w:rsidRPr="00152353" w:rsidRDefault="0094603A" w:rsidP="0094603A">
      <w:pPr>
        <w:pStyle w:val="afd"/>
        <w:spacing w:before="20" w:beforeAutospacing="0" w:after="20" w:afterAutospacing="0"/>
        <w:jc w:val="right"/>
        <w:rPr>
          <w:i/>
          <w:color w:val="000000"/>
        </w:rPr>
      </w:pPr>
      <w:r w:rsidRPr="00152353">
        <w:rPr>
          <w:i/>
          <w:color w:val="000000"/>
        </w:rPr>
        <w:t>Саратовской государственной юридической академии, г. Саратов</w:t>
      </w:r>
    </w:p>
    <w:p w:rsidR="00705E95" w:rsidRDefault="00705E95" w:rsidP="0094603A">
      <w:pPr>
        <w:pStyle w:val="afd"/>
        <w:spacing w:before="20" w:beforeAutospacing="0" w:after="20" w:afterAutospacing="0"/>
        <w:jc w:val="right"/>
        <w:rPr>
          <w:i/>
          <w:color w:val="000000"/>
        </w:rPr>
      </w:pPr>
    </w:p>
    <w:p w:rsidR="0094603A" w:rsidRPr="00152353" w:rsidRDefault="0094603A" w:rsidP="0094603A">
      <w:pPr>
        <w:pStyle w:val="afd"/>
        <w:spacing w:before="20" w:beforeAutospacing="0" w:after="20" w:afterAutospacing="0"/>
        <w:jc w:val="right"/>
        <w:rPr>
          <w:b/>
          <w:i/>
          <w:color w:val="000000"/>
        </w:rPr>
      </w:pPr>
      <w:r w:rsidRPr="00152353">
        <w:rPr>
          <w:i/>
          <w:color w:val="000000"/>
        </w:rPr>
        <w:t xml:space="preserve">Научный руководитель </w:t>
      </w:r>
      <w:r w:rsidRPr="00152353">
        <w:rPr>
          <w:b/>
          <w:i/>
          <w:color w:val="000000"/>
        </w:rPr>
        <w:t>Ермолаева Т.А.</w:t>
      </w:r>
    </w:p>
    <w:p w:rsidR="0094603A" w:rsidRPr="00152353" w:rsidRDefault="0094603A" w:rsidP="0094603A">
      <w:pPr>
        <w:pStyle w:val="afd"/>
        <w:spacing w:before="20" w:beforeAutospacing="0" w:after="20" w:afterAutospacing="0"/>
        <w:jc w:val="right"/>
        <w:rPr>
          <w:i/>
          <w:color w:val="000000"/>
        </w:rPr>
      </w:pPr>
      <w:r w:rsidRPr="00152353">
        <w:rPr>
          <w:i/>
          <w:color w:val="000000"/>
        </w:rPr>
        <w:t>доцент, к.ю.н.</w:t>
      </w:r>
    </w:p>
    <w:p w:rsidR="0094603A" w:rsidRDefault="0094603A" w:rsidP="0094603A"/>
    <w:p w:rsidR="0094603A" w:rsidRPr="00323015" w:rsidRDefault="0094603A" w:rsidP="0094603A">
      <w:pPr>
        <w:jc w:val="center"/>
        <w:rPr>
          <w:rFonts w:ascii="Times New Roman" w:hAnsi="Times New Roman" w:cs="Times New Roman"/>
          <w:b/>
          <w:sz w:val="24"/>
          <w:szCs w:val="24"/>
        </w:rPr>
      </w:pPr>
      <w:r w:rsidRPr="00323015">
        <w:rPr>
          <w:rFonts w:ascii="Times New Roman" w:hAnsi="Times New Roman" w:cs="Times New Roman"/>
          <w:b/>
          <w:sz w:val="24"/>
          <w:szCs w:val="24"/>
        </w:rPr>
        <w:t>Признание однополых б</w:t>
      </w:r>
      <w:r>
        <w:rPr>
          <w:rFonts w:ascii="Times New Roman" w:hAnsi="Times New Roman" w:cs="Times New Roman"/>
          <w:b/>
          <w:sz w:val="24"/>
          <w:szCs w:val="24"/>
        </w:rPr>
        <w:t>раков в Российской Федерации</w:t>
      </w:r>
    </w:p>
    <w:p w:rsidR="0094603A" w:rsidRDefault="0094603A" w:rsidP="0094603A">
      <w:pPr>
        <w:spacing w:after="0" w:line="240" w:lineRule="auto"/>
        <w:ind w:firstLine="709"/>
        <w:jc w:val="both"/>
        <w:rPr>
          <w:rFonts w:ascii="Times New Roman" w:hAnsi="Times New Roman" w:cs="Times New Roman"/>
          <w:sz w:val="24"/>
          <w:szCs w:val="24"/>
        </w:rPr>
      </w:pPr>
      <w:r w:rsidRPr="00323015">
        <w:rPr>
          <w:rFonts w:ascii="Times New Roman" w:hAnsi="Times New Roman" w:cs="Times New Roman"/>
          <w:b/>
          <w:sz w:val="24"/>
          <w:szCs w:val="24"/>
        </w:rPr>
        <w:lastRenderedPageBreak/>
        <w:t>Аннотация:</w:t>
      </w:r>
      <w:r w:rsidRPr="00732E65">
        <w:rPr>
          <w:rFonts w:ascii="Times New Roman" w:hAnsi="Times New Roman" w:cs="Times New Roman"/>
          <w:sz w:val="24"/>
          <w:szCs w:val="24"/>
        </w:rPr>
        <w:t>В современном обществе одной из проблем является вопрос признания правовых последствий однополых браков в РФ. Правовое регулирование семейных отношений с иностранным элементом носит двусторонний характер, поскольку регулируется и международными договорами  и внутригосударственным правом. Одной из немало важных проблем выделяют легализацию последствий заключений однополых союзов. Список стран, которые легализовали однополые союзы постоянно расширяется, и стоит сказать, что сейчас однополые союзы признаются официальными в некоторых странах Европы и во многих штатах США. В настоящее время российское законодательство не содержит специальных норм, которые были бы направлены на регулирование отношений в однополых семейных союзах. Таким образом, для избежания противоречий и недопониманий следует законодательно решить вопросы о заключении однополых союзов.</w:t>
      </w:r>
    </w:p>
    <w:p w:rsidR="0094603A" w:rsidRDefault="0094603A" w:rsidP="0094603A">
      <w:pPr>
        <w:spacing w:after="0" w:line="240" w:lineRule="auto"/>
        <w:ind w:firstLine="709"/>
        <w:jc w:val="center"/>
        <w:rPr>
          <w:rFonts w:ascii="Times New Roman" w:hAnsi="Times New Roman" w:cs="Times New Roman"/>
          <w:b/>
          <w:sz w:val="24"/>
          <w:szCs w:val="24"/>
        </w:rPr>
      </w:pPr>
    </w:p>
    <w:p w:rsidR="0094603A" w:rsidRPr="00D30E8E" w:rsidRDefault="0094603A" w:rsidP="0094603A">
      <w:pPr>
        <w:spacing w:after="0" w:line="240" w:lineRule="auto"/>
        <w:ind w:firstLine="709"/>
        <w:jc w:val="center"/>
        <w:rPr>
          <w:rFonts w:ascii="Times New Roman" w:hAnsi="Times New Roman" w:cs="Times New Roman"/>
          <w:b/>
          <w:sz w:val="24"/>
          <w:szCs w:val="24"/>
          <w:lang w:val="en-US"/>
        </w:rPr>
      </w:pPr>
      <w:r w:rsidRPr="00D30E8E">
        <w:rPr>
          <w:rFonts w:ascii="Times New Roman" w:hAnsi="Times New Roman" w:cs="Times New Roman"/>
          <w:b/>
          <w:sz w:val="24"/>
          <w:szCs w:val="24"/>
          <w:lang w:val="en-US"/>
        </w:rPr>
        <w:t>Recognition of gay marriage in the Russian Federation</w:t>
      </w:r>
    </w:p>
    <w:p w:rsidR="0094603A" w:rsidRPr="00AD2796" w:rsidRDefault="0094603A" w:rsidP="0094603A">
      <w:pPr>
        <w:spacing w:before="20" w:after="20" w:line="240" w:lineRule="auto"/>
        <w:jc w:val="right"/>
        <w:rPr>
          <w:rFonts w:ascii="Times New Roman" w:hAnsi="Times New Roman" w:cs="Times New Roman"/>
          <w:b/>
          <w:sz w:val="24"/>
          <w:szCs w:val="24"/>
          <w:lang w:val="en-US"/>
        </w:rPr>
      </w:pPr>
    </w:p>
    <w:p w:rsidR="0094603A" w:rsidRPr="00507B36" w:rsidRDefault="0094603A" w:rsidP="0094603A">
      <w:pPr>
        <w:spacing w:before="20" w:after="20" w:line="240" w:lineRule="auto"/>
        <w:jc w:val="right"/>
        <w:rPr>
          <w:rFonts w:ascii="Times New Roman" w:hAnsi="Times New Roman" w:cs="Times New Roman"/>
          <w:b/>
          <w:i/>
          <w:sz w:val="24"/>
          <w:szCs w:val="24"/>
          <w:lang w:val="en-US"/>
        </w:rPr>
      </w:pPr>
      <w:r w:rsidRPr="00507B36">
        <w:rPr>
          <w:rFonts w:ascii="Times New Roman" w:hAnsi="Times New Roman" w:cs="Times New Roman"/>
          <w:b/>
          <w:i/>
          <w:sz w:val="24"/>
          <w:szCs w:val="24"/>
          <w:lang w:val="en-US"/>
        </w:rPr>
        <w:t>Butskikh T. G.</w:t>
      </w:r>
    </w:p>
    <w:p w:rsidR="0094603A" w:rsidRPr="00507B36" w:rsidRDefault="0094603A" w:rsidP="0094603A">
      <w:pPr>
        <w:spacing w:before="20" w:after="20" w:line="240" w:lineRule="auto"/>
        <w:jc w:val="right"/>
        <w:rPr>
          <w:rFonts w:ascii="Times New Roman" w:hAnsi="Times New Roman" w:cs="Times New Roman"/>
          <w:i/>
          <w:sz w:val="24"/>
          <w:szCs w:val="24"/>
          <w:lang w:val="en-US"/>
        </w:rPr>
      </w:pPr>
      <w:r w:rsidRPr="00507B36">
        <w:rPr>
          <w:rFonts w:ascii="Times New Roman" w:hAnsi="Times New Roman" w:cs="Times New Roman"/>
          <w:i/>
          <w:sz w:val="24"/>
          <w:szCs w:val="24"/>
          <w:lang w:val="en-US"/>
        </w:rPr>
        <w:t xml:space="preserve">student of the Saratov State Law Academy (SSLA), Saratov </w:t>
      </w:r>
    </w:p>
    <w:p w:rsidR="0094603A" w:rsidRPr="00507B36" w:rsidRDefault="0094603A" w:rsidP="0094603A">
      <w:pPr>
        <w:spacing w:before="20" w:after="20" w:line="240" w:lineRule="auto"/>
        <w:jc w:val="right"/>
        <w:rPr>
          <w:rFonts w:ascii="Times New Roman" w:hAnsi="Times New Roman" w:cs="Times New Roman"/>
          <w:b/>
          <w:i/>
          <w:sz w:val="24"/>
          <w:szCs w:val="24"/>
          <w:lang w:val="en-US"/>
        </w:rPr>
      </w:pPr>
      <w:r w:rsidRPr="00507B36">
        <w:rPr>
          <w:rFonts w:ascii="Times New Roman" w:hAnsi="Times New Roman" w:cs="Times New Roman"/>
          <w:b/>
          <w:i/>
          <w:sz w:val="24"/>
          <w:szCs w:val="24"/>
          <w:lang w:val="en-US"/>
        </w:rPr>
        <w:t>Popova D. A.</w:t>
      </w:r>
    </w:p>
    <w:p w:rsidR="0094603A" w:rsidRPr="00507B36" w:rsidRDefault="0094603A" w:rsidP="0094603A">
      <w:pPr>
        <w:spacing w:before="20" w:after="20" w:line="240" w:lineRule="auto"/>
        <w:jc w:val="right"/>
        <w:rPr>
          <w:rFonts w:ascii="Times New Roman" w:hAnsi="Times New Roman" w:cs="Times New Roman"/>
          <w:i/>
          <w:sz w:val="24"/>
          <w:szCs w:val="24"/>
          <w:lang w:val="en-US"/>
        </w:rPr>
      </w:pPr>
      <w:r w:rsidRPr="00507B36">
        <w:rPr>
          <w:rFonts w:ascii="Times New Roman" w:hAnsi="Times New Roman" w:cs="Times New Roman"/>
          <w:i/>
          <w:sz w:val="24"/>
          <w:szCs w:val="24"/>
          <w:lang w:val="en-US"/>
        </w:rPr>
        <w:t xml:space="preserve">student of the Saratov State Law Academy (SSLA), Saratov </w:t>
      </w:r>
    </w:p>
    <w:p w:rsidR="0094603A" w:rsidRPr="00507B36" w:rsidRDefault="0094603A" w:rsidP="0094603A">
      <w:pPr>
        <w:spacing w:before="20" w:after="20" w:line="240" w:lineRule="auto"/>
        <w:jc w:val="right"/>
        <w:rPr>
          <w:rFonts w:ascii="Times New Roman" w:hAnsi="Times New Roman" w:cs="Times New Roman"/>
          <w:b/>
          <w:i/>
          <w:sz w:val="24"/>
          <w:szCs w:val="24"/>
          <w:lang w:val="en-US"/>
        </w:rPr>
      </w:pPr>
      <w:r w:rsidRPr="00507B36">
        <w:rPr>
          <w:rFonts w:ascii="Times New Roman" w:hAnsi="Times New Roman" w:cs="Times New Roman"/>
          <w:i/>
          <w:sz w:val="24"/>
          <w:szCs w:val="24"/>
          <w:lang w:val="en-US"/>
        </w:rPr>
        <w:t xml:space="preserve">Supervisor: </w:t>
      </w:r>
      <w:r w:rsidRPr="00507B36">
        <w:rPr>
          <w:rFonts w:ascii="Times New Roman" w:hAnsi="Times New Roman" w:cs="Times New Roman"/>
          <w:b/>
          <w:i/>
          <w:sz w:val="24"/>
          <w:szCs w:val="24"/>
          <w:lang w:val="en-US"/>
        </w:rPr>
        <w:t>Ermolaeva T. A.</w:t>
      </w:r>
    </w:p>
    <w:p w:rsidR="0094603A" w:rsidRPr="00507B36" w:rsidRDefault="0094603A" w:rsidP="0094603A">
      <w:pPr>
        <w:jc w:val="right"/>
        <w:rPr>
          <w:rFonts w:ascii="Times New Roman" w:hAnsi="Times New Roman" w:cs="Times New Roman"/>
          <w:i/>
          <w:sz w:val="24"/>
          <w:szCs w:val="24"/>
          <w:lang w:val="en-US"/>
        </w:rPr>
      </w:pPr>
      <w:r w:rsidRPr="00507B36">
        <w:rPr>
          <w:rFonts w:ascii="Times New Roman" w:hAnsi="Times New Roman" w:cs="Times New Roman"/>
          <w:i/>
          <w:sz w:val="24"/>
          <w:szCs w:val="24"/>
          <w:lang w:val="en-US"/>
        </w:rPr>
        <w:t>docent, candidate of law</w:t>
      </w:r>
    </w:p>
    <w:p w:rsidR="0094603A" w:rsidRPr="00152353" w:rsidRDefault="0094603A" w:rsidP="0094603A">
      <w:pPr>
        <w:jc w:val="right"/>
        <w:rPr>
          <w:rFonts w:ascii="Times New Roman" w:hAnsi="Times New Roman" w:cs="Times New Roman"/>
          <w:sz w:val="24"/>
          <w:szCs w:val="24"/>
          <w:lang w:val="en-US"/>
        </w:rPr>
      </w:pPr>
    </w:p>
    <w:p w:rsidR="0094603A" w:rsidRPr="008A66EE" w:rsidRDefault="0094603A" w:rsidP="0094603A">
      <w:pPr>
        <w:spacing w:after="0" w:line="240" w:lineRule="auto"/>
        <w:ind w:firstLine="709"/>
        <w:jc w:val="both"/>
        <w:rPr>
          <w:rFonts w:ascii="Times New Roman" w:hAnsi="Times New Roman" w:cs="Times New Roman"/>
          <w:sz w:val="24"/>
          <w:szCs w:val="24"/>
          <w:lang w:val="en-US"/>
        </w:rPr>
      </w:pPr>
      <w:r w:rsidRPr="00323015">
        <w:rPr>
          <w:rFonts w:ascii="Times New Roman" w:hAnsi="Times New Roman" w:cs="Times New Roman"/>
          <w:b/>
          <w:sz w:val="24"/>
          <w:szCs w:val="24"/>
          <w:lang w:val="en-US"/>
        </w:rPr>
        <w:t>Abstract:</w:t>
      </w:r>
      <w:r w:rsidRPr="008A66EE">
        <w:rPr>
          <w:rFonts w:ascii="Times New Roman" w:hAnsi="Times New Roman" w:cs="Times New Roman"/>
          <w:sz w:val="24"/>
          <w:szCs w:val="24"/>
          <w:lang w:val="en-US"/>
        </w:rPr>
        <w:t xml:space="preserve"> In modern society, one of the problems is the recognition of the legal consequences of same-sex marriage in the Russian Federation. The legal regulation of family relations with a foreign element is bilateral in nature, since it is also regulated by international treaties and domestic law. One of the many important problems is the legalization of the consequences of the conclusion of same-sex unions. The list of countries that have legalized same-sex unions is constantly expanding, and it is worth saying that now same-sex unions are recognized as official in some countries of Europe and in many US states. At present, Russian legislation does not contain special norms that would be aimed at regulating relations in same-sex family unions. Thus, in order to avoid contradictions and misunderstandings, questions about the conclusion of same-sex unions should be legally resolved.</w:t>
      </w:r>
    </w:p>
    <w:p w:rsidR="0094603A" w:rsidRPr="0011022C" w:rsidRDefault="0094603A" w:rsidP="0094603A">
      <w:pPr>
        <w:spacing w:after="0" w:line="240" w:lineRule="auto"/>
        <w:ind w:firstLine="709"/>
        <w:jc w:val="both"/>
        <w:rPr>
          <w:rFonts w:ascii="Times New Roman" w:hAnsi="Times New Roman" w:cs="Times New Roman"/>
          <w:sz w:val="24"/>
          <w:szCs w:val="24"/>
          <w:lang w:val="en-US"/>
        </w:rPr>
      </w:pPr>
    </w:p>
    <w:p w:rsidR="0094603A" w:rsidRPr="00732E65" w:rsidRDefault="0094603A" w:rsidP="0094603A">
      <w:pPr>
        <w:spacing w:after="0" w:line="240" w:lineRule="auto"/>
        <w:ind w:firstLine="709"/>
        <w:jc w:val="both"/>
        <w:rPr>
          <w:rFonts w:ascii="Times New Roman" w:hAnsi="Times New Roman" w:cs="Times New Roman"/>
          <w:sz w:val="24"/>
          <w:szCs w:val="24"/>
        </w:rPr>
      </w:pPr>
      <w:r w:rsidRPr="00732E65">
        <w:rPr>
          <w:rFonts w:ascii="Times New Roman" w:hAnsi="Times New Roman" w:cs="Times New Roman"/>
          <w:sz w:val="24"/>
          <w:szCs w:val="24"/>
        </w:rPr>
        <w:t xml:space="preserve">Одной из проблем, связанных с унификацией норм права в области брачно-семейных отношений является </w:t>
      </w:r>
      <w:r>
        <w:rPr>
          <w:rFonts w:ascii="Times New Roman" w:hAnsi="Times New Roman" w:cs="Times New Roman"/>
          <w:sz w:val="24"/>
          <w:szCs w:val="24"/>
        </w:rPr>
        <w:t>легализация</w:t>
      </w:r>
      <w:r w:rsidRPr="00732E65">
        <w:rPr>
          <w:rFonts w:ascii="Times New Roman" w:hAnsi="Times New Roman" w:cs="Times New Roman"/>
          <w:sz w:val="24"/>
          <w:szCs w:val="24"/>
        </w:rPr>
        <w:t xml:space="preserve"> последствий заключенных однополых браков. Проанализировав мировую практику в данной области, мы выявили, что первой однополой парой, узаконившей свои отношения, стали датчане. Это произошло 1 октября 1989 года в день вступления в законную силу закона Дании об однополых союзах. </w:t>
      </w:r>
    </w:p>
    <w:p w:rsidR="0094603A" w:rsidRPr="00732E65" w:rsidRDefault="0094603A" w:rsidP="0094603A">
      <w:pPr>
        <w:spacing w:after="0" w:line="240" w:lineRule="auto"/>
        <w:ind w:firstLine="709"/>
        <w:jc w:val="both"/>
        <w:rPr>
          <w:rFonts w:ascii="Times New Roman" w:hAnsi="Times New Roman" w:cs="Times New Roman"/>
          <w:sz w:val="24"/>
          <w:szCs w:val="24"/>
        </w:rPr>
      </w:pPr>
      <w:r w:rsidRPr="00732E65">
        <w:rPr>
          <w:rFonts w:ascii="Times New Roman" w:hAnsi="Times New Roman" w:cs="Times New Roman"/>
          <w:sz w:val="24"/>
          <w:szCs w:val="24"/>
        </w:rPr>
        <w:t>Список стран, легализовавших однополые браки, постоянно расширяется, а именно, сейчас однополые союзы являются официальными в 14 странах, в том числе, в Голландии, Бельгии, Испании и других.</w:t>
      </w:r>
    </w:p>
    <w:p w:rsidR="0094603A" w:rsidRPr="00732E65" w:rsidRDefault="0094603A" w:rsidP="0094603A">
      <w:pPr>
        <w:spacing w:after="0" w:line="240" w:lineRule="auto"/>
        <w:ind w:firstLine="709"/>
        <w:jc w:val="both"/>
        <w:rPr>
          <w:rFonts w:ascii="Times New Roman" w:hAnsi="Times New Roman" w:cs="Times New Roman"/>
          <w:sz w:val="24"/>
          <w:szCs w:val="24"/>
        </w:rPr>
      </w:pPr>
      <w:r w:rsidRPr="00732E65">
        <w:rPr>
          <w:rFonts w:ascii="Times New Roman" w:hAnsi="Times New Roman" w:cs="Times New Roman"/>
          <w:sz w:val="24"/>
          <w:szCs w:val="24"/>
        </w:rPr>
        <w:t>Говоря о признании однополых союзов на международном уровне, стоит сказать о том, что важную роль в легализации «однополой семьи»</w:t>
      </w:r>
      <w:r>
        <w:rPr>
          <w:rFonts w:ascii="Times New Roman" w:hAnsi="Times New Roman" w:cs="Times New Roman"/>
          <w:sz w:val="24"/>
          <w:szCs w:val="24"/>
        </w:rPr>
        <w:t xml:space="preserve"> сыграла</w:t>
      </w:r>
      <w:r w:rsidRPr="00732E65">
        <w:rPr>
          <w:rFonts w:ascii="Times New Roman" w:hAnsi="Times New Roman" w:cs="Times New Roman"/>
          <w:sz w:val="24"/>
          <w:szCs w:val="24"/>
        </w:rPr>
        <w:t xml:space="preserve"> Каирская международная конференция ООН по народонаселению и развитию 1994 года, в которой принимала участие Россия.</w:t>
      </w:r>
    </w:p>
    <w:p w:rsidR="0094603A" w:rsidRDefault="0094603A" w:rsidP="0094603A">
      <w:pPr>
        <w:spacing w:after="0" w:line="240" w:lineRule="auto"/>
        <w:ind w:firstLine="709"/>
        <w:jc w:val="both"/>
        <w:rPr>
          <w:rFonts w:ascii="Times New Roman" w:hAnsi="Times New Roman" w:cs="Times New Roman"/>
          <w:sz w:val="24"/>
          <w:szCs w:val="24"/>
        </w:rPr>
      </w:pPr>
      <w:r w:rsidRPr="00732E65">
        <w:rPr>
          <w:rFonts w:ascii="Times New Roman" w:hAnsi="Times New Roman" w:cs="Times New Roman"/>
          <w:sz w:val="24"/>
          <w:szCs w:val="24"/>
        </w:rPr>
        <w:t>Однополые союзы в Российской Федерации прямо не запрещены, но и не регистрируются в органах записи актов гражданского состояния. Согласно СК РФ, одним из условий заключения брака является «взаимное добровольное согласие мужчины и женщины»</w:t>
      </w:r>
      <w:r>
        <w:rPr>
          <w:rFonts w:ascii="Times New Roman" w:hAnsi="Times New Roman" w:cs="Times New Roman"/>
          <w:sz w:val="24"/>
          <w:szCs w:val="24"/>
        </w:rPr>
        <w:t>[1].</w:t>
      </w:r>
    </w:p>
    <w:p w:rsidR="0094603A" w:rsidRDefault="0094603A" w:rsidP="0094603A">
      <w:pPr>
        <w:spacing w:after="0" w:line="240" w:lineRule="auto"/>
        <w:ind w:firstLine="709"/>
        <w:jc w:val="both"/>
        <w:rPr>
          <w:rFonts w:ascii="Times New Roman" w:hAnsi="Times New Roman" w:cs="Times New Roman"/>
          <w:sz w:val="24"/>
          <w:szCs w:val="24"/>
        </w:rPr>
      </w:pPr>
      <w:r w:rsidRPr="00732E65">
        <w:rPr>
          <w:rFonts w:ascii="Times New Roman" w:hAnsi="Times New Roman" w:cs="Times New Roman"/>
          <w:sz w:val="24"/>
          <w:szCs w:val="24"/>
        </w:rPr>
        <w:lastRenderedPageBreak/>
        <w:t>Так как однозначного признания однополых браков в РФ нет, то гражданам России предоставляется возможность заключить такой брак за рубежом. В настоящее время такими странами являются Португалия, Канада, некоторые штаты США, Дания, Аргентина и ЮАР. В данных странах разрешена регистрация однопо</w:t>
      </w:r>
      <w:r>
        <w:rPr>
          <w:rFonts w:ascii="Times New Roman" w:hAnsi="Times New Roman" w:cs="Times New Roman"/>
          <w:sz w:val="24"/>
          <w:szCs w:val="24"/>
        </w:rPr>
        <w:t>лого союза между иностранцами (</w:t>
      </w:r>
      <w:r w:rsidRPr="00732E65">
        <w:rPr>
          <w:rFonts w:ascii="Times New Roman" w:hAnsi="Times New Roman" w:cs="Times New Roman"/>
          <w:sz w:val="24"/>
          <w:szCs w:val="24"/>
        </w:rPr>
        <w:t>в том числе туристами) в независимости от легальности однополого союза у них на родине</w:t>
      </w:r>
      <w:r>
        <w:rPr>
          <w:rFonts w:ascii="Times New Roman" w:hAnsi="Times New Roman" w:cs="Times New Roman"/>
          <w:sz w:val="24"/>
          <w:szCs w:val="24"/>
        </w:rPr>
        <w:t>[2, с. 601]</w:t>
      </w:r>
      <w:r w:rsidRPr="00732E65">
        <w:rPr>
          <w:rFonts w:ascii="Times New Roman" w:hAnsi="Times New Roman" w:cs="Times New Roman"/>
          <w:sz w:val="24"/>
          <w:szCs w:val="24"/>
        </w:rPr>
        <w:t xml:space="preserve">. </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Российский правозащитник и активист ЛГБТ – движения, глава Московского гей – прайда Николай Алексеев высказал свое мнение по поводу возможности регистрации однополых браков, который утверждает, что в России однополый брак может быть заключен только по ошибке, так как в законе нет четкой нормы, которая давала бы возможность получить штамп в российском паспорте о браке, зарегистрированном за границей.</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ярких примеров заключения брака между мужчинами гражданами Российской Федерации выделяют следующий.  Мужчины заключили брак в Копенгагене, где действует законодательство Дании, так как это еще одна страна, где признают однополые браки. Вернувшись в Россию, они апостилировали полученные документы о регистрации в соответствии с Конвенцией, отменяющей требование легализации иностранных официальных документов </w:t>
      </w:r>
      <w:r>
        <w:rPr>
          <w:rFonts w:ascii="Times New Roman" w:hAnsi="Times New Roman" w:cs="Times New Roman"/>
          <w:sz w:val="24"/>
          <w:szCs w:val="24"/>
        </w:rPr>
        <w:sym w:font="Symbol" w:char="F05B"/>
      </w:r>
      <w:r>
        <w:rPr>
          <w:rFonts w:ascii="Times New Roman" w:hAnsi="Times New Roman" w:cs="Times New Roman"/>
          <w:sz w:val="24"/>
          <w:szCs w:val="24"/>
        </w:rPr>
        <w:t>3, ст. 2</w:t>
      </w:r>
      <w:r>
        <w:rPr>
          <w:rFonts w:ascii="Times New Roman" w:hAnsi="Times New Roman" w:cs="Times New Roman"/>
          <w:sz w:val="24"/>
          <w:szCs w:val="24"/>
        </w:rPr>
        <w:sym w:font="Symbol" w:char="F05D"/>
      </w:r>
      <w:r>
        <w:rPr>
          <w:rFonts w:ascii="Times New Roman" w:hAnsi="Times New Roman" w:cs="Times New Roman"/>
          <w:sz w:val="24"/>
          <w:szCs w:val="24"/>
        </w:rPr>
        <w:t>. После чего, данные документы были переведены на русский язык, нотариально заверены и отправлены в многофункциональный центр услуг для проставления штампов о регистрации брака. Но так как в дальнейшем эта ситуация взбудоражила СМИ, то паспорта мужчин была признаны недействительными, следовательно они были признаны нарушителями, в отношении которых возбудили административное дело о порче документов, за которое предусматривается немалый штраф.</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 РФ, который допускает союз только между мужчиной и женщиной, не рассматривает нарушение этого требования как формальное препятствие для признания, зарегистрированного за границей брака. Многие юристы называют такие браки «хромающими» - так как они могут порождать юридические последствия в одном государстве и считаются недействительными в другом. </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судебной и правоприменительной практики можно сделать вывод, что российское право, в том числе, семейное не признает однополых партнеров в качестве особых субъектов правоотношений с особым статусом (супруг, один из родителей и тд.) даже если такие лица образуют семью в социальном смысле[4, с. 16].</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писала Ермолаева Т.А в своей работе «Правовое регулирование личных и имущественных правоотношений супругов, имеющих различное гражданство»: «…Не пропагандируя введение в России однополых браков, считаем, что раз такие союзы фактически существуют, то целесообразнее их признавать, чем игнорировать. Отметим, что под признанием, мы не имеем в виду легализацию и введение в СК РФ понятия однополого брака. Хотя и считаем, что признание должно повлечь определенную защиту прав таких граждан»[5].</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Соглашаясь с мнением вышеуказанного автора, стоит заметить, что несмотря на отсутствие легализации подобных браков в РФ, необходимо закрепить защиту прав таких граждан в области семейных отношений, тем самым обеспечивая и их имущественные права.</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подводя итог, можно говорить о том, что в настоящее время, несмотря на отсутствие на территории РФ легализации однополых союзов, которые заключены за границей, российское законодательство содержит ряд норм, регулирующие имущественные отношения таких лиц. Мы считаем, что необходимо пойти по пути признания и правового регулирования последствий заключенных за пределами России однополых союзов в форме партнерства для защиты имущественных и некоторых неимущественных прав, но без статуса традиционного института брака.</w:t>
      </w:r>
    </w:p>
    <w:p w:rsidR="0094603A" w:rsidRDefault="0094603A" w:rsidP="0094603A">
      <w:pPr>
        <w:spacing w:after="0" w:line="240" w:lineRule="auto"/>
        <w:ind w:firstLine="709"/>
        <w:jc w:val="both"/>
        <w:rPr>
          <w:rFonts w:ascii="Times New Roman" w:hAnsi="Times New Roman" w:cs="Times New Roman"/>
          <w:sz w:val="24"/>
          <w:szCs w:val="24"/>
        </w:rPr>
      </w:pPr>
    </w:p>
    <w:p w:rsidR="0094603A" w:rsidRPr="000D00EF" w:rsidRDefault="0094603A" w:rsidP="0094603A">
      <w:pPr>
        <w:spacing w:after="0" w:line="240" w:lineRule="auto"/>
        <w:ind w:firstLine="709"/>
        <w:jc w:val="center"/>
        <w:rPr>
          <w:rFonts w:ascii="Times New Roman" w:hAnsi="Times New Roman" w:cs="Times New Roman"/>
          <w:b/>
          <w:sz w:val="24"/>
          <w:szCs w:val="24"/>
        </w:rPr>
      </w:pPr>
      <w:r w:rsidRPr="000D00EF">
        <w:rPr>
          <w:rFonts w:ascii="Times New Roman" w:hAnsi="Times New Roman" w:cs="Times New Roman"/>
          <w:b/>
          <w:sz w:val="24"/>
          <w:szCs w:val="24"/>
        </w:rPr>
        <w:t>С</w:t>
      </w:r>
      <w:r>
        <w:rPr>
          <w:rFonts w:ascii="Times New Roman" w:hAnsi="Times New Roman" w:cs="Times New Roman"/>
          <w:b/>
          <w:sz w:val="24"/>
          <w:szCs w:val="24"/>
        </w:rPr>
        <w:t>писок использованной литературы</w:t>
      </w:r>
    </w:p>
    <w:p w:rsidR="0094603A" w:rsidRPr="007E7138" w:rsidRDefault="0094603A" w:rsidP="005E400D">
      <w:pPr>
        <w:pStyle w:val="a8"/>
        <w:numPr>
          <w:ilvl w:val="0"/>
          <w:numId w:val="85"/>
        </w:numPr>
        <w:spacing w:after="0" w:line="240" w:lineRule="auto"/>
        <w:ind w:left="0" w:firstLine="709"/>
        <w:jc w:val="both"/>
        <w:rPr>
          <w:rFonts w:ascii="Verdana" w:eastAsia="Times New Roman" w:hAnsi="Verdana" w:cs="Times New Roman"/>
          <w:sz w:val="21"/>
          <w:szCs w:val="21"/>
          <w:lang w:eastAsia="ru-RU"/>
        </w:rPr>
      </w:pPr>
      <w:r w:rsidRPr="007E7138">
        <w:rPr>
          <w:rFonts w:ascii="Times New Roman" w:eastAsia="Times New Roman" w:hAnsi="Times New Roman" w:cs="Times New Roman"/>
          <w:sz w:val="24"/>
          <w:szCs w:val="24"/>
          <w:lang w:eastAsia="ru-RU"/>
        </w:rPr>
        <w:lastRenderedPageBreak/>
        <w:t>Семейный кодекс Российской Федерации</w:t>
      </w:r>
      <w:r>
        <w:rPr>
          <w:rFonts w:ascii="Times New Roman" w:eastAsia="Times New Roman" w:hAnsi="Times New Roman" w:cs="Times New Roman"/>
          <w:sz w:val="24"/>
          <w:szCs w:val="24"/>
          <w:lang w:eastAsia="ru-RU"/>
        </w:rPr>
        <w:t xml:space="preserve"> от 29.12.1995 №</w:t>
      </w:r>
      <w:r w:rsidRPr="007E7138">
        <w:rPr>
          <w:rFonts w:ascii="Times New Roman" w:eastAsia="Times New Roman" w:hAnsi="Times New Roman" w:cs="Times New Roman"/>
          <w:sz w:val="24"/>
          <w:szCs w:val="24"/>
          <w:lang w:eastAsia="ru-RU"/>
        </w:rPr>
        <w:t xml:space="preserve"> 223-ФЗ(ред. от 29.05.2019) // СЗ РФ. 01.01.1996, № 1, ст. 12.</w:t>
      </w:r>
    </w:p>
    <w:p w:rsidR="0094603A" w:rsidRDefault="0094603A" w:rsidP="005E400D">
      <w:pPr>
        <w:pStyle w:val="a8"/>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7E7138">
        <w:rPr>
          <w:rFonts w:ascii="Times New Roman" w:eastAsia="Times New Roman" w:hAnsi="Times New Roman" w:cs="Times New Roman"/>
          <w:sz w:val="24"/>
          <w:szCs w:val="24"/>
          <w:lang w:eastAsia="ru-RU"/>
        </w:rPr>
        <w:t>Медведев И.Г. Международное частное право: учебник. Т.2.: Особенная часть / отв. ред. С.Н.Лебедев, Е.В.Кабатова. // М., 2015. С. 601.</w:t>
      </w:r>
    </w:p>
    <w:p w:rsidR="0094603A" w:rsidRPr="00D95F2B" w:rsidRDefault="0094603A" w:rsidP="005E400D">
      <w:pPr>
        <w:pStyle w:val="a8"/>
        <w:numPr>
          <w:ilvl w:val="0"/>
          <w:numId w:val="85"/>
        </w:numPr>
        <w:spacing w:after="0" w:line="240" w:lineRule="auto"/>
        <w:ind w:left="0" w:firstLine="709"/>
        <w:jc w:val="both"/>
        <w:rPr>
          <w:rFonts w:ascii="Times New Roman" w:eastAsia="Times New Roman" w:hAnsi="Times New Roman" w:cs="Times New Roman"/>
          <w:sz w:val="24"/>
          <w:szCs w:val="24"/>
          <w:lang w:eastAsia="ru-RU"/>
        </w:rPr>
      </w:pPr>
      <w:r w:rsidRPr="007A0804">
        <w:rPr>
          <w:rFonts w:ascii="Times New Roman" w:eastAsia="Times New Roman" w:hAnsi="Times New Roman" w:cs="Times New Roman"/>
          <w:sz w:val="24"/>
          <w:szCs w:val="24"/>
          <w:lang w:eastAsia="ru-RU"/>
        </w:rPr>
        <w:t>Конвенция, отменяющая требование легализации иностранных официальных документов (Заключена в г. Гааге 05.10.1961)</w:t>
      </w:r>
      <w:r>
        <w:rPr>
          <w:rFonts w:ascii="Times New Roman" w:eastAsia="Times New Roman" w:hAnsi="Times New Roman" w:cs="Times New Roman"/>
          <w:sz w:val="24"/>
          <w:szCs w:val="24"/>
          <w:lang w:eastAsia="ru-RU"/>
        </w:rPr>
        <w:t xml:space="preserve"> от 24.01.1965 (для России вступила в силу 31.05.1992) // Бюллетень международных договоров № 6, 1993, ст. 2.</w:t>
      </w:r>
    </w:p>
    <w:p w:rsidR="0094603A" w:rsidRPr="00CF0E94" w:rsidRDefault="0094603A" w:rsidP="005E400D">
      <w:pPr>
        <w:pStyle w:val="a8"/>
        <w:numPr>
          <w:ilvl w:val="0"/>
          <w:numId w:val="85"/>
        </w:numPr>
        <w:spacing w:after="0" w:line="240" w:lineRule="auto"/>
        <w:ind w:left="0" w:firstLine="709"/>
        <w:jc w:val="both"/>
        <w:rPr>
          <w:rFonts w:ascii="Verdana" w:eastAsia="Times New Roman" w:hAnsi="Verdana" w:cs="Times New Roman"/>
          <w:sz w:val="21"/>
          <w:szCs w:val="21"/>
          <w:lang w:eastAsia="ru-RU"/>
        </w:rPr>
      </w:pPr>
      <w:r w:rsidRPr="007E7138">
        <w:rPr>
          <w:rFonts w:ascii="Times New Roman" w:eastAsia="Times New Roman" w:hAnsi="Times New Roman" w:cs="Times New Roman"/>
          <w:sz w:val="24"/>
          <w:szCs w:val="24"/>
          <w:lang w:eastAsia="ru-RU"/>
        </w:rPr>
        <w:t>Кириченко К.А. Однополая семья в России: что дает нам действующее законодательство?. // СПБ., 2012. С.16.</w:t>
      </w:r>
    </w:p>
    <w:p w:rsidR="0094603A" w:rsidRPr="00CF0E94" w:rsidRDefault="0094603A" w:rsidP="005E400D">
      <w:pPr>
        <w:pStyle w:val="a8"/>
        <w:numPr>
          <w:ilvl w:val="0"/>
          <w:numId w:val="85"/>
        </w:numPr>
        <w:spacing w:after="0" w:line="240" w:lineRule="auto"/>
        <w:ind w:left="0"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Ермолаева Т.А. Правовое регулирование личных и имущественных правоотношений супругов, имеющих различное гражданство.: Автореферат диссертации на соискание ученой степени к.ю.н. Волгоград, 2007. С. 219.</w:t>
      </w:r>
    </w:p>
    <w:p w:rsidR="0094603A" w:rsidRDefault="0094603A" w:rsidP="0094603A">
      <w:pPr>
        <w:spacing w:after="0" w:line="240" w:lineRule="auto"/>
        <w:ind w:left="709" w:firstLine="708"/>
        <w:jc w:val="right"/>
        <w:rPr>
          <w:rFonts w:ascii="Times New Roman" w:eastAsia="Times New Roman" w:hAnsi="Times New Roman" w:cs="Times New Roman"/>
          <w:sz w:val="24"/>
          <w:szCs w:val="24"/>
        </w:rPr>
      </w:pPr>
    </w:p>
    <w:p w:rsidR="0094603A" w:rsidRDefault="0094603A" w:rsidP="0094603A">
      <w:pPr>
        <w:spacing w:after="0" w:line="240" w:lineRule="auto"/>
        <w:ind w:left="709" w:firstLine="708"/>
        <w:jc w:val="right"/>
        <w:rPr>
          <w:rFonts w:ascii="Times New Roman" w:hAnsi="Times New Roman"/>
          <w:i/>
          <w:sz w:val="24"/>
          <w:szCs w:val="24"/>
        </w:rPr>
      </w:pPr>
      <w:r w:rsidRPr="00C3483C">
        <w:rPr>
          <w:rFonts w:ascii="Times New Roman" w:hAnsi="Times New Roman"/>
          <w:b/>
          <w:i/>
          <w:sz w:val="24"/>
          <w:szCs w:val="24"/>
        </w:rPr>
        <w:t>Гасанов Султан Гусейнович</w:t>
      </w:r>
    </w:p>
    <w:p w:rsidR="0094603A" w:rsidRPr="00DA7B2D" w:rsidRDefault="0094603A" w:rsidP="0094603A">
      <w:pPr>
        <w:spacing w:after="0" w:line="240" w:lineRule="auto"/>
        <w:ind w:left="709" w:firstLine="708"/>
        <w:jc w:val="right"/>
        <w:rPr>
          <w:rFonts w:ascii="Times New Roman" w:hAnsi="Times New Roman"/>
          <w:i/>
          <w:sz w:val="24"/>
          <w:szCs w:val="24"/>
        </w:rPr>
      </w:pPr>
      <w:r>
        <w:rPr>
          <w:rFonts w:ascii="Times New Roman" w:hAnsi="Times New Roman"/>
          <w:i/>
          <w:sz w:val="24"/>
          <w:szCs w:val="24"/>
        </w:rPr>
        <w:t>студент1 курса</w:t>
      </w:r>
    </w:p>
    <w:p w:rsidR="0094603A" w:rsidRDefault="0094603A" w:rsidP="0094603A">
      <w:pPr>
        <w:spacing w:after="0" w:line="240" w:lineRule="auto"/>
        <w:ind w:left="709" w:firstLine="708"/>
        <w:jc w:val="right"/>
        <w:rPr>
          <w:rFonts w:ascii="Times New Roman" w:hAnsi="Times New Roman"/>
          <w:i/>
          <w:sz w:val="24"/>
          <w:szCs w:val="24"/>
        </w:rPr>
      </w:pPr>
      <w:r w:rsidRPr="004C753F">
        <w:rPr>
          <w:rFonts w:ascii="Times New Roman" w:hAnsi="Times New Roman"/>
          <w:i/>
          <w:sz w:val="24"/>
          <w:szCs w:val="24"/>
        </w:rPr>
        <w:t xml:space="preserve">Северо-Кавказский институт (филиал) Всероссийского государственного университета юстиции (РПА Минюста России), </w:t>
      </w:r>
      <w:r>
        <w:rPr>
          <w:rFonts w:ascii="Times New Roman" w:hAnsi="Times New Roman"/>
          <w:i/>
          <w:sz w:val="24"/>
          <w:szCs w:val="24"/>
        </w:rPr>
        <w:t>г.Махачкала</w:t>
      </w:r>
    </w:p>
    <w:p w:rsidR="0094603A" w:rsidRDefault="0094603A" w:rsidP="0094603A">
      <w:pPr>
        <w:spacing w:after="0" w:line="240" w:lineRule="auto"/>
        <w:ind w:firstLine="708"/>
        <w:jc w:val="right"/>
        <w:rPr>
          <w:rFonts w:ascii="Times New Roman" w:hAnsi="Times New Roman"/>
          <w:i/>
          <w:sz w:val="24"/>
          <w:szCs w:val="24"/>
        </w:rPr>
      </w:pPr>
    </w:p>
    <w:p w:rsidR="0094603A" w:rsidRDefault="0094603A" w:rsidP="0094603A">
      <w:pPr>
        <w:spacing w:after="0" w:line="240" w:lineRule="auto"/>
        <w:ind w:firstLine="708"/>
        <w:jc w:val="right"/>
        <w:rPr>
          <w:rFonts w:ascii="Times New Roman" w:hAnsi="Times New Roman"/>
          <w:i/>
          <w:sz w:val="24"/>
        </w:rPr>
      </w:pPr>
      <w:r>
        <w:rPr>
          <w:rFonts w:ascii="Times New Roman" w:hAnsi="Times New Roman"/>
          <w:i/>
          <w:sz w:val="24"/>
          <w:szCs w:val="24"/>
        </w:rPr>
        <w:t xml:space="preserve">Научный руководитель </w:t>
      </w:r>
      <w:r w:rsidRPr="00646DC6">
        <w:rPr>
          <w:rFonts w:ascii="Times New Roman" w:hAnsi="Times New Roman"/>
          <w:b/>
          <w:i/>
          <w:sz w:val="24"/>
        </w:rPr>
        <w:t>Магомедханова З</w:t>
      </w:r>
      <w:r>
        <w:rPr>
          <w:rFonts w:ascii="Times New Roman" w:hAnsi="Times New Roman"/>
          <w:b/>
          <w:i/>
          <w:sz w:val="24"/>
        </w:rPr>
        <w:t>.И.,</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преподаватель кафедры конституционного(государственного)</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 xml:space="preserve"> и административного права</w:t>
      </w:r>
    </w:p>
    <w:p w:rsidR="0094603A" w:rsidRPr="00646DC6"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 xml:space="preserve">Северо-Кавказский институт (филиал) Всероссийского государственного </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университета юстиции (РПА Минюста России), г. Махачкала</w:t>
      </w:r>
    </w:p>
    <w:p w:rsidR="0094603A" w:rsidRPr="004C753F" w:rsidRDefault="0094603A" w:rsidP="0094603A">
      <w:pPr>
        <w:spacing w:after="0" w:line="240" w:lineRule="auto"/>
        <w:ind w:left="709" w:firstLine="708"/>
        <w:jc w:val="right"/>
        <w:rPr>
          <w:rFonts w:ascii="Times New Roman" w:hAnsi="Times New Roman"/>
          <w:i/>
          <w:sz w:val="24"/>
          <w:szCs w:val="24"/>
        </w:rPr>
      </w:pPr>
    </w:p>
    <w:p w:rsidR="0094603A" w:rsidRDefault="0094603A" w:rsidP="0094603A">
      <w:pPr>
        <w:pStyle w:val="afd"/>
        <w:spacing w:before="0" w:beforeAutospacing="0" w:after="0" w:afterAutospacing="0"/>
        <w:ind w:left="709"/>
        <w:jc w:val="both"/>
        <w:rPr>
          <w:b/>
          <w:color w:val="000000"/>
        </w:rPr>
      </w:pPr>
    </w:p>
    <w:p w:rsidR="0094603A" w:rsidRDefault="0094603A" w:rsidP="0094603A">
      <w:pPr>
        <w:pStyle w:val="afd"/>
        <w:spacing w:before="0" w:beforeAutospacing="0" w:after="0" w:afterAutospacing="0"/>
        <w:ind w:left="709"/>
        <w:jc w:val="center"/>
        <w:rPr>
          <w:b/>
          <w:color w:val="000000"/>
        </w:rPr>
      </w:pPr>
      <w:r>
        <w:rPr>
          <w:b/>
          <w:color w:val="000000"/>
        </w:rPr>
        <w:t>О некоторых проблемах применения принципа повышенной терпимости публичных лиц к критике в свой адрес в Российской Федерации</w:t>
      </w:r>
    </w:p>
    <w:p w:rsidR="0094603A" w:rsidRDefault="0094603A" w:rsidP="0094603A">
      <w:pPr>
        <w:pStyle w:val="afd"/>
        <w:spacing w:before="0" w:beforeAutospacing="0" w:after="0" w:afterAutospacing="0"/>
        <w:ind w:left="709"/>
        <w:jc w:val="right"/>
        <w:rPr>
          <w:b/>
          <w:color w:val="000000"/>
        </w:rPr>
      </w:pPr>
    </w:p>
    <w:p w:rsidR="0094603A" w:rsidRDefault="0094603A" w:rsidP="0094603A">
      <w:pPr>
        <w:pStyle w:val="afd"/>
        <w:spacing w:after="0" w:afterAutospacing="0"/>
        <w:ind w:left="709"/>
        <w:contextualSpacing/>
        <w:jc w:val="right"/>
        <w:rPr>
          <w:b/>
          <w:i/>
          <w:color w:val="000000"/>
          <w:lang w:val="en-US"/>
        </w:rPr>
      </w:pPr>
      <w:r w:rsidRPr="00C3483C">
        <w:rPr>
          <w:b/>
          <w:i/>
          <w:color w:val="000000"/>
          <w:lang w:val="en-US"/>
        </w:rPr>
        <w:t>Hasanov Sultan Huseynovich</w:t>
      </w:r>
    </w:p>
    <w:p w:rsidR="0094603A" w:rsidRPr="008F29BD" w:rsidRDefault="0094603A" w:rsidP="0094603A">
      <w:pPr>
        <w:pStyle w:val="afd"/>
        <w:ind w:left="709"/>
        <w:contextualSpacing/>
        <w:jc w:val="right"/>
        <w:rPr>
          <w:i/>
          <w:color w:val="000000"/>
          <w:lang w:val="en-US"/>
        </w:rPr>
      </w:pPr>
      <w:r w:rsidRPr="008F29BD">
        <w:rPr>
          <w:i/>
          <w:color w:val="000000"/>
          <w:lang w:val="en-US"/>
        </w:rPr>
        <w:t>1st year student</w:t>
      </w:r>
    </w:p>
    <w:p w:rsidR="0094603A" w:rsidRPr="008F29BD" w:rsidRDefault="0094603A" w:rsidP="0094603A">
      <w:pPr>
        <w:pStyle w:val="afd"/>
        <w:ind w:left="709"/>
        <w:contextualSpacing/>
        <w:jc w:val="right"/>
        <w:rPr>
          <w:i/>
          <w:color w:val="000000"/>
          <w:lang w:val="en-US"/>
        </w:rPr>
      </w:pPr>
      <w:r w:rsidRPr="00C3483C">
        <w:rPr>
          <w:i/>
          <w:color w:val="000000"/>
          <w:lang w:val="en-US"/>
        </w:rPr>
        <w:t>North Caucasus Institute (branch) of the all-Russian state University of justice (RPA of the Ministry of justice of Russia),</w:t>
      </w:r>
      <w:r w:rsidRPr="008F29BD">
        <w:rPr>
          <w:i/>
          <w:color w:val="000000"/>
          <w:lang w:val="en-US"/>
        </w:rPr>
        <w:t xml:space="preserve">Makhachkala </w:t>
      </w:r>
    </w:p>
    <w:p w:rsidR="0094603A" w:rsidRPr="008F29BD" w:rsidRDefault="0094603A" w:rsidP="0094603A">
      <w:pPr>
        <w:spacing w:after="0" w:line="240" w:lineRule="auto"/>
        <w:ind w:firstLine="708"/>
        <w:jc w:val="right"/>
        <w:rPr>
          <w:rFonts w:ascii="Times New Roman" w:hAnsi="Times New Roman"/>
          <w:i/>
          <w:sz w:val="24"/>
          <w:szCs w:val="24"/>
          <w:lang w:val="en-US"/>
        </w:rPr>
      </w:pPr>
      <w:r w:rsidRPr="008F29BD">
        <w:rPr>
          <w:rFonts w:ascii="Times New Roman" w:hAnsi="Times New Roman"/>
          <w:i/>
          <w:sz w:val="24"/>
          <w:szCs w:val="24"/>
          <w:lang w:val="en-US"/>
        </w:rPr>
        <w:t xml:space="preserve">Supervisor </w:t>
      </w:r>
      <w:r w:rsidRPr="008F29BD">
        <w:rPr>
          <w:rFonts w:ascii="Times New Roman" w:hAnsi="Times New Roman"/>
          <w:b/>
          <w:i/>
          <w:sz w:val="24"/>
          <w:szCs w:val="24"/>
          <w:lang w:val="en-US"/>
        </w:rPr>
        <w:t>Magomedova Z. I.,</w:t>
      </w:r>
    </w:p>
    <w:p w:rsidR="0094603A" w:rsidRPr="008F29BD" w:rsidRDefault="0094603A" w:rsidP="0094603A">
      <w:pPr>
        <w:spacing w:after="0" w:line="240" w:lineRule="auto"/>
        <w:ind w:firstLine="708"/>
        <w:jc w:val="right"/>
        <w:rPr>
          <w:rFonts w:ascii="Times New Roman" w:hAnsi="Times New Roman"/>
          <w:i/>
          <w:sz w:val="24"/>
          <w:szCs w:val="24"/>
          <w:lang w:val="en-US"/>
        </w:rPr>
      </w:pPr>
      <w:r w:rsidRPr="008F29BD">
        <w:rPr>
          <w:rFonts w:ascii="Times New Roman" w:hAnsi="Times New Roman"/>
          <w:i/>
          <w:sz w:val="24"/>
          <w:szCs w:val="24"/>
          <w:lang w:val="en-US"/>
        </w:rPr>
        <w:t>teacher of the Department of constitutional (state)</w:t>
      </w:r>
    </w:p>
    <w:p w:rsidR="0094603A" w:rsidRPr="008F29BD" w:rsidRDefault="0094603A" w:rsidP="0094603A">
      <w:pPr>
        <w:spacing w:after="0" w:line="240" w:lineRule="auto"/>
        <w:ind w:firstLine="708"/>
        <w:jc w:val="right"/>
        <w:rPr>
          <w:rFonts w:ascii="Times New Roman" w:hAnsi="Times New Roman"/>
          <w:i/>
          <w:sz w:val="24"/>
          <w:szCs w:val="24"/>
          <w:lang w:val="en-US"/>
        </w:rPr>
      </w:pPr>
      <w:r w:rsidRPr="008F29BD">
        <w:rPr>
          <w:rFonts w:ascii="Times New Roman" w:hAnsi="Times New Roman"/>
          <w:i/>
          <w:sz w:val="24"/>
          <w:szCs w:val="24"/>
          <w:lang w:val="en-US"/>
        </w:rPr>
        <w:t xml:space="preserve"> and administrative law </w:t>
      </w:r>
    </w:p>
    <w:p w:rsidR="0094603A" w:rsidRPr="008F29BD" w:rsidRDefault="0094603A" w:rsidP="0094603A">
      <w:pPr>
        <w:spacing w:after="0" w:line="240" w:lineRule="auto"/>
        <w:ind w:firstLine="708"/>
        <w:jc w:val="right"/>
        <w:rPr>
          <w:rFonts w:ascii="Times New Roman" w:hAnsi="Times New Roman"/>
          <w:i/>
          <w:sz w:val="24"/>
          <w:szCs w:val="24"/>
          <w:lang w:val="en-US"/>
        </w:rPr>
      </w:pPr>
      <w:r w:rsidRPr="008F29BD">
        <w:rPr>
          <w:rFonts w:ascii="Times New Roman" w:hAnsi="Times New Roman"/>
          <w:i/>
          <w:sz w:val="24"/>
          <w:szCs w:val="24"/>
          <w:lang w:val="en-US"/>
        </w:rPr>
        <w:t xml:space="preserve">North Caucasus Institute (branch) of the all-Russian state </w:t>
      </w:r>
    </w:p>
    <w:p w:rsidR="0094603A" w:rsidRPr="008F29BD" w:rsidRDefault="0094603A" w:rsidP="0094603A">
      <w:pPr>
        <w:spacing w:after="0" w:line="240" w:lineRule="auto"/>
        <w:ind w:firstLine="708"/>
        <w:jc w:val="right"/>
        <w:rPr>
          <w:rFonts w:ascii="Times New Roman" w:hAnsi="Times New Roman"/>
          <w:i/>
          <w:sz w:val="24"/>
          <w:szCs w:val="24"/>
          <w:lang w:val="en-US"/>
        </w:rPr>
      </w:pPr>
      <w:r w:rsidRPr="008F29BD">
        <w:rPr>
          <w:rFonts w:ascii="Times New Roman" w:hAnsi="Times New Roman"/>
          <w:i/>
          <w:sz w:val="24"/>
          <w:szCs w:val="24"/>
          <w:lang w:val="en-US"/>
        </w:rPr>
        <w:t>University of justice (RPA of the Ministry of justice of Russia), Makhachkala</w:t>
      </w:r>
    </w:p>
    <w:p w:rsidR="0094603A" w:rsidRPr="008F29BD" w:rsidRDefault="0094603A" w:rsidP="0094603A">
      <w:pPr>
        <w:pStyle w:val="afd"/>
        <w:spacing w:after="0" w:afterAutospacing="0"/>
        <w:ind w:left="709"/>
        <w:contextualSpacing/>
        <w:jc w:val="right"/>
        <w:rPr>
          <w:b/>
          <w:i/>
          <w:color w:val="000000"/>
          <w:lang w:val="en-US"/>
        </w:rPr>
      </w:pPr>
    </w:p>
    <w:p w:rsidR="0094603A" w:rsidRPr="002D19E5" w:rsidRDefault="0094603A" w:rsidP="0094603A">
      <w:pPr>
        <w:pStyle w:val="afd"/>
        <w:spacing w:before="0" w:beforeAutospacing="0" w:after="0" w:afterAutospacing="0"/>
        <w:ind w:left="709"/>
        <w:contextualSpacing/>
        <w:jc w:val="center"/>
        <w:rPr>
          <w:b/>
          <w:color w:val="000000" w:themeColor="text1"/>
          <w:lang w:val="en-US"/>
        </w:rPr>
      </w:pPr>
      <w:r w:rsidRPr="002D19E5">
        <w:rPr>
          <w:b/>
          <w:color w:val="000000" w:themeColor="text1"/>
          <w:lang w:val="en-US"/>
        </w:rPr>
        <w:t>About some problems of application of the principle of the increased tolerance of public persons to criticism in the address in the Russian Federation</w:t>
      </w:r>
    </w:p>
    <w:p w:rsidR="0094603A" w:rsidRPr="0043756C" w:rsidRDefault="0094603A" w:rsidP="0094603A">
      <w:pPr>
        <w:pStyle w:val="afd"/>
        <w:spacing w:before="0" w:beforeAutospacing="0" w:after="0" w:afterAutospacing="0"/>
        <w:ind w:left="709"/>
        <w:contextualSpacing/>
        <w:jc w:val="both"/>
        <w:rPr>
          <w:b/>
          <w:lang w:val="en-US"/>
        </w:rPr>
      </w:pPr>
    </w:p>
    <w:p w:rsidR="0094603A" w:rsidRPr="00173759" w:rsidRDefault="0094603A" w:rsidP="0094603A">
      <w:pPr>
        <w:pStyle w:val="afd"/>
        <w:spacing w:before="0" w:beforeAutospacing="0" w:after="0" w:afterAutospacing="0"/>
        <w:ind w:firstLine="567"/>
        <w:contextualSpacing/>
        <w:jc w:val="both"/>
      </w:pPr>
      <w:r w:rsidRPr="00173759">
        <w:rPr>
          <w:b/>
        </w:rPr>
        <w:t xml:space="preserve">Аннотация: </w:t>
      </w:r>
      <w:r w:rsidRPr="00173759">
        <w:t>В научной статье раскрывается позиции Европейского суда по правам человека применительно принципа применения повышенной терпимости публичных лиц к критике в свой адрес. На основе анализа практики и теории, законодательных положений, авторвзвешивает потребности судебной защиты чести, достоинства и репутации публичного лица.</w:t>
      </w:r>
    </w:p>
    <w:p w:rsidR="0094603A" w:rsidRPr="00173759" w:rsidRDefault="0094603A" w:rsidP="0094603A">
      <w:pPr>
        <w:pStyle w:val="afd"/>
        <w:spacing w:before="0" w:beforeAutospacing="0" w:after="0" w:afterAutospacing="0"/>
        <w:contextualSpacing/>
        <w:jc w:val="both"/>
      </w:pPr>
    </w:p>
    <w:p w:rsidR="0094603A" w:rsidRPr="00173759" w:rsidRDefault="0094603A" w:rsidP="0094603A">
      <w:pPr>
        <w:pStyle w:val="afd"/>
        <w:spacing w:before="0" w:beforeAutospacing="0" w:after="0" w:afterAutospacing="0"/>
        <w:ind w:firstLine="567"/>
        <w:contextualSpacing/>
        <w:jc w:val="both"/>
        <w:rPr>
          <w:lang w:val="en-US"/>
        </w:rPr>
      </w:pPr>
      <w:r w:rsidRPr="00173759">
        <w:rPr>
          <w:b/>
          <w:lang w:val="en-US"/>
        </w:rPr>
        <w:t>Abstract:</w:t>
      </w:r>
      <w:r w:rsidRPr="00173759">
        <w:rPr>
          <w:lang w:val="en-US"/>
        </w:rPr>
        <w:t xml:space="preserve"> the article reveals the position of the European court of human rights in relation to the principle of increased tolerance of public persons to criticism. Based on the analysis of practice </w:t>
      </w:r>
      <w:r w:rsidRPr="00173759">
        <w:rPr>
          <w:lang w:val="en-US"/>
        </w:rPr>
        <w:lastRenderedPageBreak/>
        <w:t>and theory, legislative provisions, the author weighs the needs of judicial protection of honor, dignity and reputation of a public person.</w:t>
      </w:r>
    </w:p>
    <w:p w:rsidR="0094603A" w:rsidRPr="00173759" w:rsidRDefault="0094603A" w:rsidP="0094603A">
      <w:pPr>
        <w:pStyle w:val="afd"/>
        <w:spacing w:before="0" w:beforeAutospacing="0" w:after="0" w:afterAutospacing="0"/>
        <w:contextualSpacing/>
        <w:jc w:val="both"/>
        <w:rPr>
          <w:lang w:val="en-US"/>
        </w:rPr>
      </w:pPr>
    </w:p>
    <w:p w:rsidR="0094603A" w:rsidRPr="00173759" w:rsidRDefault="0094603A" w:rsidP="0094603A">
      <w:pPr>
        <w:pStyle w:val="afd"/>
        <w:spacing w:before="0" w:beforeAutospacing="0" w:after="0" w:afterAutospacing="0"/>
        <w:ind w:firstLine="425"/>
        <w:contextualSpacing/>
        <w:jc w:val="both"/>
      </w:pPr>
      <w:r w:rsidRPr="00173759">
        <w:rPr>
          <w:b/>
        </w:rPr>
        <w:t>Ключевые слова:</w:t>
      </w:r>
      <w:r w:rsidRPr="00173759">
        <w:t xml:space="preserve"> принцип повышенной терпимости публичных лиц к критике, равенство прав и свобод, судебная защита, достоинство, российское законодательство.</w:t>
      </w:r>
    </w:p>
    <w:p w:rsidR="0094603A" w:rsidRPr="00173759" w:rsidRDefault="0094603A" w:rsidP="0094603A">
      <w:pPr>
        <w:pStyle w:val="afd"/>
        <w:spacing w:before="0" w:beforeAutospacing="0" w:after="0" w:afterAutospacing="0"/>
        <w:contextualSpacing/>
        <w:jc w:val="both"/>
      </w:pPr>
    </w:p>
    <w:p w:rsidR="0094603A" w:rsidRPr="00173759" w:rsidRDefault="0094603A" w:rsidP="0094603A">
      <w:pPr>
        <w:pStyle w:val="afd"/>
        <w:spacing w:before="0" w:beforeAutospacing="0" w:after="0" w:afterAutospacing="0"/>
        <w:ind w:firstLine="425"/>
        <w:contextualSpacing/>
        <w:jc w:val="both"/>
        <w:rPr>
          <w:lang w:val="en-US"/>
        </w:rPr>
      </w:pPr>
      <w:r w:rsidRPr="00173759">
        <w:rPr>
          <w:b/>
          <w:lang w:val="en-US"/>
        </w:rPr>
        <w:t xml:space="preserve">Keywords: </w:t>
      </w:r>
      <w:r w:rsidRPr="00173759">
        <w:rPr>
          <w:lang w:val="en-US"/>
        </w:rPr>
        <w:t>the principle of increased tolerance of public persons to criticism, equality of rights and freedoms, judicial protection, dignity, Russian legislation.</w:t>
      </w:r>
    </w:p>
    <w:p w:rsidR="0094603A" w:rsidRPr="00173759" w:rsidRDefault="0094603A" w:rsidP="0094603A">
      <w:pPr>
        <w:pStyle w:val="afd"/>
        <w:spacing w:before="0" w:beforeAutospacing="0" w:after="0" w:afterAutospacing="0"/>
        <w:contextualSpacing/>
        <w:jc w:val="both"/>
        <w:rPr>
          <w:b/>
          <w:lang w:val="en-US"/>
        </w:rPr>
      </w:pPr>
    </w:p>
    <w:p w:rsidR="0094603A" w:rsidRPr="006820BD" w:rsidRDefault="0094603A" w:rsidP="0094603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позиции Европейского суда по правам человека (ДАЛЕЕ-ЕСПЧ) </w:t>
      </w:r>
      <w:r w:rsidRPr="006820BD">
        <w:rPr>
          <w:rFonts w:ascii="Times New Roman" w:hAnsi="Times New Roman" w:cs="Times New Roman"/>
          <w:sz w:val="24"/>
          <w:szCs w:val="24"/>
        </w:rPr>
        <w:t>по некоторым вопросам является достаточно спорной. Одним из таких спорных вопросов является принцип повышенной терпимости должностн</w:t>
      </w:r>
      <w:r>
        <w:rPr>
          <w:rFonts w:ascii="Times New Roman" w:hAnsi="Times New Roman" w:cs="Times New Roman"/>
          <w:sz w:val="24"/>
          <w:szCs w:val="24"/>
        </w:rPr>
        <w:t>ых лиц к критике в свой адрес. В</w:t>
      </w:r>
      <w:r w:rsidRPr="006820BD">
        <w:rPr>
          <w:rFonts w:ascii="Times New Roman" w:hAnsi="Times New Roman" w:cs="Times New Roman"/>
          <w:sz w:val="24"/>
          <w:szCs w:val="24"/>
        </w:rPr>
        <w:t>первые данный принцип был озвучен ЕСПЧ в Постановлении от 8 июля 1986 года по делу «Лингенс против Австрии»</w:t>
      </w:r>
      <w:r w:rsidRPr="002D19E5">
        <w:rPr>
          <w:rFonts w:ascii="Times New Roman" w:hAnsi="Times New Roman"/>
          <w:sz w:val="24"/>
          <w:szCs w:val="24"/>
        </w:rPr>
        <w:t xml:space="preserve"> [1, с. 98 - 101]</w:t>
      </w:r>
      <w:r w:rsidRPr="006820BD">
        <w:rPr>
          <w:rFonts w:ascii="Times New Roman" w:hAnsi="Times New Roman" w:cs="Times New Roman"/>
          <w:sz w:val="24"/>
          <w:szCs w:val="24"/>
        </w:rPr>
        <w:t>. Судом было указано, что по сравнению с частным лицом, пределы допустимой критики в отношении политического деятеля могут быть расширены. Кроме того, Европейский суд по правам человека неоднократно указывал, что пра</w:t>
      </w:r>
      <w:r>
        <w:rPr>
          <w:rFonts w:ascii="Times New Roman" w:hAnsi="Times New Roman" w:cs="Times New Roman"/>
          <w:sz w:val="24"/>
          <w:szCs w:val="24"/>
        </w:rPr>
        <w:t>во на свободу выражения мнения распространяется не только на «информацию» или «идеи»</w:t>
      </w:r>
      <w:r w:rsidRPr="006820BD">
        <w:rPr>
          <w:rFonts w:ascii="Times New Roman" w:hAnsi="Times New Roman" w:cs="Times New Roman"/>
          <w:sz w:val="24"/>
          <w:szCs w:val="24"/>
        </w:rPr>
        <w:t>, которые благосклонно принимаются или считаются безвредными или нейтральными, но также на оскорбляющие, шокирующ</w:t>
      </w:r>
      <w:r>
        <w:rPr>
          <w:rFonts w:ascii="Times New Roman" w:hAnsi="Times New Roman" w:cs="Times New Roman"/>
          <w:sz w:val="24"/>
          <w:szCs w:val="24"/>
        </w:rPr>
        <w:t>ие или причиняющие беспокойство.</w:t>
      </w:r>
    </w:p>
    <w:p w:rsidR="0094603A" w:rsidRPr="00696D92" w:rsidRDefault="0094603A" w:rsidP="009460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закон Российского государства, в ст.19 Конституции Российской Федерации,</w:t>
      </w:r>
      <w:r w:rsidRPr="00696D92">
        <w:rPr>
          <w:rFonts w:ascii="Times New Roman" w:hAnsi="Times New Roman" w:cs="Times New Roman"/>
          <w:sz w:val="24"/>
          <w:szCs w:val="24"/>
        </w:rPr>
        <w:t xml:space="preserve">государство гарантирует равенство прав и свобод человека и гражданина независимо от имущественного и должностного положения, принадлежности к общественным объединениям, а также других обстоятельств. При реализации же права на свободу мысли и слова необходимо помнить, что, в соответствии с </w:t>
      </w:r>
      <w:r>
        <w:rPr>
          <w:rFonts w:ascii="Times New Roman" w:hAnsi="Times New Roman" w:cs="Times New Roman"/>
          <w:sz w:val="24"/>
          <w:szCs w:val="24"/>
        </w:rPr>
        <w:t>частью 3 статьи 17 Конституции РФ, «</w:t>
      </w:r>
      <w:r w:rsidRPr="00696D92">
        <w:rPr>
          <w:rFonts w:ascii="Times New Roman" w:hAnsi="Times New Roman" w:cs="Times New Roman"/>
          <w:sz w:val="24"/>
          <w:szCs w:val="24"/>
        </w:rPr>
        <w:t>осуществление прав и свобод человека и гражданина не должно нарушать права и свободы других лиц</w:t>
      </w:r>
      <w:r>
        <w:rPr>
          <w:rFonts w:ascii="Times New Roman" w:hAnsi="Times New Roman" w:cs="Times New Roman"/>
          <w:sz w:val="24"/>
          <w:szCs w:val="24"/>
        </w:rPr>
        <w:t>».</w:t>
      </w:r>
      <w:r w:rsidRPr="00696D92">
        <w:rPr>
          <w:rFonts w:ascii="Times New Roman" w:hAnsi="Times New Roman" w:cs="Times New Roman"/>
          <w:sz w:val="24"/>
          <w:szCs w:val="24"/>
        </w:rPr>
        <w:t>В российском законодательстве закреплен ряд норм, посредством которых, напротив, осуществляется усиленная защита чести и достоинства лиц, подпадающих под действие принципа повышенной терпимости. Например, Федерального закона от 08.05.1994 N 3-ФЗ "О статусе члена Совета Федерации и статусе депутата Государственной Думы Федерального Собрания Российской Федерации"</w:t>
      </w:r>
      <w:r>
        <w:rPr>
          <w:rFonts w:ascii="Times New Roman" w:hAnsi="Times New Roman" w:cs="Times New Roman"/>
          <w:sz w:val="24"/>
          <w:szCs w:val="24"/>
        </w:rPr>
        <w:t xml:space="preserve">, а именно статья 43, </w:t>
      </w:r>
      <w:r w:rsidRPr="00696D92">
        <w:rPr>
          <w:rFonts w:ascii="Times New Roman" w:hAnsi="Times New Roman" w:cs="Times New Roman"/>
          <w:sz w:val="24"/>
          <w:szCs w:val="24"/>
        </w:rPr>
        <w:t>отдельно предусматривает ответственность за проявление неуважения к члену Совета Федерации и депутату Государственной Думы. Подобные нормы действуют и в отношении некоторых категори</w:t>
      </w:r>
      <w:r>
        <w:rPr>
          <w:rFonts w:ascii="Times New Roman" w:hAnsi="Times New Roman" w:cs="Times New Roman"/>
          <w:sz w:val="24"/>
          <w:szCs w:val="24"/>
        </w:rPr>
        <w:t>й государственных служащих.</w:t>
      </w:r>
    </w:p>
    <w:p w:rsidR="0094603A" w:rsidRPr="00696D92" w:rsidRDefault="0094603A" w:rsidP="009460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Но вопрос нахождения этой золотой середины весьма непростой. </w:t>
      </w:r>
      <w:r w:rsidRPr="00696D92">
        <w:rPr>
          <w:rFonts w:ascii="Times New Roman" w:hAnsi="Times New Roman" w:cs="Times New Roman"/>
          <w:sz w:val="24"/>
          <w:szCs w:val="24"/>
        </w:rPr>
        <w:t>Н</w:t>
      </w:r>
      <w:r>
        <w:rPr>
          <w:rFonts w:ascii="Times New Roman" w:hAnsi="Times New Roman" w:cs="Times New Roman"/>
          <w:sz w:val="24"/>
          <w:szCs w:val="24"/>
        </w:rPr>
        <w:t>есмотря на всю «красоту» законодательной формулировки, практика богата примерами злоупотреблениясвободой слова, так и завышенным</w:t>
      </w:r>
      <w:r w:rsidRPr="00696D92">
        <w:rPr>
          <w:rFonts w:ascii="Times New Roman" w:hAnsi="Times New Roman" w:cs="Times New Roman"/>
          <w:sz w:val="24"/>
          <w:szCs w:val="24"/>
        </w:rPr>
        <w:t xml:space="preserve"> самомнение</w:t>
      </w:r>
      <w:r>
        <w:rPr>
          <w:rFonts w:ascii="Times New Roman" w:hAnsi="Times New Roman" w:cs="Times New Roman"/>
          <w:sz w:val="24"/>
          <w:szCs w:val="24"/>
        </w:rPr>
        <w:t>м</w:t>
      </w:r>
      <w:r w:rsidRPr="00696D92">
        <w:rPr>
          <w:rFonts w:ascii="Times New Roman" w:hAnsi="Times New Roman" w:cs="Times New Roman"/>
          <w:sz w:val="24"/>
          <w:szCs w:val="24"/>
        </w:rPr>
        <w:t>, проявление</w:t>
      </w:r>
      <w:r>
        <w:rPr>
          <w:rFonts w:ascii="Times New Roman" w:hAnsi="Times New Roman" w:cs="Times New Roman"/>
          <w:sz w:val="24"/>
          <w:szCs w:val="24"/>
        </w:rPr>
        <w:t>м</w:t>
      </w:r>
      <w:r w:rsidRPr="00696D92">
        <w:rPr>
          <w:rFonts w:ascii="Times New Roman" w:hAnsi="Times New Roman" w:cs="Times New Roman"/>
          <w:sz w:val="24"/>
          <w:szCs w:val="24"/>
        </w:rPr>
        <w:t xml:space="preserve"> лжедостоинства, особенно со стороны публичных фигур. Публичным же лицам надлежит вести себя соответственно своему статусу, помня при этом, что все люди равны в своем достоинстве, независимо от их должностного, финансового или социального положения. Завышенная самооценка, эгоизм, тщеславие являются питательной средой для возникновения такого феномена, как лжедостоинство. </w:t>
      </w:r>
    </w:p>
    <w:p w:rsidR="0094603A" w:rsidRPr="008E2C06" w:rsidRDefault="0094603A" w:rsidP="0094603A">
      <w:pPr>
        <w:pStyle w:val="ConsPlusNormal"/>
        <w:ind w:firstLine="540"/>
        <w:jc w:val="both"/>
        <w:rPr>
          <w:rFonts w:ascii="Times New Roman" w:hAnsi="Times New Roman" w:cs="Times New Roman"/>
          <w:sz w:val="24"/>
          <w:szCs w:val="24"/>
        </w:rPr>
      </w:pPr>
      <w:r w:rsidRPr="00696D92">
        <w:rPr>
          <w:rFonts w:ascii="Times New Roman" w:hAnsi="Times New Roman" w:cs="Times New Roman"/>
          <w:sz w:val="24"/>
          <w:szCs w:val="24"/>
        </w:rPr>
        <w:t xml:space="preserve">Все изложенное демонстрирует, что вопрос соотношения прав на свободу слова и защиту чести и достоинства личности не может быть урегулирован в законодательстве с исчерпывающей полнотой, поскольку затрагивает сферу морали. Таким образом, принцип повышенной терпимости публичных лиц к критике в свой адрес нарушает конституционный принцип равенства всех перед законом и судом, а значит, ограничивает эту категорию лиц в конституционных правах. Кроме того, реализация рассматриваемого принципа в Российской Федерации приводит к излишнему нагромождению правовых норм, что и без того является характерной чертой российского законодательства. </w:t>
      </w:r>
    </w:p>
    <w:p w:rsidR="0094603A" w:rsidRDefault="0094603A" w:rsidP="0094603A">
      <w:pPr>
        <w:spacing w:line="240" w:lineRule="auto"/>
        <w:rPr>
          <w:rFonts w:ascii="Times New Roman" w:hAnsi="Times New Roman"/>
          <w:b/>
          <w:sz w:val="24"/>
          <w:szCs w:val="24"/>
        </w:rPr>
      </w:pPr>
    </w:p>
    <w:p w:rsidR="0094603A" w:rsidRDefault="0094603A" w:rsidP="0094603A">
      <w:pPr>
        <w:spacing w:line="240" w:lineRule="auto"/>
        <w:ind w:firstLine="709"/>
        <w:contextualSpacing/>
        <w:jc w:val="center"/>
        <w:rPr>
          <w:rFonts w:ascii="Times New Roman" w:hAnsi="Times New Roman"/>
          <w:b/>
          <w:sz w:val="24"/>
          <w:szCs w:val="24"/>
        </w:rPr>
      </w:pPr>
      <w:r w:rsidRPr="0010447F">
        <w:rPr>
          <w:rFonts w:ascii="Times New Roman" w:hAnsi="Times New Roman"/>
          <w:b/>
          <w:sz w:val="24"/>
          <w:szCs w:val="24"/>
        </w:rPr>
        <w:lastRenderedPageBreak/>
        <w:t>Список литературы</w:t>
      </w:r>
    </w:p>
    <w:p w:rsidR="0094603A" w:rsidRPr="008F29BD" w:rsidRDefault="0094603A" w:rsidP="005E400D">
      <w:pPr>
        <w:pStyle w:val="a8"/>
        <w:numPr>
          <w:ilvl w:val="0"/>
          <w:numId w:val="86"/>
        </w:numPr>
        <w:shd w:val="clear" w:color="auto" w:fill="FFFFFF"/>
        <w:spacing w:after="160" w:line="240" w:lineRule="auto"/>
        <w:ind w:left="0" w:firstLine="709"/>
        <w:rPr>
          <w:rFonts w:ascii="Times New Roman" w:hAnsi="Times New Roman"/>
          <w:sz w:val="24"/>
          <w:szCs w:val="28"/>
        </w:rPr>
      </w:pPr>
      <w:r w:rsidRPr="008B7F79">
        <w:rPr>
          <w:rFonts w:ascii="Times New Roman" w:hAnsi="Times New Roman"/>
          <w:sz w:val="24"/>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B6211A">
        <w:rPr>
          <w:rFonts w:ascii="Times New Roman" w:hAnsi="Times New Roman"/>
        </w:rPr>
        <w:t xml:space="preserve">(дата обращения: </w:t>
      </w:r>
      <w:r>
        <w:rPr>
          <w:rFonts w:ascii="Times New Roman" w:hAnsi="Times New Roman"/>
        </w:rPr>
        <w:t>13</w:t>
      </w:r>
      <w:r w:rsidRPr="00B6211A">
        <w:rPr>
          <w:rFonts w:ascii="Times New Roman" w:hAnsi="Times New Roman"/>
        </w:rPr>
        <w:t>.10.20</w:t>
      </w:r>
      <w:r>
        <w:rPr>
          <w:rFonts w:ascii="Times New Roman" w:hAnsi="Times New Roman"/>
        </w:rPr>
        <w:t>19</w:t>
      </w:r>
      <w:r w:rsidRPr="00B6211A">
        <w:rPr>
          <w:rFonts w:ascii="Times New Roman" w:hAnsi="Times New Roman"/>
        </w:rPr>
        <w:t>)</w:t>
      </w:r>
    </w:p>
    <w:p w:rsidR="0094603A" w:rsidRPr="008F29BD" w:rsidRDefault="0094603A" w:rsidP="005E400D">
      <w:pPr>
        <w:pStyle w:val="a8"/>
        <w:numPr>
          <w:ilvl w:val="0"/>
          <w:numId w:val="86"/>
        </w:numPr>
        <w:shd w:val="clear" w:color="auto" w:fill="FFFFFF"/>
        <w:spacing w:after="160" w:line="240" w:lineRule="auto"/>
        <w:ind w:left="0" w:firstLine="709"/>
        <w:rPr>
          <w:rFonts w:ascii="Times New Roman" w:hAnsi="Times New Roman"/>
          <w:sz w:val="24"/>
          <w:szCs w:val="28"/>
        </w:rPr>
      </w:pPr>
      <w:r w:rsidRPr="008F29BD">
        <w:rPr>
          <w:rFonts w:ascii="Times New Roman" w:hAnsi="Times New Roman"/>
          <w:sz w:val="24"/>
          <w:szCs w:val="24"/>
        </w:rPr>
        <w:t xml:space="preserve">Поликарпов М.В. Решения Европейского суда по правам человека по защите чести, достоинства и деловой репутации в правовой системе Российской Федерации // Право и управление. XXI век. 2016. N 1 (38). С. 98 - 101. </w:t>
      </w:r>
    </w:p>
    <w:p w:rsidR="0094603A" w:rsidRPr="003C26EA" w:rsidRDefault="0094603A" w:rsidP="005E400D">
      <w:pPr>
        <w:pStyle w:val="a8"/>
        <w:numPr>
          <w:ilvl w:val="0"/>
          <w:numId w:val="86"/>
        </w:numPr>
        <w:shd w:val="clear" w:color="auto" w:fill="FFFFFF"/>
        <w:spacing w:after="160" w:line="240" w:lineRule="auto"/>
        <w:ind w:left="0" w:firstLine="709"/>
        <w:rPr>
          <w:rFonts w:ascii="Times New Roman" w:hAnsi="Times New Roman"/>
          <w:sz w:val="24"/>
          <w:szCs w:val="28"/>
        </w:rPr>
      </w:pPr>
      <w:r w:rsidRPr="008F29BD">
        <w:rPr>
          <w:rFonts w:ascii="Times New Roman" w:hAnsi="Times New Roman"/>
          <w:sz w:val="24"/>
          <w:szCs w:val="24"/>
        </w:rPr>
        <w:t>Ожегов С.И. Словарь русского языка: около 57 000 слов / Под ред. Н.Ю. Шведовой. М.: Русский язык, 1984. 816 с.</w:t>
      </w:r>
    </w:p>
    <w:p w:rsidR="0094603A" w:rsidRDefault="0094603A" w:rsidP="0094603A">
      <w:pPr>
        <w:spacing w:line="240" w:lineRule="auto"/>
        <w:jc w:val="right"/>
        <w:rPr>
          <w:rFonts w:ascii="Times New Roman" w:hAnsi="Times New Roman" w:cs="Times New Roman"/>
          <w:b/>
          <w:i/>
          <w:lang w:val="en-US"/>
        </w:rPr>
      </w:pPr>
    </w:p>
    <w:p w:rsidR="0094603A" w:rsidRPr="005B616F" w:rsidRDefault="0094603A" w:rsidP="0094603A">
      <w:pPr>
        <w:spacing w:after="0" w:line="240" w:lineRule="auto"/>
        <w:jc w:val="right"/>
        <w:rPr>
          <w:rFonts w:ascii="Times New Roman" w:hAnsi="Times New Roman" w:cs="Times New Roman"/>
          <w:b/>
          <w:i/>
        </w:rPr>
      </w:pPr>
      <w:r w:rsidRPr="005B616F">
        <w:rPr>
          <w:rFonts w:ascii="Times New Roman" w:hAnsi="Times New Roman" w:cs="Times New Roman"/>
          <w:b/>
          <w:i/>
        </w:rPr>
        <w:t xml:space="preserve">ГаспарянАртак Артёмович, Захарова Ольга Александровна </w:t>
      </w:r>
    </w:p>
    <w:p w:rsidR="0094603A" w:rsidRDefault="0094603A" w:rsidP="0094603A">
      <w:pPr>
        <w:spacing w:after="0" w:line="240" w:lineRule="auto"/>
        <w:jc w:val="right"/>
        <w:rPr>
          <w:rFonts w:ascii="Times New Roman" w:hAnsi="Times New Roman" w:cs="Times New Roman"/>
          <w:i/>
        </w:rPr>
      </w:pPr>
      <w:r w:rsidRPr="005B616F">
        <w:rPr>
          <w:rFonts w:ascii="Times New Roman" w:hAnsi="Times New Roman" w:cs="Times New Roman"/>
          <w:i/>
        </w:rPr>
        <w:t xml:space="preserve">студент </w:t>
      </w:r>
      <w:r>
        <w:rPr>
          <w:rFonts w:ascii="Times New Roman" w:hAnsi="Times New Roman" w:cs="Times New Roman"/>
          <w:i/>
        </w:rPr>
        <w:t xml:space="preserve">2 курса </w:t>
      </w:r>
    </w:p>
    <w:p w:rsidR="0094603A" w:rsidRPr="005B616F" w:rsidRDefault="0094603A" w:rsidP="0094603A">
      <w:pPr>
        <w:spacing w:after="0" w:line="240" w:lineRule="auto"/>
        <w:jc w:val="right"/>
        <w:rPr>
          <w:rFonts w:ascii="Times New Roman" w:hAnsi="Times New Roman" w:cs="Times New Roman"/>
          <w:i/>
        </w:rPr>
      </w:pPr>
      <w:r w:rsidRPr="005B616F">
        <w:rPr>
          <w:rFonts w:ascii="Times New Roman" w:hAnsi="Times New Roman" w:cs="Times New Roman"/>
          <w:i/>
          <w:sz w:val="24"/>
          <w:szCs w:val="24"/>
        </w:rPr>
        <w:t>Саратовской государственной юридической академии, г. Саратов</w:t>
      </w:r>
    </w:p>
    <w:p w:rsidR="0094603A" w:rsidRDefault="0094603A" w:rsidP="0094603A">
      <w:pPr>
        <w:spacing w:after="0" w:line="240" w:lineRule="auto"/>
        <w:jc w:val="right"/>
      </w:pPr>
    </w:p>
    <w:p w:rsidR="0094603A" w:rsidRPr="005B616F" w:rsidRDefault="0094603A" w:rsidP="0094603A">
      <w:pPr>
        <w:spacing w:after="0" w:line="240" w:lineRule="auto"/>
        <w:jc w:val="right"/>
        <w:rPr>
          <w:rFonts w:ascii="Times New Roman" w:hAnsi="Times New Roman" w:cs="Times New Roman"/>
          <w:b/>
          <w:i/>
          <w:sz w:val="24"/>
          <w:szCs w:val="24"/>
        </w:rPr>
      </w:pPr>
      <w:r w:rsidRPr="005B616F">
        <w:rPr>
          <w:rFonts w:ascii="Times New Roman" w:hAnsi="Times New Roman" w:cs="Times New Roman"/>
          <w:i/>
          <w:sz w:val="24"/>
          <w:szCs w:val="24"/>
        </w:rPr>
        <w:t xml:space="preserve">Научный руководитель </w:t>
      </w:r>
      <w:r w:rsidRPr="005B616F">
        <w:rPr>
          <w:rFonts w:ascii="Times New Roman" w:hAnsi="Times New Roman" w:cs="Times New Roman"/>
          <w:b/>
          <w:i/>
          <w:sz w:val="24"/>
          <w:szCs w:val="24"/>
        </w:rPr>
        <w:t>Старшова У.А.,</w:t>
      </w:r>
    </w:p>
    <w:p w:rsidR="0094603A" w:rsidRPr="005B616F" w:rsidRDefault="0094603A" w:rsidP="0094603A">
      <w:pPr>
        <w:spacing w:after="0" w:line="240" w:lineRule="auto"/>
        <w:jc w:val="right"/>
        <w:rPr>
          <w:rFonts w:ascii="Times New Roman" w:hAnsi="Times New Roman" w:cs="Times New Roman"/>
          <w:i/>
          <w:sz w:val="24"/>
          <w:szCs w:val="24"/>
        </w:rPr>
      </w:pPr>
      <w:r w:rsidRPr="005B616F">
        <w:rPr>
          <w:rFonts w:ascii="Times New Roman" w:hAnsi="Times New Roman" w:cs="Times New Roman"/>
          <w:i/>
          <w:sz w:val="24"/>
          <w:szCs w:val="24"/>
        </w:rPr>
        <w:t>доцент кафедры конституционного права</w:t>
      </w:r>
    </w:p>
    <w:p w:rsidR="0094603A" w:rsidRPr="005B616F" w:rsidRDefault="0094603A" w:rsidP="0094603A">
      <w:pPr>
        <w:spacing w:after="0" w:line="240" w:lineRule="auto"/>
        <w:jc w:val="right"/>
        <w:rPr>
          <w:rFonts w:ascii="Times New Roman" w:hAnsi="Times New Roman" w:cs="Times New Roman"/>
          <w:i/>
          <w:sz w:val="24"/>
          <w:szCs w:val="24"/>
        </w:rPr>
      </w:pPr>
      <w:r w:rsidRPr="005B616F">
        <w:rPr>
          <w:rFonts w:ascii="Times New Roman" w:hAnsi="Times New Roman" w:cs="Times New Roman"/>
          <w:i/>
          <w:sz w:val="24"/>
          <w:szCs w:val="24"/>
        </w:rPr>
        <w:t>Саратовской государственной юридической академии, г. Саратов,</w:t>
      </w:r>
    </w:p>
    <w:p w:rsidR="0094603A" w:rsidRPr="005B616F" w:rsidRDefault="0094603A" w:rsidP="0094603A">
      <w:pPr>
        <w:spacing w:after="0" w:line="240" w:lineRule="auto"/>
        <w:jc w:val="right"/>
        <w:rPr>
          <w:rFonts w:ascii="Times New Roman" w:hAnsi="Times New Roman" w:cs="Times New Roman"/>
          <w:i/>
          <w:sz w:val="24"/>
          <w:szCs w:val="24"/>
        </w:rPr>
      </w:pPr>
      <w:r w:rsidRPr="005B616F">
        <w:rPr>
          <w:rFonts w:ascii="Times New Roman" w:hAnsi="Times New Roman" w:cs="Times New Roman"/>
          <w:i/>
          <w:sz w:val="24"/>
          <w:szCs w:val="24"/>
        </w:rPr>
        <w:t xml:space="preserve">кандидат юридических наук </w:t>
      </w:r>
    </w:p>
    <w:p w:rsidR="0094603A" w:rsidRPr="005B616F" w:rsidRDefault="0094603A" w:rsidP="0094603A">
      <w:pPr>
        <w:spacing w:line="240" w:lineRule="auto"/>
        <w:jc w:val="center"/>
        <w:rPr>
          <w:rFonts w:ascii="Times New Roman" w:hAnsi="Times New Roman" w:cs="Times New Roman"/>
          <w:b/>
          <w:sz w:val="24"/>
          <w:szCs w:val="24"/>
        </w:rPr>
      </w:pPr>
    </w:p>
    <w:p w:rsidR="0094603A" w:rsidRPr="00507B36" w:rsidRDefault="0094603A" w:rsidP="0094603A">
      <w:pPr>
        <w:spacing w:line="240" w:lineRule="auto"/>
        <w:jc w:val="center"/>
        <w:rPr>
          <w:rFonts w:ascii="Times New Roman" w:hAnsi="Times New Roman" w:cs="Times New Roman"/>
          <w:b/>
          <w:sz w:val="24"/>
          <w:szCs w:val="24"/>
        </w:rPr>
      </w:pPr>
      <w:r w:rsidRPr="005B616F">
        <w:rPr>
          <w:rFonts w:ascii="Times New Roman" w:hAnsi="Times New Roman" w:cs="Times New Roman"/>
          <w:b/>
          <w:sz w:val="24"/>
          <w:szCs w:val="24"/>
        </w:rPr>
        <w:t>Электронное г</w:t>
      </w:r>
      <w:r>
        <w:rPr>
          <w:rFonts w:ascii="Times New Roman" w:hAnsi="Times New Roman" w:cs="Times New Roman"/>
          <w:b/>
          <w:sz w:val="24"/>
          <w:szCs w:val="24"/>
        </w:rPr>
        <w:t>олосование в зарубежных странах</w:t>
      </w:r>
    </w:p>
    <w:p w:rsidR="0094603A" w:rsidRPr="005B616F" w:rsidRDefault="0094603A" w:rsidP="0094603A">
      <w:pPr>
        <w:spacing w:line="240" w:lineRule="auto"/>
        <w:ind w:firstLine="709"/>
        <w:jc w:val="both"/>
        <w:rPr>
          <w:rFonts w:ascii="Times New Roman" w:hAnsi="Times New Roman" w:cs="Times New Roman"/>
          <w:sz w:val="24"/>
          <w:szCs w:val="24"/>
        </w:rPr>
      </w:pPr>
      <w:r w:rsidRPr="005B616F">
        <w:rPr>
          <w:rFonts w:ascii="Times New Roman" w:hAnsi="Times New Roman" w:cs="Times New Roman"/>
          <w:b/>
          <w:sz w:val="24"/>
          <w:szCs w:val="24"/>
        </w:rPr>
        <w:t>Аннотация:</w:t>
      </w:r>
      <w:r>
        <w:rPr>
          <w:rFonts w:ascii="Times New Roman" w:hAnsi="Times New Roman" w:cs="Times New Roman"/>
          <w:sz w:val="24"/>
          <w:szCs w:val="24"/>
        </w:rPr>
        <w:t xml:space="preserve"> В данной статье рассмотрены основные способы электронного голосования и проблемы его</w:t>
      </w:r>
      <w:r w:rsidRPr="005B616F">
        <w:rPr>
          <w:rFonts w:ascii="Times New Roman" w:hAnsi="Times New Roman" w:cs="Times New Roman"/>
          <w:sz w:val="24"/>
          <w:szCs w:val="24"/>
        </w:rPr>
        <w:t xml:space="preserve"> правого регулирования</w:t>
      </w:r>
      <w:r>
        <w:rPr>
          <w:rFonts w:ascii="Times New Roman" w:hAnsi="Times New Roman" w:cs="Times New Roman"/>
          <w:sz w:val="24"/>
          <w:szCs w:val="24"/>
        </w:rPr>
        <w:t>. Нами были рассмотрены страны, в которых применяется практика электронного голосования, основные минусы и плюсы данного способа волеизъявления народа своего мнения.А также был проанализирован политико-правовой аспект применение данных схем голосования.</w:t>
      </w:r>
    </w:p>
    <w:p w:rsidR="0094603A" w:rsidRDefault="0094603A" w:rsidP="0094603A">
      <w:pPr>
        <w:spacing w:line="240" w:lineRule="auto"/>
        <w:jc w:val="center"/>
      </w:pPr>
    </w:p>
    <w:p w:rsidR="0094603A" w:rsidRDefault="0094603A" w:rsidP="0094603A">
      <w:pPr>
        <w:spacing w:line="240" w:lineRule="auto"/>
        <w:jc w:val="center"/>
        <w:rPr>
          <w:rFonts w:ascii="Times New Roman" w:hAnsi="Times New Roman" w:cs="Times New Roman"/>
          <w:b/>
          <w:sz w:val="24"/>
          <w:szCs w:val="24"/>
          <w:lang w:val="en-US"/>
        </w:rPr>
      </w:pPr>
      <w:r w:rsidRPr="007F4083">
        <w:rPr>
          <w:rFonts w:ascii="Times New Roman" w:hAnsi="Times New Roman" w:cs="Times New Roman"/>
          <w:b/>
          <w:sz w:val="24"/>
          <w:szCs w:val="24"/>
          <w:lang w:val="en-US"/>
        </w:rPr>
        <w:t>Electronic voting in foreign countries</w:t>
      </w:r>
    </w:p>
    <w:p w:rsidR="0094603A" w:rsidRDefault="0094603A" w:rsidP="0094603A">
      <w:pPr>
        <w:spacing w:line="240" w:lineRule="auto"/>
        <w:jc w:val="right"/>
        <w:rPr>
          <w:rFonts w:ascii="Times New Roman" w:hAnsi="Times New Roman" w:cs="Times New Roman"/>
          <w:b/>
          <w:sz w:val="24"/>
          <w:szCs w:val="24"/>
          <w:lang w:val="en-US"/>
        </w:rPr>
      </w:pPr>
    </w:p>
    <w:p w:rsidR="0094603A" w:rsidRPr="007F4083" w:rsidRDefault="0094603A" w:rsidP="0094603A">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Gasparyan A. A, Zakharova O. A.</w:t>
      </w:r>
    </w:p>
    <w:p w:rsidR="0094603A" w:rsidRPr="007F4083" w:rsidRDefault="0094603A" w:rsidP="0094603A">
      <w:pPr>
        <w:spacing w:after="0" w:line="240" w:lineRule="auto"/>
        <w:jc w:val="right"/>
        <w:rPr>
          <w:rFonts w:ascii="Times New Roman" w:hAnsi="Times New Roman" w:cs="Times New Roman"/>
          <w:i/>
          <w:sz w:val="24"/>
          <w:szCs w:val="24"/>
          <w:lang w:val="en-US"/>
        </w:rPr>
      </w:pPr>
      <w:r w:rsidRPr="007F4083">
        <w:rPr>
          <w:rFonts w:ascii="Times New Roman" w:hAnsi="Times New Roman" w:cs="Times New Roman"/>
          <w:i/>
          <w:sz w:val="24"/>
          <w:szCs w:val="24"/>
          <w:lang w:val="en-US"/>
        </w:rPr>
        <w:t>student of the Saratov State Law Academy (SSLA), Saratov</w:t>
      </w:r>
    </w:p>
    <w:p w:rsidR="0094603A" w:rsidRPr="00BA78F6" w:rsidRDefault="0094603A" w:rsidP="0094603A">
      <w:pPr>
        <w:spacing w:after="0" w:line="240" w:lineRule="auto"/>
        <w:jc w:val="right"/>
        <w:rPr>
          <w:rFonts w:ascii="Times New Roman" w:hAnsi="Times New Roman" w:cs="Times New Roman"/>
          <w:i/>
          <w:sz w:val="24"/>
          <w:szCs w:val="24"/>
          <w:lang w:val="en-US"/>
        </w:rPr>
      </w:pPr>
      <w:r w:rsidRPr="00BA78F6">
        <w:rPr>
          <w:rFonts w:ascii="Times New Roman" w:hAnsi="Times New Roman" w:cs="Times New Roman"/>
          <w:i/>
          <w:sz w:val="24"/>
          <w:szCs w:val="24"/>
          <w:lang w:val="en-US"/>
        </w:rPr>
        <w:t xml:space="preserve">Supervisor: </w:t>
      </w:r>
      <w:r w:rsidRPr="00BA78F6">
        <w:rPr>
          <w:rFonts w:ascii="Times New Roman" w:eastAsia="Times New Roman" w:hAnsi="Times New Roman" w:cs="Times New Roman"/>
          <w:i/>
          <w:sz w:val="24"/>
          <w:szCs w:val="24"/>
          <w:lang w:val="en-US"/>
        </w:rPr>
        <w:t>Ph.D</w:t>
      </w:r>
      <w:r w:rsidRPr="00BA78F6">
        <w:rPr>
          <w:rFonts w:ascii="Times New Roman" w:hAnsi="Times New Roman" w:cs="Times New Roman"/>
          <w:i/>
          <w:sz w:val="24"/>
          <w:szCs w:val="24"/>
          <w:lang w:val="en-US"/>
        </w:rPr>
        <w:t xml:space="preserve">, docent </w:t>
      </w:r>
      <w:r w:rsidRPr="00BA78F6">
        <w:rPr>
          <w:rFonts w:ascii="Times New Roman" w:hAnsi="Times New Roman" w:cs="Times New Roman"/>
          <w:b/>
          <w:i/>
          <w:sz w:val="24"/>
          <w:szCs w:val="24"/>
          <w:lang w:val="en-US"/>
        </w:rPr>
        <w:t>Starshova U. A.</w:t>
      </w:r>
    </w:p>
    <w:p w:rsidR="0094603A" w:rsidRPr="00BA78F6" w:rsidRDefault="0094603A" w:rsidP="0094603A">
      <w:pPr>
        <w:spacing w:line="240" w:lineRule="auto"/>
        <w:jc w:val="both"/>
        <w:rPr>
          <w:rFonts w:ascii="Times New Roman" w:hAnsi="Times New Roman" w:cs="Times New Roman"/>
          <w:sz w:val="24"/>
          <w:szCs w:val="24"/>
          <w:lang w:val="en-US"/>
        </w:rPr>
      </w:pPr>
    </w:p>
    <w:p w:rsidR="0094603A" w:rsidRPr="00507B36" w:rsidRDefault="0094603A" w:rsidP="0094603A">
      <w:pPr>
        <w:spacing w:line="240" w:lineRule="auto"/>
        <w:ind w:firstLine="709"/>
        <w:jc w:val="both"/>
        <w:rPr>
          <w:rFonts w:ascii="Times New Roman" w:hAnsi="Times New Roman" w:cs="Times New Roman"/>
          <w:sz w:val="24"/>
          <w:szCs w:val="24"/>
          <w:lang w:val="en-US"/>
        </w:rPr>
      </w:pPr>
      <w:r w:rsidRPr="00BA78F6">
        <w:rPr>
          <w:rFonts w:ascii="Times New Roman" w:hAnsi="Times New Roman" w:cs="Times New Roman"/>
          <w:b/>
          <w:sz w:val="24"/>
          <w:szCs w:val="24"/>
          <w:lang w:val="en-US"/>
        </w:rPr>
        <w:t>Abstract:</w:t>
      </w:r>
      <w:r w:rsidRPr="00BA78F6">
        <w:rPr>
          <w:rFonts w:ascii="Times New Roman" w:hAnsi="Times New Roman" w:cs="Times New Roman"/>
          <w:sz w:val="24"/>
          <w:szCs w:val="24"/>
          <w:lang w:val="en-US"/>
        </w:rPr>
        <w:t xml:space="preserve"> this article discusses the main methods of electronic voting and the problems of its legal regulation. We have considered the countries in which the practice of electronic voting is </w:t>
      </w:r>
      <w:r w:rsidRPr="00E61D3B">
        <w:rPr>
          <w:rFonts w:ascii="Times New Roman" w:hAnsi="Times New Roman" w:cs="Times New Roman"/>
          <w:sz w:val="24"/>
          <w:szCs w:val="24"/>
          <w:lang w:val="en-US"/>
        </w:rPr>
        <w:t>used, the main disadvantages and advantages of this method of expressing the people's opinion.The political and legal aspect of the application of these vo</w:t>
      </w:r>
      <w:r>
        <w:rPr>
          <w:rFonts w:ascii="Times New Roman" w:hAnsi="Times New Roman" w:cs="Times New Roman"/>
          <w:sz w:val="24"/>
          <w:szCs w:val="24"/>
          <w:lang w:val="en-US"/>
        </w:rPr>
        <w:t>ting schemes was also analyzed.</w:t>
      </w:r>
    </w:p>
    <w:p w:rsidR="0094603A" w:rsidRDefault="0094603A" w:rsidP="0094603A">
      <w:pPr>
        <w:spacing w:after="0" w:line="240" w:lineRule="auto"/>
        <w:ind w:firstLine="709"/>
        <w:jc w:val="both"/>
        <w:rPr>
          <w:rFonts w:ascii="Times New Roman" w:hAnsi="Times New Roman" w:cs="Times New Roman"/>
          <w:sz w:val="24"/>
          <w:szCs w:val="24"/>
        </w:rPr>
      </w:pPr>
      <w:r w:rsidRPr="00E024A7">
        <w:rPr>
          <w:rFonts w:ascii="Times New Roman" w:hAnsi="Times New Roman" w:cs="Times New Roman"/>
          <w:sz w:val="24"/>
          <w:szCs w:val="24"/>
        </w:rPr>
        <w:t>Различные системы электронного голосования</w:t>
      </w:r>
      <w:r>
        <w:rPr>
          <w:rFonts w:ascii="Times New Roman" w:hAnsi="Times New Roman" w:cs="Times New Roman"/>
          <w:sz w:val="24"/>
          <w:szCs w:val="24"/>
        </w:rPr>
        <w:t>;</w:t>
      </w:r>
    </w:p>
    <w:p w:rsidR="0094603A" w:rsidRDefault="0094603A" w:rsidP="0094603A">
      <w:pPr>
        <w:spacing w:after="0" w:line="240" w:lineRule="auto"/>
        <w:ind w:firstLine="709"/>
        <w:jc w:val="both"/>
        <w:rPr>
          <w:rFonts w:ascii="Times New Roman" w:hAnsi="Times New Roman" w:cs="Times New Roman"/>
          <w:sz w:val="24"/>
          <w:szCs w:val="24"/>
        </w:rPr>
      </w:pPr>
      <w:r w:rsidRPr="00E024A7">
        <w:rPr>
          <w:rFonts w:ascii="Times New Roman" w:hAnsi="Times New Roman" w:cs="Times New Roman"/>
          <w:sz w:val="24"/>
          <w:szCs w:val="24"/>
        </w:rPr>
        <w:t>Преимущества голосования посредством Интернета и его основные формы:</w:t>
      </w:r>
    </w:p>
    <w:p w:rsidR="0094603A" w:rsidRPr="00E024A7" w:rsidRDefault="0094603A" w:rsidP="0094603A">
      <w:pPr>
        <w:spacing w:after="0" w:line="240" w:lineRule="auto"/>
        <w:ind w:firstLine="709"/>
        <w:jc w:val="both"/>
        <w:rPr>
          <w:rFonts w:ascii="Times New Roman" w:hAnsi="Times New Roman" w:cs="Times New Roman"/>
          <w:sz w:val="24"/>
          <w:szCs w:val="24"/>
        </w:rPr>
      </w:pPr>
      <w:r w:rsidRPr="00E024A7">
        <w:rPr>
          <w:rFonts w:ascii="Times New Roman" w:hAnsi="Times New Roman" w:cs="Times New Roman"/>
          <w:sz w:val="24"/>
          <w:szCs w:val="24"/>
        </w:rPr>
        <w:t>1) голосование посредством Интернета на избирательном участке</w:t>
      </w:r>
    </w:p>
    <w:p w:rsidR="0094603A" w:rsidRPr="00E024A7" w:rsidRDefault="0094603A" w:rsidP="0094603A">
      <w:pPr>
        <w:spacing w:after="0" w:line="240" w:lineRule="auto"/>
        <w:ind w:firstLine="709"/>
        <w:jc w:val="both"/>
        <w:rPr>
          <w:rFonts w:ascii="Times New Roman" w:hAnsi="Times New Roman" w:cs="Times New Roman"/>
          <w:sz w:val="24"/>
          <w:szCs w:val="24"/>
        </w:rPr>
      </w:pPr>
      <w:r w:rsidRPr="00E024A7">
        <w:rPr>
          <w:rFonts w:ascii="Times New Roman" w:hAnsi="Times New Roman" w:cs="Times New Roman"/>
          <w:sz w:val="24"/>
          <w:szCs w:val="24"/>
        </w:rPr>
        <w:t>2) голосование посредством Интернета в киоске</w:t>
      </w:r>
    </w:p>
    <w:p w:rsidR="0094603A" w:rsidRDefault="0094603A" w:rsidP="0094603A">
      <w:pPr>
        <w:spacing w:after="0" w:line="240" w:lineRule="auto"/>
        <w:ind w:firstLine="709"/>
        <w:jc w:val="both"/>
        <w:rPr>
          <w:rFonts w:ascii="Times New Roman" w:hAnsi="Times New Roman" w:cs="Times New Roman"/>
          <w:sz w:val="24"/>
          <w:szCs w:val="24"/>
        </w:rPr>
      </w:pPr>
      <w:r w:rsidRPr="00E024A7">
        <w:rPr>
          <w:rFonts w:ascii="Times New Roman" w:hAnsi="Times New Roman" w:cs="Times New Roman"/>
          <w:sz w:val="24"/>
          <w:szCs w:val="24"/>
        </w:rPr>
        <w:t>3) дистанционное голосование посредством Интернета</w:t>
      </w:r>
    </w:p>
    <w:p w:rsidR="0094603A" w:rsidRDefault="0094603A" w:rsidP="0094603A">
      <w:pPr>
        <w:spacing w:after="0" w:line="240" w:lineRule="auto"/>
        <w:ind w:firstLine="709"/>
        <w:jc w:val="both"/>
        <w:rPr>
          <w:rFonts w:ascii="Times New Roman" w:hAnsi="Times New Roman" w:cs="Times New Roman"/>
          <w:sz w:val="24"/>
          <w:szCs w:val="24"/>
        </w:rPr>
      </w:pPr>
      <w:r w:rsidRPr="004339E8">
        <w:rPr>
          <w:rFonts w:ascii="Times New Roman" w:hAnsi="Times New Roman" w:cs="Times New Roman"/>
          <w:sz w:val="24"/>
          <w:szCs w:val="24"/>
        </w:rPr>
        <w:lastRenderedPageBreak/>
        <w:t>Системы электронного голосования имеют свои достоинства и недостатки, которые следует учитывать при их введении в той или иной стране. Безусловным преимуществом указанных систем являются облегчение доступа к голосованию лиц с ограниченными возможностями, оперативность проведения голосования, что свидетельствует об их эффективности. Наряду с этим данные системы имеют определенные недостатки, связанные с безопасностью данных, сбоями в системе, ошибками, их стоимостью</w:t>
      </w:r>
      <w:r>
        <w:rPr>
          <w:rFonts w:ascii="Times New Roman" w:hAnsi="Times New Roman" w:cs="Times New Roman"/>
          <w:sz w:val="24"/>
          <w:szCs w:val="24"/>
        </w:rPr>
        <w:t>;</w:t>
      </w:r>
    </w:p>
    <w:p w:rsidR="0094603A" w:rsidRPr="00507B36" w:rsidRDefault="0094603A" w:rsidP="0094603A">
      <w:pPr>
        <w:spacing w:after="0" w:line="240" w:lineRule="auto"/>
        <w:ind w:firstLine="709"/>
        <w:jc w:val="both"/>
        <w:rPr>
          <w:rFonts w:ascii="Times New Roman" w:hAnsi="Times New Roman" w:cs="Times New Roman"/>
          <w:sz w:val="24"/>
          <w:szCs w:val="24"/>
        </w:rPr>
      </w:pPr>
      <w:r w:rsidRPr="00E61D3B">
        <w:rPr>
          <w:rFonts w:ascii="Times New Roman" w:hAnsi="Times New Roman" w:cs="Times New Roman"/>
          <w:sz w:val="24"/>
          <w:szCs w:val="24"/>
        </w:rPr>
        <w:t>С одной стороны, происходит расширение применения систем электронного голосования в зарубежных странах.С другой стороны, многие государства сохраняют предпочтение использовать при голосовании традиционные печатные бюллетени, которые отмечаются и подсчитываются вручную, а некоторые страны, проведя опыт использования систем электронного голосования, отказываются от его применения</w:t>
      </w:r>
      <w:r>
        <w:rPr>
          <w:rFonts w:ascii="Times New Roman" w:hAnsi="Times New Roman" w:cs="Times New Roman"/>
          <w:sz w:val="24"/>
          <w:szCs w:val="24"/>
        </w:rPr>
        <w:t>.</w:t>
      </w:r>
    </w:p>
    <w:p w:rsidR="0094603A" w:rsidRPr="00581626" w:rsidRDefault="0094603A" w:rsidP="0094603A">
      <w:pPr>
        <w:pStyle w:val="afd"/>
        <w:spacing w:after="0" w:afterAutospacing="0"/>
        <w:ind w:firstLine="709"/>
        <w:jc w:val="center"/>
      </w:pPr>
      <w:r w:rsidRPr="007E0891">
        <w:rPr>
          <w:b/>
        </w:rPr>
        <w:t>Список используемой литературы:</w:t>
      </w:r>
    </w:p>
    <w:p w:rsidR="0094603A" w:rsidRPr="007E0891" w:rsidRDefault="0094603A" w:rsidP="005E400D">
      <w:pPr>
        <w:pStyle w:val="afd"/>
        <w:numPr>
          <w:ilvl w:val="0"/>
          <w:numId w:val="110"/>
        </w:numPr>
        <w:spacing w:after="0" w:afterAutospacing="0"/>
        <w:ind w:left="0" w:firstLine="709"/>
        <w:jc w:val="both"/>
        <w:rPr>
          <w:b/>
        </w:rPr>
      </w:pPr>
      <w:r>
        <w:t>Всеобщая декларация прав человека от 10 декабря 1948 г.//Российская газета. 1998, 10 декабря.</w:t>
      </w:r>
    </w:p>
    <w:p w:rsidR="0094603A" w:rsidRPr="00643743" w:rsidRDefault="0094603A" w:rsidP="005E400D">
      <w:pPr>
        <w:pStyle w:val="afd"/>
        <w:numPr>
          <w:ilvl w:val="0"/>
          <w:numId w:val="110"/>
        </w:numPr>
        <w:spacing w:before="0" w:after="0" w:afterAutospacing="0"/>
        <w:ind w:left="0" w:firstLine="709"/>
        <w:jc w:val="both"/>
        <w:rPr>
          <w:b/>
        </w:rPr>
      </w:pPr>
      <w:r>
        <w:t>Международный пакт о гражданских и политических правах от 16 декабря 1996 г. (ратификация Указом Президиума Верховного Совета СССР от 18 сентября 1973 г. № 4812)</w:t>
      </w:r>
      <w:r w:rsidRPr="00643743">
        <w:t>//</w:t>
      </w:r>
      <w:r>
        <w:t>Ведомости Верховного Совета СССР. 1976.  № 17.  Ст. 291; Бюллетень международных договоров. 1993. №1.</w:t>
      </w:r>
    </w:p>
    <w:p w:rsidR="0094603A" w:rsidRPr="00614B83" w:rsidRDefault="0094603A" w:rsidP="005E400D">
      <w:pPr>
        <w:pStyle w:val="afd"/>
        <w:numPr>
          <w:ilvl w:val="0"/>
          <w:numId w:val="110"/>
        </w:numPr>
        <w:spacing w:before="0" w:after="0" w:afterAutospacing="0"/>
        <w:ind w:left="0" w:firstLine="709"/>
        <w:jc w:val="both"/>
        <w:rPr>
          <w:b/>
        </w:rPr>
      </w:pPr>
      <w:r>
        <w:t>Протокол №1 к Конвенции о защите прав человека и основных свобод (20.03.1952) // Собрание законодательства РФ 1998. №20, ст. 2143.</w:t>
      </w:r>
    </w:p>
    <w:p w:rsidR="0094603A" w:rsidRPr="00614B83" w:rsidRDefault="0094603A" w:rsidP="005E400D">
      <w:pPr>
        <w:pStyle w:val="afd"/>
        <w:numPr>
          <w:ilvl w:val="0"/>
          <w:numId w:val="110"/>
        </w:numPr>
        <w:spacing w:before="0" w:after="0" w:afterAutospacing="0"/>
        <w:ind w:left="0" w:firstLine="709"/>
        <w:jc w:val="both"/>
        <w:rPr>
          <w:b/>
          <w:lang w:val="en-US"/>
        </w:rPr>
      </w:pPr>
      <w:r>
        <w:rPr>
          <w:lang w:val="en-US"/>
        </w:rPr>
        <w:t>Vote recorder (Rutgers</w:t>
      </w:r>
      <w:r w:rsidRPr="00614B83">
        <w:rPr>
          <w:lang w:val="en-US"/>
        </w:rPr>
        <w:t xml:space="preserve">, </w:t>
      </w:r>
      <w:r>
        <w:rPr>
          <w:lang w:val="en-US"/>
        </w:rPr>
        <w:t>The State University of New Jersey</w:t>
      </w:r>
      <w:r w:rsidRPr="00614B83">
        <w:rPr>
          <w:lang w:val="en-US"/>
        </w:rPr>
        <w:t xml:space="preserve">. </w:t>
      </w:r>
      <w:r>
        <w:rPr>
          <w:lang w:val="en-US"/>
        </w:rPr>
        <w:t>The Thomas A</w:t>
      </w:r>
      <w:r w:rsidRPr="00614B83">
        <w:rPr>
          <w:lang w:val="en-US"/>
        </w:rPr>
        <w:t xml:space="preserve">. </w:t>
      </w:r>
      <w:r>
        <w:rPr>
          <w:lang w:val="en-US"/>
        </w:rPr>
        <w:t xml:space="preserve">Edison Papers Project). </w:t>
      </w:r>
      <w:r>
        <w:t xml:space="preserve">Электронный ресурс </w:t>
      </w:r>
      <w:r>
        <w:rPr>
          <w:lang w:val="en-US"/>
        </w:rPr>
        <w:t>// URL</w:t>
      </w:r>
      <w:r>
        <w:t xml:space="preserve">: </w:t>
      </w:r>
      <w:r>
        <w:rPr>
          <w:lang w:val="en-US"/>
        </w:rPr>
        <w:t>Edison.rutgers.edu/vote/htm.</w:t>
      </w:r>
    </w:p>
    <w:p w:rsidR="0094603A" w:rsidRPr="00C363E9" w:rsidRDefault="0094603A" w:rsidP="005E400D">
      <w:pPr>
        <w:pStyle w:val="afd"/>
        <w:numPr>
          <w:ilvl w:val="0"/>
          <w:numId w:val="110"/>
        </w:numPr>
        <w:spacing w:before="0" w:after="0" w:afterAutospacing="0"/>
        <w:ind w:left="0" w:firstLine="709"/>
        <w:jc w:val="both"/>
        <w:rPr>
          <w:b/>
        </w:rPr>
      </w:pPr>
      <w:r>
        <w:t>Овчинников В</w:t>
      </w:r>
      <w:r w:rsidRPr="00C83756">
        <w:t>.</w:t>
      </w:r>
      <w:r>
        <w:t>А</w:t>
      </w:r>
      <w:r w:rsidRPr="00C83756">
        <w:t xml:space="preserve">., </w:t>
      </w:r>
      <w:r>
        <w:t>Антонов Я.В</w:t>
      </w:r>
      <w:r w:rsidRPr="00C83756">
        <w:t xml:space="preserve">. </w:t>
      </w:r>
      <w:r>
        <w:t xml:space="preserve">Некоторые аспекты обеспечения конституционного соответствия электронного голосования как части электронной демократии </w:t>
      </w:r>
      <w:r w:rsidRPr="001D4CFC">
        <w:t xml:space="preserve">// </w:t>
      </w:r>
      <w:r>
        <w:t>Государственная власть и местное самоуправления. 2014. №1</w:t>
      </w:r>
    </w:p>
    <w:p w:rsidR="0094603A" w:rsidRPr="00C363E9" w:rsidRDefault="0094603A" w:rsidP="005E400D">
      <w:pPr>
        <w:pStyle w:val="afd"/>
        <w:numPr>
          <w:ilvl w:val="0"/>
          <w:numId w:val="110"/>
        </w:numPr>
        <w:spacing w:before="0" w:after="0" w:afterAutospacing="0"/>
        <w:ind w:left="0" w:firstLine="709"/>
        <w:jc w:val="both"/>
        <w:rPr>
          <w:b/>
        </w:rPr>
      </w:pPr>
      <w:r>
        <w:t>Павлушкин А.В., Постников А.Е. Правовой механизм дистанционного электронного голосования (анализ возможной модели) // Журнал российского права. 2009. № 11.</w:t>
      </w:r>
    </w:p>
    <w:p w:rsidR="0094603A" w:rsidRPr="001D4CFC" w:rsidRDefault="0094603A" w:rsidP="005E400D">
      <w:pPr>
        <w:pStyle w:val="afd"/>
        <w:numPr>
          <w:ilvl w:val="0"/>
          <w:numId w:val="110"/>
        </w:numPr>
        <w:spacing w:before="0" w:after="0" w:afterAutospacing="0"/>
        <w:ind w:left="0" w:firstLine="709"/>
        <w:jc w:val="both"/>
        <w:rPr>
          <w:b/>
        </w:rPr>
      </w:pPr>
      <w:r>
        <w:t xml:space="preserve">Сербин М.В. Зарубежный и российский опыт повышения электоральной активности молодежи посредством интернет-голосования </w:t>
      </w:r>
      <w:r w:rsidRPr="001D4CFC">
        <w:t xml:space="preserve">// </w:t>
      </w:r>
      <w:r>
        <w:t>Международное публичное и частное право. 2011, №4.</w:t>
      </w:r>
    </w:p>
    <w:p w:rsidR="0094603A" w:rsidRPr="001D4CFC" w:rsidRDefault="0094603A" w:rsidP="005E400D">
      <w:pPr>
        <w:pStyle w:val="afd"/>
        <w:numPr>
          <w:ilvl w:val="0"/>
          <w:numId w:val="110"/>
        </w:numPr>
        <w:spacing w:before="0" w:after="0" w:afterAutospacing="0"/>
        <w:ind w:left="0" w:firstLine="709"/>
        <w:jc w:val="both"/>
        <w:rPr>
          <w:b/>
        </w:rPr>
      </w:pPr>
      <w:r>
        <w:t xml:space="preserve">Чуров В.Е. Проведение выборов через интернет станет возможным к 2018 году. Электронный ресурс </w:t>
      </w:r>
      <w:r>
        <w:rPr>
          <w:lang w:val="en-US"/>
        </w:rPr>
        <w:t>//URL</w:t>
      </w:r>
      <w:r>
        <w:t xml:space="preserve">: </w:t>
      </w:r>
      <w:r>
        <w:rPr>
          <w:lang w:val="en-US"/>
        </w:rPr>
        <w:t>pnp.ru</w:t>
      </w:r>
      <w:r>
        <w:rPr>
          <w:lang w:val="en-GB"/>
        </w:rPr>
        <w:t>/news/detail/90921</w:t>
      </w:r>
    </w:p>
    <w:p w:rsidR="0094603A" w:rsidRPr="00C83756" w:rsidRDefault="0094603A" w:rsidP="005E400D">
      <w:pPr>
        <w:pStyle w:val="afd"/>
        <w:numPr>
          <w:ilvl w:val="0"/>
          <w:numId w:val="110"/>
        </w:numPr>
        <w:spacing w:before="0" w:after="0" w:afterAutospacing="0"/>
        <w:ind w:left="0" w:firstLine="709"/>
        <w:jc w:val="both"/>
        <w:rPr>
          <w:b/>
        </w:rPr>
      </w:pPr>
      <w:r>
        <w:t xml:space="preserve">Шульга-Морская Т.В. Электронное голосование: опыт и перспективы Швейцарии и России </w:t>
      </w:r>
      <w:r w:rsidRPr="001D4CFC">
        <w:t xml:space="preserve">// </w:t>
      </w:r>
      <w:r>
        <w:t>Адвокат. 2013. №3.</w:t>
      </w:r>
    </w:p>
    <w:p w:rsidR="0094603A" w:rsidRDefault="0094603A" w:rsidP="0094603A">
      <w:pPr>
        <w:spacing w:line="240" w:lineRule="auto"/>
        <w:ind w:left="1134" w:right="1134" w:firstLine="709"/>
        <w:jc w:val="right"/>
        <w:rPr>
          <w:rFonts w:ascii="Times New Roman" w:hAnsi="Times New Roman"/>
          <w:b/>
          <w:sz w:val="24"/>
        </w:rPr>
      </w:pPr>
    </w:p>
    <w:p w:rsidR="0094603A" w:rsidRPr="00507B36" w:rsidRDefault="0094603A" w:rsidP="0094603A">
      <w:pPr>
        <w:spacing w:after="0" w:line="240" w:lineRule="auto"/>
        <w:ind w:firstLine="709"/>
        <w:jc w:val="right"/>
        <w:rPr>
          <w:rFonts w:ascii="Times New Roman" w:hAnsi="Times New Roman" w:cs="Times New Roman"/>
          <w:b/>
          <w:i/>
          <w:sz w:val="24"/>
          <w:szCs w:val="24"/>
        </w:rPr>
      </w:pPr>
      <w:r w:rsidRPr="00507B36">
        <w:rPr>
          <w:rFonts w:ascii="Times New Roman" w:hAnsi="Times New Roman" w:cs="Times New Roman"/>
          <w:b/>
          <w:i/>
          <w:sz w:val="24"/>
          <w:szCs w:val="24"/>
        </w:rPr>
        <w:t>Гриценко Татьяна Викторовна</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студентка 2 курса</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Саратовской государственной юридической академии, г. Саратов</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 xml:space="preserve">Научный руководитель: </w:t>
      </w:r>
      <w:r w:rsidRPr="00507B36">
        <w:rPr>
          <w:rFonts w:ascii="Times New Roman" w:hAnsi="Times New Roman" w:cs="Times New Roman"/>
          <w:b/>
          <w:i/>
          <w:sz w:val="24"/>
          <w:szCs w:val="24"/>
        </w:rPr>
        <w:t>Троицкая Т.В.</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доцент кафедры конституционного права</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Саратовской государственной юридической академии, г. Саратов</w:t>
      </w:r>
    </w:p>
    <w:p w:rsidR="0094603A" w:rsidRPr="00507B36" w:rsidRDefault="0094603A" w:rsidP="0094603A">
      <w:pPr>
        <w:spacing w:after="0" w:line="240" w:lineRule="auto"/>
        <w:ind w:firstLine="709"/>
        <w:jc w:val="right"/>
        <w:rPr>
          <w:rFonts w:ascii="Times New Roman" w:hAnsi="Times New Roman" w:cs="Times New Roman"/>
          <w:i/>
          <w:sz w:val="24"/>
          <w:szCs w:val="24"/>
        </w:rPr>
      </w:pPr>
      <w:r w:rsidRPr="00507B36">
        <w:rPr>
          <w:rFonts w:ascii="Times New Roman" w:hAnsi="Times New Roman" w:cs="Times New Roman"/>
          <w:i/>
          <w:sz w:val="24"/>
          <w:szCs w:val="24"/>
        </w:rPr>
        <w:t>кандидат юридических наук, доцент</w:t>
      </w:r>
    </w:p>
    <w:p w:rsidR="0094603A" w:rsidRPr="00B5605E" w:rsidRDefault="0094603A" w:rsidP="0094603A">
      <w:pPr>
        <w:spacing w:line="240" w:lineRule="auto"/>
        <w:ind w:right="-1" w:firstLine="709"/>
        <w:jc w:val="both"/>
        <w:rPr>
          <w:rFonts w:ascii="Times New Roman" w:hAnsi="Times New Roman" w:cs="Times New Roman"/>
          <w:b/>
          <w:sz w:val="24"/>
          <w:szCs w:val="24"/>
        </w:rPr>
      </w:pPr>
      <w:r w:rsidRPr="00B5605E">
        <w:rPr>
          <w:rFonts w:ascii="Times New Roman" w:hAnsi="Times New Roman" w:cs="Times New Roman"/>
          <w:b/>
          <w:sz w:val="24"/>
          <w:szCs w:val="24"/>
        </w:rPr>
        <w:t>Блокчейн как избирательная технология нового времени. Перспективы применения в России.</w:t>
      </w:r>
    </w:p>
    <w:p w:rsidR="0094603A" w:rsidRPr="00B5605E" w:rsidRDefault="0094603A" w:rsidP="0094603A">
      <w:pPr>
        <w:spacing w:line="240" w:lineRule="auto"/>
        <w:ind w:right="-1" w:firstLine="709"/>
        <w:jc w:val="both"/>
        <w:rPr>
          <w:rFonts w:ascii="Times New Roman" w:hAnsi="Times New Roman" w:cs="Times New Roman"/>
          <w:sz w:val="24"/>
          <w:szCs w:val="24"/>
        </w:rPr>
      </w:pPr>
      <w:r w:rsidRPr="00B5605E">
        <w:rPr>
          <w:rFonts w:ascii="Times New Roman" w:hAnsi="Times New Roman" w:cs="Times New Roman"/>
          <w:b/>
          <w:sz w:val="24"/>
          <w:szCs w:val="24"/>
        </w:rPr>
        <w:t>Аннотация:</w:t>
      </w:r>
      <w:r w:rsidRPr="00B5605E">
        <w:rPr>
          <w:rFonts w:ascii="Times New Roman" w:hAnsi="Times New Roman" w:cs="Times New Roman"/>
          <w:sz w:val="24"/>
          <w:szCs w:val="24"/>
        </w:rPr>
        <w:t xml:space="preserve"> анализируется применение технологии блокчейн в различных сферах жизни. Высказывается предложение о применении данной технологии на выборах в России, </w:t>
      </w:r>
      <w:r w:rsidRPr="00B5605E">
        <w:rPr>
          <w:rFonts w:ascii="Times New Roman" w:hAnsi="Times New Roman" w:cs="Times New Roman"/>
          <w:sz w:val="24"/>
          <w:szCs w:val="24"/>
        </w:rPr>
        <w:lastRenderedPageBreak/>
        <w:t xml:space="preserve">что позволит бороться с электоральным абсентеизмом и поможет повысить явку избирателей на выборах различного уровня. Продемонстрированы достоинства технологии блокчейн, а также негативные аспекты применения данной технологии на практике. </w:t>
      </w:r>
    </w:p>
    <w:p w:rsidR="0094603A" w:rsidRPr="00B5605E" w:rsidRDefault="0094603A" w:rsidP="0094603A">
      <w:pPr>
        <w:spacing w:line="240" w:lineRule="auto"/>
        <w:ind w:right="-1" w:firstLine="709"/>
        <w:jc w:val="both"/>
        <w:rPr>
          <w:rFonts w:ascii="Times New Roman" w:hAnsi="Times New Roman" w:cs="Times New Roman"/>
          <w:b/>
          <w:sz w:val="24"/>
          <w:szCs w:val="24"/>
          <w:lang w:val="en-US"/>
        </w:rPr>
      </w:pPr>
      <w:r w:rsidRPr="00B5605E">
        <w:rPr>
          <w:rFonts w:ascii="Times New Roman" w:hAnsi="Times New Roman" w:cs="Times New Roman"/>
          <w:b/>
          <w:sz w:val="24"/>
          <w:szCs w:val="24"/>
          <w:lang w:val="en-US"/>
        </w:rPr>
        <w:t>Blockchain as a selective technology of the new time. Prospects of application in Russia.</w:t>
      </w:r>
    </w:p>
    <w:p w:rsidR="0094603A" w:rsidRPr="00507B36" w:rsidRDefault="0094603A" w:rsidP="0094603A">
      <w:pPr>
        <w:spacing w:after="0" w:line="240" w:lineRule="auto"/>
        <w:ind w:firstLine="709"/>
        <w:jc w:val="right"/>
        <w:rPr>
          <w:rFonts w:ascii="Times New Roman" w:hAnsi="Times New Roman" w:cs="Times New Roman"/>
          <w:b/>
          <w:i/>
          <w:sz w:val="24"/>
          <w:szCs w:val="24"/>
          <w:lang w:val="en-US"/>
        </w:rPr>
      </w:pPr>
      <w:r w:rsidRPr="00507B36">
        <w:rPr>
          <w:rFonts w:ascii="Times New Roman" w:hAnsi="Times New Roman" w:cs="Times New Roman"/>
          <w:b/>
          <w:i/>
          <w:sz w:val="24"/>
          <w:szCs w:val="24"/>
          <w:lang w:val="en-US"/>
        </w:rPr>
        <w:t>Gritsenko Tatiana Viktorovna</w:t>
      </w:r>
    </w:p>
    <w:p w:rsidR="0094603A" w:rsidRPr="00507B36" w:rsidRDefault="0094603A" w:rsidP="0094603A">
      <w:pPr>
        <w:spacing w:after="0" w:line="240" w:lineRule="auto"/>
        <w:ind w:firstLine="709"/>
        <w:jc w:val="right"/>
        <w:rPr>
          <w:rFonts w:ascii="Times New Roman" w:hAnsi="Times New Roman" w:cs="Times New Roman"/>
          <w:i/>
          <w:sz w:val="24"/>
          <w:szCs w:val="24"/>
          <w:lang w:val="en-US"/>
        </w:rPr>
      </w:pPr>
      <w:r w:rsidRPr="00507B36">
        <w:rPr>
          <w:rFonts w:ascii="Times New Roman" w:hAnsi="Times New Roman" w:cs="Times New Roman"/>
          <w:i/>
          <w:sz w:val="24"/>
          <w:szCs w:val="24"/>
          <w:lang w:val="en-US"/>
        </w:rPr>
        <w:t>Student Saratov state law Academy, Saratov</w:t>
      </w:r>
    </w:p>
    <w:p w:rsidR="0094603A" w:rsidRPr="00507B36" w:rsidRDefault="0094603A" w:rsidP="0094603A">
      <w:pPr>
        <w:spacing w:after="0" w:line="240" w:lineRule="auto"/>
        <w:ind w:firstLine="709"/>
        <w:jc w:val="right"/>
        <w:rPr>
          <w:rFonts w:ascii="Times New Roman" w:hAnsi="Times New Roman" w:cs="Times New Roman"/>
          <w:i/>
          <w:sz w:val="24"/>
          <w:szCs w:val="24"/>
          <w:lang w:val="en-US"/>
        </w:rPr>
      </w:pPr>
      <w:r w:rsidRPr="00507B36">
        <w:rPr>
          <w:rFonts w:ascii="Times New Roman" w:hAnsi="Times New Roman" w:cs="Times New Roman"/>
          <w:i/>
          <w:sz w:val="24"/>
          <w:szCs w:val="24"/>
          <w:lang w:val="en-US"/>
        </w:rPr>
        <w:t xml:space="preserve">Supervisor: candidate of law, associate </w:t>
      </w:r>
      <w:r w:rsidRPr="00507B36">
        <w:rPr>
          <w:rFonts w:ascii="Times New Roman" w:hAnsi="Times New Roman" w:cs="Times New Roman"/>
          <w:b/>
          <w:i/>
          <w:sz w:val="24"/>
          <w:szCs w:val="24"/>
          <w:lang w:val="en-US"/>
        </w:rPr>
        <w:t>Troitskaya T. V</w:t>
      </w:r>
      <w:r w:rsidRPr="00507B36">
        <w:rPr>
          <w:rFonts w:ascii="Times New Roman" w:hAnsi="Times New Roman" w:cs="Times New Roman"/>
          <w:b/>
          <w:i/>
          <w:color w:val="000000"/>
          <w:sz w:val="24"/>
          <w:szCs w:val="24"/>
          <w:lang w:val="en-US"/>
        </w:rPr>
        <w:t>.</w:t>
      </w:r>
    </w:p>
    <w:p w:rsidR="0094603A" w:rsidRPr="00B5605E" w:rsidRDefault="0094603A" w:rsidP="0094603A">
      <w:pPr>
        <w:spacing w:line="240" w:lineRule="auto"/>
        <w:ind w:right="-1" w:firstLine="709"/>
        <w:jc w:val="both"/>
        <w:rPr>
          <w:rFonts w:ascii="Times New Roman" w:hAnsi="Times New Roman" w:cs="Times New Roman"/>
          <w:sz w:val="24"/>
          <w:szCs w:val="24"/>
          <w:lang w:val="en-US"/>
        </w:rPr>
      </w:pPr>
      <w:r w:rsidRPr="00B5605E">
        <w:rPr>
          <w:rFonts w:ascii="Times New Roman" w:hAnsi="Times New Roman" w:cs="Times New Roman"/>
          <w:b/>
          <w:sz w:val="24"/>
          <w:szCs w:val="24"/>
          <w:lang w:val="en-US"/>
        </w:rPr>
        <w:t>Abstract:</w:t>
      </w:r>
      <w:r w:rsidRPr="00B5605E">
        <w:rPr>
          <w:rFonts w:ascii="Times New Roman" w:hAnsi="Times New Roman" w:cs="Times New Roman"/>
          <w:sz w:val="24"/>
          <w:szCs w:val="24"/>
          <w:lang w:val="en-US"/>
        </w:rPr>
        <w:t xml:space="preserve"> the application of blockchain technology in various spheres of life is analyzed. There is a proposal to use this technology in elections in Russia, which will combat electoral absenteeism and help to increase voter turnout in elections of various levels. The advantages of blockchain technology, as well as the negative aspects of the application of this technology in practice, are demonstrated.</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Избирательная система РФ нуждается в модификации еще с начала 1990-х гг.  На законодательном уровне были проведены попытки внедрения различных передовых технологий, однако все они были безуспешными. Явка на выборах любого уровня только падает. В связи с этим, специалисты стали обсуждать возможность применения на выборах технологии блокчейн, которая положительно зарекомендовала себя в таких сферах как финансовая, сфера здравоохранения и многих других.</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Технология блокчейн была разработана ещё в начале 1970-х гг., однако её первое применение произошло намного позже, только с появлением криптовалюты и биткоинов. Суть данной технологии заключается в распределённом хранении информации на электронных носителях [1]. Главная особенность – невозможность изменения данных, хранящихся на электронных носителях. Информация может дополняться новыми данными, но удалить уже имеющуюся невозможно.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Одно из неоспоримых достоинств – прозрачность и анонимность, то есть все операции в сети совершаются открыто, любое лицо может ознакомиться с историей транзакций, но не сможет получить информацию об отправителе и получателе.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Участники данной системы получают доступ к информации при помощи индивидуальных криптографических ключей, которые не может получить постороннее лицо. Таким образом, взлом данной системы практически невозможен, за конфиденциальность переданных данных можно не переживать [2].</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Если говорить о применении технологии блокчейн на выборах, то в этом случае практически любой избиратель может свободно проголосовать за понравившегося кандидата или политическую партию. Так как изменить сообщенную избирателем информацию изменить, фальсификация результатов невозможна. Проведение выборов по данной технологии, которая наделяет каждого дееспособного гражданина России, обладающего активным избирательным правом, своим индивидуальным кодом для доступа в систему, поможет соблюсти не только принцип тайны голосования, но и принцип равенства.</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Суть применения технологии блокчейн заключается в том, что избирателям будет предоставляться по одной виртуальной монете, равной одному голосу, и электронному кошельку, куда они будет отдавать свой избирательный голос. Таким образом, любой участник выборов может убедиться в прозрачности проведения выборов. Взломать данную систему практически невозможно, следовательно, можно избежать хакерских атак.</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Блокчейн позволяет избирателям отдавать свои голоса, не выходя из дома. Данный факт позволит сократить количество абсентеистов. В качестве примера хотелось бы сказать о выборах в Государственную Думу 2016 года, когда явка избирателей была рекордно низка, всего 47,88% [3], что не может не вызывать сомнения в легитимности данного органа власти. С использованием такого новшества, как блокчейн проблема электорального абсентеизма </w:t>
      </w:r>
      <w:r w:rsidRPr="00B5605E">
        <w:rPr>
          <w:rFonts w:ascii="Times New Roman" w:hAnsi="Times New Roman" w:cs="Times New Roman"/>
          <w:sz w:val="24"/>
          <w:szCs w:val="24"/>
        </w:rPr>
        <w:lastRenderedPageBreak/>
        <w:t>для граждан России в возрасте от 18 до 25 лет может быть решена, хотя бы частично. В первую очередь, это связано с нежеланием молодежи тратить время для похода на избирательные участки, а во-вторых, данные граждане активно пользуются различными интернет-платформами [3].</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В качестве примера успешного применения технологии блокчейн можно привести выборы Президента в Сьерра Леоне, проходившее в марте 2018 года. По данным избирательной комиссии, явка избирателей составила около 70%. Такой высокий показатель обусловлен применением технологии блокчейн. Голосование с использованием данной технологии было тайным, после подсчёта голосов и официального опубликования результатов, данные были обнародованы для изучения всеми желающими. По мнению экспертов, применение данного новшества позволит сократить расхода на проведение выборов, так как нет необходимости в печати бюллетеней.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Рассмотрим более подробно достоинства и недостатки технологии блокчейн.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К преимуществам можно отнести разветвленность данной системы, возможность применения на выборах любого уровня, надежность, конфиденциальность результатов, возможность избежать хакерских атак.</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Главное несовершенство данной технологии – невозможность отметить выбор. В случаях, когда избиратель по ошибке совершил действие, переголосовать он уже не может. Здесь ярко выражена проблема с мошенническими транзакциями, в случае взлома аккаунта, исправить искаженную информацию невозможно.</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Подводя итог вышесказанному, можно сказать о том, что применение технологии блокчейн позволит развеять сомнения абсентеистов, которые считают, что от голосов избирателей ничего не зависит. Фальсификация результатов в данном случае невозможна при применении любых рычагов, в том числе административного ресурса, что обеспечивает прозрачность выборов.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Применение технологии блокчейн не требуют огромных финансовых затрат, однако, чтобы ввести в практику данную технологию, необходима огромная просветительская работа по информированию граждан, их регистрации, а также настройке данной системы. Также необходимо внести соответствующие изменения в действующее избирательное законодательство. Но совершенствования системы выборов возможны лишь при наличии заинтересованности представителей властных структур в проведении конкурентных и альтернативных выборов.</w:t>
      </w:r>
    </w:p>
    <w:p w:rsidR="0094603A" w:rsidRDefault="0094603A" w:rsidP="0094603A">
      <w:pPr>
        <w:spacing w:after="0" w:line="240" w:lineRule="auto"/>
        <w:ind w:firstLine="709"/>
        <w:jc w:val="both"/>
        <w:rPr>
          <w:rFonts w:ascii="Times New Roman" w:hAnsi="Times New Roman" w:cs="Times New Roman"/>
          <w:b/>
          <w:sz w:val="24"/>
          <w:szCs w:val="24"/>
        </w:rPr>
      </w:pPr>
    </w:p>
    <w:p w:rsidR="0094603A" w:rsidRPr="00B5605E" w:rsidRDefault="0094603A" w:rsidP="0094603A">
      <w:pPr>
        <w:spacing w:after="0" w:line="240" w:lineRule="auto"/>
        <w:ind w:firstLine="709"/>
        <w:jc w:val="center"/>
        <w:rPr>
          <w:rFonts w:ascii="Times New Roman" w:hAnsi="Times New Roman" w:cs="Times New Roman"/>
          <w:b/>
          <w:sz w:val="24"/>
          <w:szCs w:val="24"/>
        </w:rPr>
      </w:pPr>
      <w:r w:rsidRPr="00B5605E">
        <w:rPr>
          <w:rFonts w:ascii="Times New Roman" w:hAnsi="Times New Roman" w:cs="Times New Roman"/>
          <w:b/>
          <w:sz w:val="24"/>
          <w:szCs w:val="24"/>
        </w:rPr>
        <w:t>Список использованной литературы:</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1. Федорченко С.Н., Федорченко Л.В. Власть и облачные технологии в России и США // Вестник Московского государственного областного университета. Серия: История и политические науки. 2016. № 2. С. 108–116.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2. Центральная избирательная комиссия Российской Федерации: официальный сайт. </w:t>
      </w:r>
      <w:r w:rsidRPr="00B5605E">
        <w:rPr>
          <w:rFonts w:ascii="Times New Roman" w:hAnsi="Times New Roman" w:cs="Times New Roman"/>
          <w:sz w:val="24"/>
          <w:szCs w:val="24"/>
          <w:lang w:val="en-US"/>
        </w:rPr>
        <w:t>URL</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http</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www</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vybory</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izbirkom</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ru</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region</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izbirkom</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action</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show</w:t>
      </w:r>
      <w:r w:rsidRPr="00B5605E">
        <w:rPr>
          <w:rFonts w:ascii="Times New Roman" w:hAnsi="Times New Roman" w:cs="Times New Roman"/>
          <w:sz w:val="24"/>
          <w:szCs w:val="24"/>
        </w:rPr>
        <w:t>&amp;</w:t>
      </w:r>
      <w:r w:rsidRPr="00B5605E">
        <w:rPr>
          <w:rFonts w:ascii="Times New Roman" w:hAnsi="Times New Roman" w:cs="Times New Roman"/>
          <w:sz w:val="24"/>
          <w:szCs w:val="24"/>
          <w:lang w:val="en-US"/>
        </w:rPr>
        <w:t>root</w:t>
      </w:r>
      <w:r w:rsidRPr="00B5605E">
        <w:rPr>
          <w:rFonts w:ascii="Times New Roman" w:hAnsi="Times New Roman" w:cs="Times New Roman"/>
          <w:sz w:val="24"/>
          <w:szCs w:val="24"/>
        </w:rPr>
        <w:t>_</w:t>
      </w:r>
      <w:r w:rsidRPr="00B5605E">
        <w:rPr>
          <w:rFonts w:ascii="Times New Roman" w:hAnsi="Times New Roman" w:cs="Times New Roman"/>
          <w:sz w:val="24"/>
          <w:szCs w:val="24"/>
          <w:lang w:val="en-US"/>
        </w:rPr>
        <w:t>a</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null</w:t>
      </w:r>
      <w:r w:rsidRPr="00B5605E">
        <w:rPr>
          <w:rFonts w:ascii="Times New Roman" w:hAnsi="Times New Roman" w:cs="Times New Roman"/>
          <w:sz w:val="24"/>
          <w:szCs w:val="24"/>
        </w:rPr>
        <w:t>&amp;</w:t>
      </w:r>
      <w:r w:rsidRPr="00B5605E">
        <w:rPr>
          <w:rFonts w:ascii="Times New Roman" w:hAnsi="Times New Roman" w:cs="Times New Roman"/>
          <w:sz w:val="24"/>
          <w:szCs w:val="24"/>
          <w:lang w:val="en-US"/>
        </w:rPr>
        <w:t>vrn</w:t>
      </w:r>
      <w:r w:rsidRPr="00B5605E">
        <w:rPr>
          <w:rFonts w:ascii="Times New Roman" w:hAnsi="Times New Roman" w:cs="Times New Roman"/>
          <w:sz w:val="24"/>
          <w:szCs w:val="24"/>
        </w:rPr>
        <w:t>=100100067795849&amp;</w:t>
      </w:r>
      <w:r w:rsidRPr="00B5605E">
        <w:rPr>
          <w:rFonts w:ascii="Times New Roman" w:hAnsi="Times New Roman" w:cs="Times New Roman"/>
          <w:sz w:val="24"/>
          <w:szCs w:val="24"/>
          <w:lang w:val="en-US"/>
        </w:rPr>
        <w:t>region</w:t>
      </w:r>
      <w:r w:rsidRPr="00B5605E">
        <w:rPr>
          <w:rFonts w:ascii="Times New Roman" w:hAnsi="Times New Roman" w:cs="Times New Roman"/>
          <w:sz w:val="24"/>
          <w:szCs w:val="24"/>
        </w:rPr>
        <w:t>=0&amp;</w:t>
      </w:r>
      <w:r w:rsidRPr="00B5605E">
        <w:rPr>
          <w:rFonts w:ascii="Times New Roman" w:hAnsi="Times New Roman" w:cs="Times New Roman"/>
          <w:sz w:val="24"/>
          <w:szCs w:val="24"/>
          <w:lang w:val="en-US"/>
        </w:rPr>
        <w:t>global</w:t>
      </w:r>
      <w:r w:rsidRPr="00B5605E">
        <w:rPr>
          <w:rFonts w:ascii="Times New Roman" w:hAnsi="Times New Roman" w:cs="Times New Roman"/>
          <w:sz w:val="24"/>
          <w:szCs w:val="24"/>
        </w:rPr>
        <w:t>=1&amp;</w:t>
      </w:r>
      <w:r w:rsidRPr="00B5605E">
        <w:rPr>
          <w:rFonts w:ascii="Times New Roman" w:hAnsi="Times New Roman" w:cs="Times New Roman"/>
          <w:sz w:val="24"/>
          <w:szCs w:val="24"/>
          <w:lang w:val="en-US"/>
        </w:rPr>
        <w:t>type</w:t>
      </w:r>
      <w:r w:rsidRPr="00B5605E">
        <w:rPr>
          <w:rFonts w:ascii="Times New Roman" w:hAnsi="Times New Roman" w:cs="Times New Roman"/>
          <w:sz w:val="24"/>
          <w:szCs w:val="24"/>
        </w:rPr>
        <w:t>=0&amp;</w:t>
      </w:r>
      <w:r w:rsidRPr="00B5605E">
        <w:rPr>
          <w:rFonts w:ascii="Times New Roman" w:hAnsi="Times New Roman" w:cs="Times New Roman"/>
          <w:sz w:val="24"/>
          <w:szCs w:val="24"/>
          <w:lang w:val="en-US"/>
        </w:rPr>
        <w:t>prver</w:t>
      </w:r>
      <w:r w:rsidRPr="00B5605E">
        <w:rPr>
          <w:rFonts w:ascii="Times New Roman" w:hAnsi="Times New Roman" w:cs="Times New Roman"/>
          <w:sz w:val="24"/>
          <w:szCs w:val="24"/>
        </w:rPr>
        <w:t>=0&amp;</w:t>
      </w:r>
      <w:r w:rsidRPr="00B5605E">
        <w:rPr>
          <w:rFonts w:ascii="Times New Roman" w:hAnsi="Times New Roman" w:cs="Times New Roman"/>
          <w:sz w:val="24"/>
          <w:szCs w:val="24"/>
          <w:lang w:val="en-US"/>
        </w:rPr>
        <w:t>pronetvd</w:t>
      </w:r>
      <w:r w:rsidRPr="00B5605E">
        <w:rPr>
          <w:rFonts w:ascii="Times New Roman" w:hAnsi="Times New Roman" w:cs="Times New Roman"/>
          <w:sz w:val="24"/>
          <w:szCs w:val="24"/>
        </w:rPr>
        <w:t>=</w:t>
      </w:r>
      <w:r w:rsidRPr="00B5605E">
        <w:rPr>
          <w:rFonts w:ascii="Times New Roman" w:hAnsi="Times New Roman" w:cs="Times New Roman"/>
          <w:sz w:val="24"/>
          <w:szCs w:val="24"/>
          <w:lang w:val="en-US"/>
        </w:rPr>
        <w:t>null</w:t>
      </w:r>
      <w:r w:rsidRPr="00B5605E">
        <w:rPr>
          <w:rFonts w:ascii="Times New Roman" w:hAnsi="Times New Roman" w:cs="Times New Roman"/>
          <w:sz w:val="24"/>
          <w:szCs w:val="24"/>
        </w:rPr>
        <w:t xml:space="preserve"> (дата обращения: 19.10.2019). 9. Что такое технология блокчейн простыми словами? [Электронный ресурс]. URL: https://www.bitbetnews.com/kriptovaljuty/chto-takoetehnologija-blokchejn-prostymi-slovami/.html (дата обращения: 20.10.2019).</w:t>
      </w:r>
    </w:p>
    <w:p w:rsidR="0094603A" w:rsidRPr="007E31E8"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3. Алексеев Р.А., Абрамов А.В. Электоральный абсентеизм в России и способы его преодоления (на материалах президентских выборов 2000– 2012 гг.) // Вестник Московского государственного областного университета (электронный журнал). 2016. № 4. URL: www. evestnik-mgo</w:t>
      </w:r>
      <w:r>
        <w:rPr>
          <w:rFonts w:ascii="Times New Roman" w:hAnsi="Times New Roman" w:cs="Times New Roman"/>
          <w:sz w:val="24"/>
          <w:szCs w:val="24"/>
        </w:rPr>
        <w:t>u.ru (дата обращения: 19.10.201</w:t>
      </w:r>
      <w:r w:rsidRPr="007E31E8">
        <w:rPr>
          <w:rFonts w:ascii="Times New Roman" w:hAnsi="Times New Roman" w:cs="Times New Roman"/>
          <w:sz w:val="24"/>
          <w:szCs w:val="24"/>
        </w:rPr>
        <w:t>9</w:t>
      </w:r>
    </w:p>
    <w:p w:rsidR="0094603A" w:rsidRPr="007E31E8" w:rsidRDefault="0094603A" w:rsidP="0094603A">
      <w:pPr>
        <w:spacing w:after="0" w:line="240" w:lineRule="auto"/>
        <w:ind w:firstLine="709"/>
        <w:contextualSpacing/>
        <w:jc w:val="both"/>
        <w:rPr>
          <w:rFonts w:ascii="Times New Roman" w:hAnsi="Times New Roman" w:cs="Times New Roman"/>
          <w:sz w:val="24"/>
          <w:szCs w:val="24"/>
        </w:rPr>
      </w:pPr>
    </w:p>
    <w:p w:rsidR="0094603A" w:rsidRDefault="0094603A" w:rsidP="0094603A">
      <w:pPr>
        <w:spacing w:after="0" w:line="240" w:lineRule="auto"/>
        <w:ind w:firstLine="708"/>
        <w:jc w:val="right"/>
        <w:rPr>
          <w:rFonts w:ascii="Times New Roman" w:hAnsi="Times New Roman"/>
          <w:b/>
          <w:i/>
          <w:sz w:val="24"/>
          <w:szCs w:val="24"/>
        </w:rPr>
      </w:pPr>
      <w:r>
        <w:rPr>
          <w:rFonts w:ascii="Times New Roman" w:hAnsi="Times New Roman"/>
          <w:b/>
          <w:i/>
          <w:sz w:val="24"/>
          <w:szCs w:val="24"/>
        </w:rPr>
        <w:t>Гюлметов Магомед Альбертович</w:t>
      </w:r>
    </w:p>
    <w:p w:rsidR="0094603A" w:rsidRPr="00646DC6" w:rsidRDefault="0094603A" w:rsidP="0094603A">
      <w:pPr>
        <w:spacing w:after="0" w:line="240" w:lineRule="auto"/>
        <w:ind w:firstLine="708"/>
        <w:jc w:val="right"/>
        <w:rPr>
          <w:rFonts w:ascii="Times New Roman" w:hAnsi="Times New Roman"/>
          <w:i/>
          <w:sz w:val="24"/>
          <w:szCs w:val="24"/>
        </w:rPr>
      </w:pPr>
      <w:r>
        <w:rPr>
          <w:rFonts w:ascii="Times New Roman" w:hAnsi="Times New Roman"/>
          <w:i/>
          <w:sz w:val="24"/>
          <w:szCs w:val="24"/>
        </w:rPr>
        <w:t>студент 1 курса</w:t>
      </w:r>
    </w:p>
    <w:p w:rsidR="0094603A" w:rsidRDefault="0094603A" w:rsidP="0094603A">
      <w:pPr>
        <w:spacing w:after="0" w:line="240" w:lineRule="auto"/>
        <w:ind w:firstLine="708"/>
        <w:jc w:val="right"/>
        <w:rPr>
          <w:rFonts w:ascii="Times New Roman" w:hAnsi="Times New Roman"/>
          <w:i/>
          <w:sz w:val="24"/>
          <w:szCs w:val="24"/>
        </w:rPr>
      </w:pPr>
      <w:r>
        <w:rPr>
          <w:rFonts w:ascii="Times New Roman" w:hAnsi="Times New Roman"/>
          <w:i/>
          <w:sz w:val="24"/>
          <w:szCs w:val="24"/>
        </w:rPr>
        <w:t xml:space="preserve">Северо-Кавказский институт (филиал) Всероссийского государственного </w:t>
      </w:r>
    </w:p>
    <w:p w:rsidR="0094603A" w:rsidRDefault="0094603A" w:rsidP="0094603A">
      <w:pPr>
        <w:spacing w:after="0" w:line="240" w:lineRule="auto"/>
        <w:ind w:firstLine="708"/>
        <w:jc w:val="right"/>
        <w:rPr>
          <w:rFonts w:ascii="Times New Roman" w:hAnsi="Times New Roman"/>
          <w:i/>
          <w:sz w:val="24"/>
          <w:szCs w:val="24"/>
        </w:rPr>
      </w:pPr>
      <w:r>
        <w:rPr>
          <w:rFonts w:ascii="Times New Roman" w:hAnsi="Times New Roman"/>
          <w:i/>
          <w:sz w:val="24"/>
          <w:szCs w:val="24"/>
        </w:rPr>
        <w:lastRenderedPageBreak/>
        <w:t xml:space="preserve">университета юстиции (РПА Минюста России), г. Махачкала </w:t>
      </w:r>
    </w:p>
    <w:p w:rsidR="0094603A" w:rsidRDefault="0094603A" w:rsidP="0094603A">
      <w:pPr>
        <w:spacing w:after="0" w:line="240" w:lineRule="auto"/>
        <w:ind w:firstLine="708"/>
        <w:jc w:val="right"/>
        <w:rPr>
          <w:rFonts w:ascii="Times New Roman" w:hAnsi="Times New Roman"/>
          <w:i/>
          <w:sz w:val="24"/>
          <w:szCs w:val="24"/>
        </w:rPr>
      </w:pPr>
    </w:p>
    <w:p w:rsidR="0094603A" w:rsidRDefault="0094603A" w:rsidP="0094603A">
      <w:pPr>
        <w:spacing w:after="0" w:line="240" w:lineRule="auto"/>
        <w:ind w:firstLine="708"/>
        <w:jc w:val="right"/>
        <w:rPr>
          <w:rFonts w:ascii="Times New Roman" w:hAnsi="Times New Roman"/>
          <w:i/>
          <w:sz w:val="24"/>
        </w:rPr>
      </w:pPr>
      <w:r>
        <w:rPr>
          <w:rFonts w:ascii="Times New Roman" w:hAnsi="Times New Roman"/>
          <w:i/>
          <w:sz w:val="24"/>
          <w:szCs w:val="24"/>
        </w:rPr>
        <w:t xml:space="preserve">Научный руководитель </w:t>
      </w:r>
      <w:r w:rsidRPr="00646DC6">
        <w:rPr>
          <w:rFonts w:ascii="Times New Roman" w:hAnsi="Times New Roman"/>
          <w:b/>
          <w:i/>
          <w:sz w:val="24"/>
        </w:rPr>
        <w:t>Магомедханова З</w:t>
      </w:r>
      <w:r>
        <w:rPr>
          <w:rFonts w:ascii="Times New Roman" w:hAnsi="Times New Roman"/>
          <w:b/>
          <w:i/>
          <w:sz w:val="24"/>
        </w:rPr>
        <w:t>.И.,</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преподаватель кафедры конституционного(государственного)</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 xml:space="preserve"> и административного права</w:t>
      </w:r>
    </w:p>
    <w:p w:rsidR="0094603A" w:rsidRPr="00646DC6"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 xml:space="preserve">Северо-Кавказский институт (филиал) Всероссийского государственного </w:t>
      </w:r>
    </w:p>
    <w:p w:rsidR="0094603A" w:rsidRDefault="0094603A" w:rsidP="0094603A">
      <w:pPr>
        <w:spacing w:after="0" w:line="240" w:lineRule="auto"/>
        <w:ind w:firstLine="708"/>
        <w:jc w:val="right"/>
        <w:rPr>
          <w:rFonts w:ascii="Times New Roman" w:hAnsi="Times New Roman"/>
          <w:i/>
          <w:sz w:val="24"/>
        </w:rPr>
      </w:pPr>
      <w:r w:rsidRPr="00646DC6">
        <w:rPr>
          <w:rFonts w:ascii="Times New Roman" w:hAnsi="Times New Roman"/>
          <w:i/>
          <w:sz w:val="24"/>
        </w:rPr>
        <w:t>университета юстиции (РПА Минюста России), г. Махачкала</w:t>
      </w:r>
    </w:p>
    <w:p w:rsidR="0094603A" w:rsidRDefault="0094603A" w:rsidP="0094603A">
      <w:pPr>
        <w:spacing w:after="0" w:line="240" w:lineRule="auto"/>
        <w:ind w:firstLine="708"/>
        <w:jc w:val="right"/>
        <w:rPr>
          <w:rFonts w:ascii="Times New Roman" w:hAnsi="Times New Roman"/>
          <w:i/>
          <w:sz w:val="24"/>
        </w:rPr>
      </w:pPr>
    </w:p>
    <w:p w:rsidR="0094603A" w:rsidRDefault="0094603A" w:rsidP="0094603A">
      <w:pPr>
        <w:spacing w:line="240" w:lineRule="auto"/>
        <w:ind w:firstLine="708"/>
        <w:jc w:val="center"/>
        <w:rPr>
          <w:rFonts w:ascii="Times New Roman" w:hAnsi="Times New Roman"/>
          <w:b/>
          <w:sz w:val="24"/>
          <w:szCs w:val="24"/>
        </w:rPr>
      </w:pPr>
      <w:r w:rsidRPr="004C753F">
        <w:rPr>
          <w:rFonts w:ascii="Times New Roman" w:hAnsi="Times New Roman"/>
          <w:b/>
          <w:sz w:val="24"/>
          <w:szCs w:val="24"/>
        </w:rPr>
        <w:t>Российский судья в профессиональной и повседневной жизни: миф или реальность?</w:t>
      </w:r>
    </w:p>
    <w:p w:rsidR="0094603A" w:rsidRDefault="0094603A" w:rsidP="0094603A">
      <w:pPr>
        <w:spacing w:line="240" w:lineRule="auto"/>
        <w:ind w:firstLine="567"/>
        <w:jc w:val="both"/>
        <w:rPr>
          <w:rFonts w:ascii="Times New Roman" w:hAnsi="Times New Roman"/>
          <w:b/>
          <w:sz w:val="24"/>
          <w:szCs w:val="24"/>
        </w:rPr>
      </w:pPr>
      <w:r>
        <w:rPr>
          <w:rFonts w:ascii="Times New Roman" w:hAnsi="Times New Roman"/>
          <w:b/>
          <w:sz w:val="24"/>
          <w:szCs w:val="24"/>
        </w:rPr>
        <w:t xml:space="preserve">Аннотация: </w:t>
      </w:r>
      <w:r w:rsidRPr="00666DFA">
        <w:rPr>
          <w:rFonts w:ascii="Times New Roman" w:hAnsi="Times New Roman"/>
          <w:sz w:val="24"/>
          <w:szCs w:val="24"/>
        </w:rPr>
        <w:t>в данной научной статье рассматривается нормативная и идейная база для формирования нравственных требований к представителям судебной власти. Автором проводится анализ теории и практики, законодательных положений, и норм нравственного этикета судьи.</w:t>
      </w:r>
    </w:p>
    <w:p w:rsidR="0094603A" w:rsidRDefault="0094603A" w:rsidP="0094603A">
      <w:pPr>
        <w:spacing w:after="0" w:line="240" w:lineRule="auto"/>
        <w:ind w:firstLine="708"/>
        <w:jc w:val="center"/>
        <w:rPr>
          <w:rFonts w:ascii="Times New Roman" w:hAnsi="Times New Roman"/>
          <w:b/>
          <w:sz w:val="24"/>
          <w:szCs w:val="24"/>
          <w:lang w:val="en-US"/>
        </w:rPr>
      </w:pPr>
      <w:r w:rsidRPr="00845EAE">
        <w:rPr>
          <w:rFonts w:ascii="Times New Roman" w:hAnsi="Times New Roman"/>
          <w:b/>
          <w:sz w:val="24"/>
          <w:szCs w:val="24"/>
          <w:lang w:val="en-US"/>
        </w:rPr>
        <w:t>Russian judge in professional and everyday life: myth or reality?</w:t>
      </w:r>
    </w:p>
    <w:p w:rsidR="0094603A" w:rsidRPr="00845EAE" w:rsidRDefault="0094603A" w:rsidP="0094603A">
      <w:pPr>
        <w:spacing w:after="0" w:line="240" w:lineRule="auto"/>
        <w:ind w:firstLine="708"/>
        <w:jc w:val="center"/>
        <w:rPr>
          <w:rFonts w:ascii="Times New Roman" w:hAnsi="Times New Roman"/>
          <w:b/>
          <w:sz w:val="24"/>
          <w:szCs w:val="24"/>
          <w:lang w:val="en-US"/>
        </w:rPr>
      </w:pPr>
    </w:p>
    <w:p w:rsidR="0094603A" w:rsidRPr="00845EAE" w:rsidRDefault="0094603A" w:rsidP="0094603A">
      <w:pPr>
        <w:spacing w:after="0" w:line="240" w:lineRule="auto"/>
        <w:ind w:firstLine="708"/>
        <w:jc w:val="right"/>
        <w:rPr>
          <w:rFonts w:ascii="Times New Roman" w:hAnsi="Times New Roman"/>
          <w:b/>
          <w:i/>
          <w:sz w:val="24"/>
          <w:szCs w:val="24"/>
          <w:lang w:val="en-US"/>
        </w:rPr>
      </w:pPr>
      <w:r w:rsidRPr="00845EAE">
        <w:rPr>
          <w:rFonts w:ascii="Times New Roman" w:hAnsi="Times New Roman"/>
          <w:b/>
          <w:i/>
          <w:sz w:val="24"/>
          <w:szCs w:val="24"/>
          <w:lang w:val="en-US"/>
        </w:rPr>
        <w:t>Gulmetov Magomed Albertovich</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3C179F">
        <w:rPr>
          <w:rFonts w:ascii="Times New Roman" w:hAnsi="Times New Roman"/>
          <w:i/>
          <w:sz w:val="24"/>
          <w:szCs w:val="24"/>
          <w:lang w:val="en-US"/>
        </w:rPr>
        <w:t>1st</w:t>
      </w:r>
      <w:r w:rsidRPr="00845EAE">
        <w:rPr>
          <w:rFonts w:ascii="Times New Roman" w:hAnsi="Times New Roman"/>
          <w:i/>
          <w:sz w:val="24"/>
          <w:szCs w:val="24"/>
          <w:lang w:val="en-US"/>
        </w:rPr>
        <w:t xml:space="preserve"> year student</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 xml:space="preserve">North Caucasus Institute (branch) of the all-Russian state </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 xml:space="preserve">University of justice (RPA of the Ministry of justice of Russia), Makhachkala </w:t>
      </w:r>
    </w:p>
    <w:p w:rsidR="0094603A" w:rsidRPr="00845EAE" w:rsidRDefault="0094603A" w:rsidP="0094603A">
      <w:pPr>
        <w:spacing w:after="0" w:line="240" w:lineRule="auto"/>
        <w:ind w:firstLine="708"/>
        <w:jc w:val="right"/>
        <w:rPr>
          <w:rFonts w:ascii="Times New Roman" w:hAnsi="Times New Roman"/>
          <w:i/>
          <w:sz w:val="24"/>
          <w:szCs w:val="24"/>
          <w:lang w:val="en-US"/>
        </w:rPr>
      </w:pP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 xml:space="preserve">Supervisor </w:t>
      </w:r>
      <w:r w:rsidRPr="00845EAE">
        <w:rPr>
          <w:rFonts w:ascii="Times New Roman" w:hAnsi="Times New Roman"/>
          <w:b/>
          <w:i/>
          <w:sz w:val="24"/>
          <w:szCs w:val="24"/>
          <w:lang w:val="en-US"/>
        </w:rPr>
        <w:t>Magomedova Z. I.,</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teacher of the Department of constitutional (state)</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 xml:space="preserve"> and administrative law </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 xml:space="preserve">North Caucasus Institute (branch) of the all-Russian state </w:t>
      </w:r>
    </w:p>
    <w:p w:rsidR="0094603A" w:rsidRPr="00845EAE" w:rsidRDefault="0094603A" w:rsidP="0094603A">
      <w:pPr>
        <w:spacing w:after="0" w:line="240" w:lineRule="auto"/>
        <w:ind w:firstLine="708"/>
        <w:jc w:val="right"/>
        <w:rPr>
          <w:rFonts w:ascii="Times New Roman" w:hAnsi="Times New Roman"/>
          <w:i/>
          <w:sz w:val="24"/>
          <w:szCs w:val="24"/>
          <w:lang w:val="en-US"/>
        </w:rPr>
      </w:pPr>
      <w:r w:rsidRPr="00845EAE">
        <w:rPr>
          <w:rFonts w:ascii="Times New Roman" w:hAnsi="Times New Roman"/>
          <w:i/>
          <w:sz w:val="24"/>
          <w:szCs w:val="24"/>
          <w:lang w:val="en-US"/>
        </w:rPr>
        <w:t>University of justice (RPA of the Ministry of justice of Russia), Makhachkala</w:t>
      </w:r>
    </w:p>
    <w:p w:rsidR="0094603A" w:rsidRPr="00845EAE" w:rsidRDefault="0094603A" w:rsidP="0094603A">
      <w:pPr>
        <w:spacing w:line="240" w:lineRule="auto"/>
        <w:ind w:firstLine="708"/>
        <w:jc w:val="center"/>
        <w:rPr>
          <w:rFonts w:ascii="Times New Roman" w:hAnsi="Times New Roman"/>
          <w:b/>
          <w:sz w:val="24"/>
          <w:szCs w:val="24"/>
          <w:lang w:val="en-US"/>
        </w:rPr>
      </w:pPr>
    </w:p>
    <w:p w:rsidR="0094603A" w:rsidRPr="003C179F" w:rsidRDefault="0094603A" w:rsidP="0094603A">
      <w:pPr>
        <w:spacing w:line="240" w:lineRule="auto"/>
        <w:ind w:firstLine="567"/>
        <w:jc w:val="both"/>
        <w:rPr>
          <w:rFonts w:ascii="Times New Roman" w:hAnsi="Times New Roman"/>
          <w:sz w:val="24"/>
          <w:szCs w:val="24"/>
          <w:lang w:val="en-US"/>
        </w:rPr>
      </w:pPr>
      <w:r w:rsidRPr="00666DFA">
        <w:rPr>
          <w:rFonts w:ascii="Times New Roman" w:hAnsi="Times New Roman"/>
          <w:b/>
          <w:sz w:val="24"/>
          <w:szCs w:val="24"/>
          <w:lang w:val="en-US"/>
        </w:rPr>
        <w:t xml:space="preserve">Abstract: </w:t>
      </w:r>
      <w:r w:rsidRPr="00666DFA">
        <w:rPr>
          <w:rFonts w:ascii="Times New Roman" w:hAnsi="Times New Roman"/>
          <w:sz w:val="24"/>
          <w:szCs w:val="24"/>
          <w:lang w:val="en-US"/>
        </w:rPr>
        <w:t>this scientific article considers the normative and ideological basis for the formation of moral requirements to the representatives of the judiciary. The author analyzes the theory and practice, legislative provisions, and norms of moral etiquette of the judge.</w:t>
      </w:r>
    </w:p>
    <w:p w:rsidR="0094603A" w:rsidRDefault="0094603A" w:rsidP="0094603A">
      <w:pPr>
        <w:spacing w:line="240" w:lineRule="auto"/>
        <w:ind w:firstLine="709"/>
        <w:contextualSpacing/>
        <w:jc w:val="both"/>
        <w:rPr>
          <w:rFonts w:ascii="Times New Roman" w:hAnsi="Times New Roman"/>
          <w:sz w:val="24"/>
          <w:szCs w:val="24"/>
        </w:rPr>
      </w:pPr>
      <w:r w:rsidRPr="004C753F">
        <w:rPr>
          <w:rFonts w:ascii="Times New Roman" w:hAnsi="Times New Roman"/>
          <w:sz w:val="24"/>
          <w:szCs w:val="24"/>
        </w:rPr>
        <w:t>Защита прав и свобод человека и гражданина, интересов гражданского общества – неотъемлемый атрибут любого правового государства. Являясь особым видом государственной деятельности, суд выступает как сила, функционирующая от лица государства, наделенная специальными полномочиями: он есть механизм для реализации и защиты данных прав и интересов.</w:t>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t xml:space="preserve">Итак, закрепленный в ст. 10 Конституции Российской Федерации принцип разделения властей и самостоятельности судебной власти послужил нормативной и идейной базой для формирования нравственных требований к представителям судебной власти. Судья должен способствовать формированию правосознания граждан и укреплению доверия к суду, повышению авторитета правосудия. В настоящее время судья – это не только профессия, а образ жизни, которому должны быть присущи все нормы нравственного поведения, которыми судьи руководствуются в своей деятельности. Принятие кодекса судейской этики является закономерным шагом развития судебной реформы, поскольку суд, как выразился наш президент В. В. Путин на </w:t>
      </w:r>
      <w:r w:rsidRPr="004C753F">
        <w:rPr>
          <w:rFonts w:ascii="Times New Roman" w:hAnsi="Times New Roman"/>
          <w:sz w:val="24"/>
          <w:szCs w:val="24"/>
          <w:lang w:val="en-US"/>
        </w:rPr>
        <w:t>VIII</w:t>
      </w:r>
      <w:r w:rsidRPr="004C753F">
        <w:rPr>
          <w:rFonts w:ascii="Times New Roman" w:hAnsi="Times New Roman"/>
          <w:sz w:val="24"/>
          <w:szCs w:val="24"/>
        </w:rPr>
        <w:t xml:space="preserve"> Всероссийском съезде судей 18 декабря 2012 года, выступает «важнейшим государственным институтом, где вершатся судьбы миллионов людей, и поэтому нарушение судейских норм – это не только позор для судьи, но и подрыв недоверия со стороны граждан к судебной системы в целом, к государственной власти и государству»</w:t>
      </w:r>
      <w:r>
        <w:rPr>
          <w:rFonts w:ascii="Times New Roman" w:hAnsi="Times New Roman"/>
          <w:sz w:val="24"/>
          <w:szCs w:val="24"/>
        </w:rPr>
        <w:t xml:space="preserve">[3, с. </w:t>
      </w:r>
      <w:r w:rsidRPr="00501F3E">
        <w:rPr>
          <w:rFonts w:ascii="Times New Roman" w:hAnsi="Times New Roman"/>
          <w:sz w:val="24"/>
          <w:szCs w:val="24"/>
        </w:rPr>
        <w:t>318].</w:t>
      </w:r>
      <w:r w:rsidRPr="004C753F">
        <w:rPr>
          <w:rFonts w:ascii="Times New Roman" w:hAnsi="Times New Roman"/>
          <w:sz w:val="24"/>
          <w:szCs w:val="24"/>
        </w:rPr>
        <w:tab/>
        <w:t xml:space="preserve">В силу конституционно-правового статуса судей, законодатель </w:t>
      </w:r>
      <w:r w:rsidRPr="004C753F">
        <w:rPr>
          <w:rFonts w:ascii="Times New Roman" w:hAnsi="Times New Roman"/>
          <w:sz w:val="24"/>
          <w:szCs w:val="24"/>
        </w:rPr>
        <w:lastRenderedPageBreak/>
        <w:t>предъявляет к ним повышенные требования, в том числе с точки зрения соблюдения морально-этических норм. Этические требование распространяется не только на действия во время профессиональной деятельности, но и во внеслужебное время. Однако, позицию теории не совсем оправдывает практику:образ судей, тиражируемый в сети Интернет и средствах массовой информации, нередко далек от установленных для них «правил поведения».</w:t>
      </w:r>
      <w:r w:rsidRPr="004C753F">
        <w:rPr>
          <w:rFonts w:ascii="Times New Roman" w:hAnsi="Times New Roman"/>
          <w:sz w:val="24"/>
          <w:szCs w:val="24"/>
        </w:rPr>
        <w:tab/>
      </w:r>
      <w:r w:rsidRPr="004C753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4603A" w:rsidRDefault="0094603A" w:rsidP="0094603A">
      <w:pPr>
        <w:spacing w:line="240" w:lineRule="auto"/>
        <w:ind w:firstLine="709"/>
        <w:contextualSpacing/>
        <w:jc w:val="both"/>
        <w:rPr>
          <w:rFonts w:ascii="Times New Roman" w:hAnsi="Times New Roman"/>
          <w:sz w:val="24"/>
          <w:szCs w:val="24"/>
        </w:rPr>
      </w:pPr>
      <w:r w:rsidRPr="004C753F">
        <w:rPr>
          <w:rFonts w:ascii="Times New Roman" w:hAnsi="Times New Roman"/>
          <w:sz w:val="24"/>
          <w:szCs w:val="24"/>
        </w:rPr>
        <w:t xml:space="preserve">Однако проблема имеет место быть и вопрос о поведении судей все чаще стал настораживать мнение общества: судейский </w:t>
      </w:r>
      <w:r>
        <w:rPr>
          <w:rFonts w:ascii="Times New Roman" w:hAnsi="Times New Roman"/>
          <w:sz w:val="24"/>
          <w:szCs w:val="24"/>
        </w:rPr>
        <w:t>этикет – миф или реальность?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4603A" w:rsidRDefault="0094603A" w:rsidP="0094603A">
      <w:pPr>
        <w:spacing w:line="240" w:lineRule="auto"/>
        <w:ind w:firstLine="709"/>
        <w:contextualSpacing/>
        <w:jc w:val="both"/>
        <w:rPr>
          <w:rFonts w:ascii="Times New Roman" w:hAnsi="Times New Roman"/>
          <w:sz w:val="24"/>
          <w:szCs w:val="24"/>
        </w:rPr>
      </w:pPr>
      <w:r w:rsidRPr="004C753F">
        <w:rPr>
          <w:rFonts w:ascii="Times New Roman" w:hAnsi="Times New Roman"/>
          <w:sz w:val="24"/>
          <w:szCs w:val="24"/>
        </w:rPr>
        <w:t>Кто такой российский судья? Как говорить и что говорить? Почему общественное обсуждение вызывают судейские манеры? Вопросы, которые до сих пор остаются открытыми.</w:t>
      </w:r>
      <w:r>
        <w:rPr>
          <w:rFonts w:ascii="Times New Roman" w:hAnsi="Times New Roman"/>
          <w:sz w:val="24"/>
          <w:szCs w:val="24"/>
        </w:rPr>
        <w:tab/>
      </w:r>
      <w:r w:rsidRPr="004C753F">
        <w:rPr>
          <w:rFonts w:ascii="Times New Roman" w:hAnsi="Times New Roman"/>
          <w:sz w:val="24"/>
          <w:szCs w:val="24"/>
        </w:rPr>
        <w:t>Кодекс судейской этики устанавливает, что «судья не вправе делать публичные заявление, комментировать решение до вступление в законную силу. Поэтому высказывание, необдуманные решение нередко можно встретить в соц. сетях, на страницах газет. Но, к сожалению, образ судьи, на сегодняшний день оставляет желать лучшего. В свете заявленной проблемы хотелось бы обратить внимание на ряд прецедентов. Вспомним, постановление Европейского суда по правам человека от 26 февраля 2009 года по делу «Кудешкина против Российской Федерации». Особое мнение по этому спору было подготовлено судей от РФ А.И.Ковлером, который прокомментировал: «На мой взгляд, это грубое нарушение профессиональной этики. Представьте себе врача, публично разглашающего диагноз пациента. Судья не журналист и даже не адвокат, на судью наложены тяжелые вериги лояльности судебной системе, в которой он служит</w:t>
      </w:r>
      <w:r>
        <w:rPr>
          <w:rFonts w:ascii="Times New Roman" w:hAnsi="Times New Roman"/>
          <w:sz w:val="24"/>
          <w:szCs w:val="24"/>
        </w:rPr>
        <w:t xml:space="preserve"> [4</w:t>
      </w:r>
      <w:r w:rsidRPr="00501F3E">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94603A" w:rsidRDefault="0094603A" w:rsidP="0094603A">
      <w:pPr>
        <w:spacing w:line="240" w:lineRule="auto"/>
        <w:ind w:firstLine="709"/>
        <w:contextualSpacing/>
        <w:jc w:val="both"/>
        <w:rPr>
          <w:rFonts w:ascii="Times New Roman" w:hAnsi="Times New Roman"/>
          <w:sz w:val="24"/>
          <w:szCs w:val="24"/>
        </w:rPr>
      </w:pPr>
      <w:r w:rsidRPr="004C753F">
        <w:rPr>
          <w:rFonts w:ascii="Times New Roman" w:hAnsi="Times New Roman"/>
          <w:sz w:val="24"/>
          <w:szCs w:val="24"/>
        </w:rPr>
        <w:t xml:space="preserve">В сентябре 2019 года, на просторах Интерната появилось видео, где судья «Н» поставил под сомнение основополагающие принципы правового государства, тем вызвало много возмущений со стороны общества. Судьей «Н» было заявлено, что такое понятие как «правовое государство» опасно для такой страны, как Россия. </w:t>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r>
      <w:r w:rsidRPr="004C753F">
        <w:rPr>
          <w:rFonts w:ascii="Times New Roman" w:hAnsi="Times New Roman"/>
          <w:sz w:val="24"/>
          <w:szCs w:val="24"/>
        </w:rPr>
        <w:tab/>
        <w:t xml:space="preserve">Поитоживая вышеизложенное хотелось бы отметить, судья в любой ситуации должен сохранять достоинство, дорожить своей честью, избегать всего, что могло умалить авторитет судебной власти и правового государства, ведь судья как безвольный рефери сторон обвинения и защиты «есть поощрение правого, но, ни как сильного».  И этикет судьи важнейшая ячейка правосудия. </w:t>
      </w:r>
    </w:p>
    <w:p w:rsidR="0094603A" w:rsidRDefault="0094603A" w:rsidP="0094603A">
      <w:pPr>
        <w:spacing w:line="240" w:lineRule="auto"/>
        <w:ind w:firstLine="709"/>
        <w:jc w:val="both"/>
        <w:rPr>
          <w:rFonts w:ascii="Times New Roman" w:hAnsi="Times New Roman"/>
          <w:sz w:val="24"/>
          <w:szCs w:val="24"/>
        </w:rPr>
      </w:pPr>
    </w:p>
    <w:p w:rsidR="0094603A" w:rsidRPr="00501F3E" w:rsidRDefault="0094603A" w:rsidP="0094603A">
      <w:pPr>
        <w:shd w:val="clear" w:color="auto" w:fill="FFFFFF"/>
        <w:spacing w:line="240" w:lineRule="auto"/>
        <w:ind w:firstLine="709"/>
        <w:jc w:val="center"/>
        <w:rPr>
          <w:rFonts w:ascii="Times New Roman" w:hAnsi="Times New Roman"/>
          <w:b/>
          <w:sz w:val="24"/>
          <w:szCs w:val="24"/>
          <w:lang w:val="en-US"/>
        </w:rPr>
      </w:pPr>
      <w:r w:rsidRPr="00501F3E">
        <w:rPr>
          <w:rFonts w:ascii="Times New Roman" w:eastAsia="Times New Roman" w:hAnsi="Times New Roman"/>
          <w:b/>
          <w:sz w:val="24"/>
          <w:szCs w:val="24"/>
          <w:lang w:val="en-US"/>
        </w:rPr>
        <w:t>Список использованной литературы</w:t>
      </w:r>
    </w:p>
    <w:p w:rsidR="0094603A" w:rsidRPr="00507B36" w:rsidRDefault="0094603A" w:rsidP="005E400D">
      <w:pPr>
        <w:pStyle w:val="a8"/>
        <w:numPr>
          <w:ilvl w:val="0"/>
          <w:numId w:val="107"/>
        </w:numPr>
        <w:shd w:val="clear" w:color="auto" w:fill="FFFFFF"/>
        <w:spacing w:line="240" w:lineRule="auto"/>
        <w:ind w:left="0" w:firstLine="709"/>
        <w:jc w:val="both"/>
        <w:rPr>
          <w:rFonts w:ascii="Times New Roman" w:hAnsi="Times New Roman"/>
          <w:sz w:val="24"/>
          <w:szCs w:val="28"/>
        </w:rPr>
      </w:pPr>
      <w:r w:rsidRPr="00507B36">
        <w:rPr>
          <w:rFonts w:ascii="Times New Roman" w:hAnsi="Times New Roman"/>
          <w:sz w:val="24"/>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507B36">
        <w:rPr>
          <w:rFonts w:ascii="Times New Roman" w:hAnsi="Times New Roman"/>
        </w:rPr>
        <w:t>(дата обращения: 13.10.2019)</w:t>
      </w:r>
    </w:p>
    <w:p w:rsidR="0094603A" w:rsidRPr="00507B36" w:rsidRDefault="0094603A" w:rsidP="005E400D">
      <w:pPr>
        <w:pStyle w:val="a8"/>
        <w:numPr>
          <w:ilvl w:val="0"/>
          <w:numId w:val="107"/>
        </w:numPr>
        <w:shd w:val="clear" w:color="auto" w:fill="FFFFFF"/>
        <w:spacing w:line="240" w:lineRule="auto"/>
        <w:ind w:left="0" w:firstLine="709"/>
        <w:jc w:val="both"/>
        <w:rPr>
          <w:rFonts w:ascii="Times New Roman" w:hAnsi="Times New Roman"/>
          <w:sz w:val="24"/>
          <w:szCs w:val="28"/>
        </w:rPr>
      </w:pPr>
      <w:r w:rsidRPr="00507B36">
        <w:rPr>
          <w:rFonts w:ascii="Times New Roman" w:hAnsi="Times New Roman"/>
          <w:sz w:val="24"/>
          <w:szCs w:val="28"/>
        </w:rPr>
        <w:t>«Кодекс судейской этики» (утв. VIII Всероссийским съездом судей 19.12.2012) (ред. от 08.12.2016) // // СПС КонсультантПлюс (дата обращения: 13.10.2019)</w:t>
      </w:r>
    </w:p>
    <w:p w:rsidR="0094603A" w:rsidRPr="00507B36" w:rsidRDefault="0094603A" w:rsidP="005E400D">
      <w:pPr>
        <w:pStyle w:val="a8"/>
        <w:numPr>
          <w:ilvl w:val="0"/>
          <w:numId w:val="107"/>
        </w:numPr>
        <w:spacing w:line="240" w:lineRule="auto"/>
        <w:ind w:left="0" w:firstLine="709"/>
        <w:jc w:val="both"/>
        <w:rPr>
          <w:rFonts w:ascii="Times New Roman" w:hAnsi="Times New Roman"/>
          <w:sz w:val="24"/>
          <w:szCs w:val="28"/>
        </w:rPr>
      </w:pPr>
      <w:r w:rsidRPr="00507B36">
        <w:rPr>
          <w:rFonts w:ascii="Times New Roman" w:hAnsi="Times New Roman"/>
          <w:sz w:val="24"/>
          <w:szCs w:val="28"/>
        </w:rPr>
        <w:t>Савкина М.А. Доверие граждан к правосудию: состояние и перспективы // Вестник Нижегородского университета им. Н.И. Лобачевского. 2013. С. 318.</w:t>
      </w:r>
    </w:p>
    <w:p w:rsidR="0094603A" w:rsidRPr="00507B36" w:rsidRDefault="0094603A" w:rsidP="005E400D">
      <w:pPr>
        <w:pStyle w:val="a8"/>
        <w:numPr>
          <w:ilvl w:val="0"/>
          <w:numId w:val="107"/>
        </w:numPr>
        <w:shd w:val="clear" w:color="auto" w:fill="FFFFFF"/>
        <w:spacing w:line="240" w:lineRule="auto"/>
        <w:ind w:left="0" w:firstLine="709"/>
        <w:jc w:val="both"/>
        <w:rPr>
          <w:rFonts w:ascii="Times New Roman" w:hAnsi="Times New Roman"/>
          <w:sz w:val="24"/>
          <w:szCs w:val="28"/>
        </w:rPr>
      </w:pPr>
      <w:r w:rsidRPr="00507B36">
        <w:rPr>
          <w:rFonts w:ascii="Times New Roman" w:hAnsi="Times New Roman"/>
          <w:sz w:val="24"/>
          <w:szCs w:val="28"/>
        </w:rPr>
        <w:t>Шаповалов А.В. Правовые взгляды А.Ф. Кони и их влияние на проводимую в России судебноправовую реформу: дисс. … канд. юрид. наук / Кубанский государственный аграрный университет. Краснодар, 2005.С. 209.</w:t>
      </w:r>
    </w:p>
    <w:p w:rsidR="0094603A" w:rsidRDefault="0094603A" w:rsidP="0094603A">
      <w:pPr>
        <w:spacing w:line="240" w:lineRule="auto"/>
        <w:jc w:val="right"/>
        <w:rPr>
          <w:rFonts w:ascii="Times New Roman" w:hAnsi="Times New Roman" w:cs="Times New Roman"/>
          <w:sz w:val="24"/>
          <w:szCs w:val="24"/>
        </w:rPr>
      </w:pPr>
    </w:p>
    <w:p w:rsidR="0094603A" w:rsidRPr="004D164F" w:rsidRDefault="0094603A" w:rsidP="0094603A">
      <w:pPr>
        <w:spacing w:after="0" w:line="240" w:lineRule="auto"/>
        <w:jc w:val="right"/>
        <w:rPr>
          <w:rFonts w:ascii="Times New Roman" w:hAnsi="Times New Roman" w:cs="Times New Roman"/>
          <w:b/>
          <w:i/>
          <w:color w:val="000000"/>
          <w:sz w:val="24"/>
          <w:szCs w:val="24"/>
        </w:rPr>
      </w:pPr>
      <w:r w:rsidRPr="004D164F">
        <w:rPr>
          <w:rFonts w:ascii="Times New Roman" w:hAnsi="Times New Roman" w:cs="Times New Roman"/>
          <w:b/>
          <w:i/>
          <w:color w:val="000000"/>
          <w:sz w:val="24"/>
          <w:szCs w:val="24"/>
        </w:rPr>
        <w:t>Джафарова ТунзаляТахмазовна</w:t>
      </w:r>
    </w:p>
    <w:p w:rsidR="0094603A" w:rsidRPr="004D164F" w:rsidRDefault="0094603A" w:rsidP="0094603A">
      <w:pPr>
        <w:spacing w:after="0" w:line="240" w:lineRule="auto"/>
        <w:jc w:val="right"/>
        <w:rPr>
          <w:rFonts w:ascii="Times New Roman" w:hAnsi="Times New Roman" w:cs="Times New Roman"/>
          <w:i/>
          <w:color w:val="000000"/>
          <w:sz w:val="24"/>
          <w:szCs w:val="24"/>
        </w:rPr>
      </w:pPr>
      <w:r w:rsidRPr="004D164F">
        <w:rPr>
          <w:rFonts w:ascii="Times New Roman" w:hAnsi="Times New Roman" w:cs="Times New Roman"/>
          <w:i/>
          <w:color w:val="000000"/>
          <w:sz w:val="24"/>
          <w:szCs w:val="24"/>
        </w:rPr>
        <w:t xml:space="preserve">студент 2 курса  </w:t>
      </w:r>
    </w:p>
    <w:p w:rsidR="0094603A" w:rsidRPr="004D164F" w:rsidRDefault="0094603A" w:rsidP="0094603A">
      <w:pPr>
        <w:spacing w:after="0" w:line="240" w:lineRule="auto"/>
        <w:jc w:val="right"/>
        <w:rPr>
          <w:rFonts w:ascii="Times New Roman" w:hAnsi="Times New Roman" w:cs="Times New Roman"/>
          <w:i/>
          <w:color w:val="000000"/>
          <w:sz w:val="24"/>
          <w:szCs w:val="24"/>
        </w:rPr>
      </w:pPr>
      <w:r w:rsidRPr="004D164F">
        <w:rPr>
          <w:rFonts w:ascii="Times New Roman" w:hAnsi="Times New Roman" w:cs="Times New Roman"/>
          <w:i/>
          <w:color w:val="000000"/>
          <w:sz w:val="24"/>
          <w:szCs w:val="24"/>
        </w:rPr>
        <w:t xml:space="preserve">Волгоградского института управления, филиала «Российской академии </w:t>
      </w:r>
    </w:p>
    <w:p w:rsidR="0094603A" w:rsidRPr="004D164F" w:rsidRDefault="0094603A" w:rsidP="0094603A">
      <w:pPr>
        <w:spacing w:after="0" w:line="240" w:lineRule="auto"/>
        <w:jc w:val="right"/>
        <w:rPr>
          <w:rFonts w:ascii="Times New Roman" w:hAnsi="Times New Roman" w:cs="Times New Roman"/>
          <w:i/>
          <w:color w:val="000000"/>
          <w:sz w:val="24"/>
          <w:szCs w:val="24"/>
        </w:rPr>
      </w:pPr>
      <w:r w:rsidRPr="004D164F">
        <w:rPr>
          <w:rFonts w:ascii="Times New Roman" w:hAnsi="Times New Roman" w:cs="Times New Roman"/>
          <w:i/>
          <w:color w:val="000000"/>
          <w:sz w:val="24"/>
          <w:szCs w:val="24"/>
        </w:rPr>
        <w:lastRenderedPageBreak/>
        <w:t>народного хозяйства и государственной службы при Президенте Российской Федерации», г. Волгоград</w:t>
      </w:r>
    </w:p>
    <w:p w:rsidR="0094603A" w:rsidRPr="004D164F" w:rsidRDefault="0094603A" w:rsidP="0094603A">
      <w:pPr>
        <w:spacing w:after="0" w:line="240" w:lineRule="auto"/>
        <w:jc w:val="right"/>
        <w:rPr>
          <w:rFonts w:ascii="Times New Roman" w:hAnsi="Times New Roman" w:cs="Times New Roman"/>
          <w:i/>
          <w:color w:val="000000"/>
          <w:sz w:val="24"/>
          <w:szCs w:val="24"/>
        </w:rPr>
      </w:pPr>
    </w:p>
    <w:p w:rsidR="0094603A" w:rsidRPr="004D164F" w:rsidRDefault="0094603A" w:rsidP="0094603A">
      <w:pPr>
        <w:spacing w:after="0" w:line="240" w:lineRule="auto"/>
        <w:jc w:val="right"/>
        <w:rPr>
          <w:rFonts w:ascii="Times New Roman" w:hAnsi="Times New Roman" w:cs="Times New Roman"/>
          <w:b/>
          <w:i/>
          <w:iCs/>
          <w:color w:val="000000"/>
          <w:sz w:val="24"/>
          <w:szCs w:val="24"/>
        </w:rPr>
      </w:pPr>
      <w:r w:rsidRPr="004D164F">
        <w:rPr>
          <w:rFonts w:ascii="Times New Roman" w:hAnsi="Times New Roman" w:cs="Times New Roman"/>
          <w:i/>
          <w:color w:val="000000"/>
          <w:sz w:val="24"/>
          <w:szCs w:val="24"/>
        </w:rPr>
        <w:t xml:space="preserve">Научный руководитель </w:t>
      </w:r>
      <w:r w:rsidRPr="004D164F">
        <w:rPr>
          <w:rFonts w:ascii="Times New Roman" w:hAnsi="Times New Roman" w:cs="Times New Roman"/>
          <w:b/>
          <w:i/>
          <w:iCs/>
          <w:color w:val="000000"/>
          <w:sz w:val="24"/>
          <w:szCs w:val="24"/>
        </w:rPr>
        <w:t>Урываев А.В.</w:t>
      </w:r>
    </w:p>
    <w:p w:rsidR="0094603A" w:rsidRPr="004D164F" w:rsidRDefault="0094603A" w:rsidP="0094603A">
      <w:pPr>
        <w:spacing w:after="0" w:line="240" w:lineRule="auto"/>
        <w:jc w:val="right"/>
        <w:rPr>
          <w:rFonts w:ascii="Times New Roman" w:hAnsi="Times New Roman" w:cs="Times New Roman"/>
          <w:i/>
          <w:iCs/>
          <w:color w:val="000000"/>
          <w:sz w:val="24"/>
          <w:szCs w:val="24"/>
        </w:rPr>
      </w:pPr>
      <w:r w:rsidRPr="004D164F">
        <w:rPr>
          <w:rFonts w:ascii="Times New Roman" w:hAnsi="Times New Roman" w:cs="Times New Roman"/>
          <w:i/>
          <w:iCs/>
          <w:color w:val="000000"/>
          <w:sz w:val="24"/>
          <w:szCs w:val="24"/>
        </w:rPr>
        <w:t xml:space="preserve">Доцкент кафедры теории и истории права и государства </w:t>
      </w:r>
    </w:p>
    <w:p w:rsidR="0094603A" w:rsidRPr="004D164F" w:rsidRDefault="0094603A" w:rsidP="0094603A">
      <w:pPr>
        <w:spacing w:after="0" w:line="240" w:lineRule="auto"/>
        <w:jc w:val="right"/>
        <w:rPr>
          <w:rFonts w:ascii="Times New Roman" w:hAnsi="Times New Roman" w:cs="Times New Roman"/>
          <w:i/>
          <w:color w:val="000000"/>
          <w:sz w:val="24"/>
          <w:szCs w:val="24"/>
        </w:rPr>
      </w:pPr>
      <w:r w:rsidRPr="004D164F">
        <w:rPr>
          <w:rFonts w:ascii="Times New Roman" w:hAnsi="Times New Roman" w:cs="Times New Roman"/>
          <w:i/>
          <w:color w:val="000000"/>
          <w:sz w:val="24"/>
          <w:szCs w:val="24"/>
        </w:rPr>
        <w:t xml:space="preserve">Волгоградского института управления, филиала «Российской академии </w:t>
      </w:r>
    </w:p>
    <w:p w:rsidR="0094603A" w:rsidRPr="004D164F" w:rsidRDefault="0094603A" w:rsidP="0094603A">
      <w:pPr>
        <w:spacing w:after="0" w:line="240" w:lineRule="auto"/>
        <w:jc w:val="right"/>
        <w:rPr>
          <w:rFonts w:ascii="Times New Roman" w:hAnsi="Times New Roman" w:cs="Times New Roman"/>
          <w:i/>
          <w:color w:val="000000"/>
          <w:sz w:val="24"/>
          <w:szCs w:val="24"/>
        </w:rPr>
      </w:pPr>
      <w:r w:rsidRPr="004D164F">
        <w:rPr>
          <w:rFonts w:ascii="Times New Roman" w:hAnsi="Times New Roman" w:cs="Times New Roman"/>
          <w:i/>
          <w:color w:val="000000"/>
          <w:sz w:val="24"/>
          <w:szCs w:val="24"/>
        </w:rPr>
        <w:t>народного хозяйства и государственной службы при Президенте Российской Федерации», г. Волгоград</w:t>
      </w:r>
    </w:p>
    <w:p w:rsidR="0094603A" w:rsidRDefault="0094603A" w:rsidP="0094603A">
      <w:pPr>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кандидат юридических наук</w:t>
      </w:r>
    </w:p>
    <w:p w:rsidR="0094603A" w:rsidRPr="004D164F" w:rsidRDefault="0094603A" w:rsidP="0094603A">
      <w:pPr>
        <w:spacing w:after="0" w:line="240" w:lineRule="auto"/>
        <w:jc w:val="right"/>
        <w:rPr>
          <w:rFonts w:ascii="Times New Roman" w:hAnsi="Times New Roman" w:cs="Times New Roman"/>
          <w:i/>
          <w:iCs/>
          <w:color w:val="000000"/>
          <w:sz w:val="24"/>
          <w:szCs w:val="24"/>
        </w:rPr>
      </w:pPr>
    </w:p>
    <w:p w:rsidR="0094603A" w:rsidRPr="004D164F" w:rsidRDefault="0094603A" w:rsidP="0094603A">
      <w:pPr>
        <w:spacing w:line="240" w:lineRule="auto"/>
        <w:jc w:val="center"/>
        <w:rPr>
          <w:rFonts w:ascii="Times New Roman" w:hAnsi="Times New Roman" w:cs="Times New Roman"/>
          <w:b/>
          <w:i/>
          <w:iCs/>
          <w:color w:val="000000"/>
          <w:sz w:val="24"/>
          <w:szCs w:val="24"/>
        </w:rPr>
      </w:pPr>
      <w:r w:rsidRPr="004D164F">
        <w:rPr>
          <w:rFonts w:ascii="Times New Roman" w:hAnsi="Times New Roman" w:cs="Times New Roman"/>
          <w:b/>
          <w:sz w:val="24"/>
          <w:szCs w:val="24"/>
        </w:rPr>
        <w:t>Нейтралитет и актуальные проблемы его соблюдения в международном праве</w:t>
      </w:r>
    </w:p>
    <w:p w:rsidR="0094603A" w:rsidRPr="004D164F" w:rsidRDefault="0094603A" w:rsidP="0094603A">
      <w:pPr>
        <w:spacing w:line="240" w:lineRule="auto"/>
        <w:ind w:firstLine="709"/>
        <w:jc w:val="both"/>
        <w:rPr>
          <w:rFonts w:ascii="Times New Roman" w:hAnsi="Times New Roman" w:cs="Times New Roman"/>
          <w:sz w:val="24"/>
          <w:szCs w:val="24"/>
        </w:rPr>
      </w:pPr>
      <w:r w:rsidRPr="004D164F">
        <w:rPr>
          <w:rFonts w:ascii="Times New Roman" w:hAnsi="Times New Roman" w:cs="Times New Roman"/>
          <w:b/>
          <w:sz w:val="24"/>
          <w:szCs w:val="24"/>
        </w:rPr>
        <w:t>Аннотация:</w:t>
      </w:r>
      <w:r w:rsidRPr="004D164F">
        <w:rPr>
          <w:rFonts w:ascii="Times New Roman" w:hAnsi="Times New Roman" w:cs="Times New Roman"/>
          <w:color w:val="000000" w:themeColor="text1"/>
          <w:sz w:val="24"/>
          <w:szCs w:val="24"/>
          <w:shd w:val="clear" w:color="auto" w:fill="FFFFFF"/>
        </w:rPr>
        <w:t>В данной статье рассматриваются особенности нейтралитета, проблемы его соблюдения в международной практике. Проведен анализ основных тенденции во внешней и внутренней политике нейтральных государств, моделей нейтралитета европейских государств, основополагающих доктринальных документов нейтральных стран. Сделан ряд выводов, позволяющих установить определенные закономерности и составить прогноз относительно возможностей трансформации европейской нейтральной зоны.</w:t>
      </w:r>
    </w:p>
    <w:p w:rsidR="0094603A" w:rsidRPr="00507B36" w:rsidRDefault="0094603A" w:rsidP="0094603A">
      <w:pPr>
        <w:spacing w:line="240" w:lineRule="auto"/>
        <w:jc w:val="center"/>
        <w:rPr>
          <w:rFonts w:ascii="Times New Roman" w:hAnsi="Times New Roman" w:cs="Times New Roman"/>
          <w:sz w:val="24"/>
          <w:szCs w:val="24"/>
          <w:lang w:val="en-US"/>
        </w:rPr>
      </w:pPr>
      <w:r w:rsidRPr="004D164F">
        <w:rPr>
          <w:rFonts w:ascii="Times New Roman" w:hAnsi="Times New Roman" w:cs="Times New Roman"/>
          <w:b/>
          <w:sz w:val="24"/>
          <w:szCs w:val="24"/>
          <w:lang w:val="en-US"/>
        </w:rPr>
        <w:t>Neutrality and actual problems of its observance in international law</w:t>
      </w:r>
    </w:p>
    <w:p w:rsidR="0094603A" w:rsidRPr="004D164F" w:rsidRDefault="0094603A" w:rsidP="0094603A">
      <w:pPr>
        <w:spacing w:line="240" w:lineRule="auto"/>
        <w:jc w:val="right"/>
        <w:rPr>
          <w:rFonts w:ascii="Times New Roman" w:hAnsi="Times New Roman" w:cs="Times New Roman"/>
          <w:b/>
          <w:i/>
          <w:color w:val="000000"/>
          <w:sz w:val="24"/>
          <w:szCs w:val="24"/>
          <w:lang w:val="en-US"/>
        </w:rPr>
      </w:pPr>
      <w:r w:rsidRPr="004D164F">
        <w:rPr>
          <w:rFonts w:ascii="Times New Roman" w:hAnsi="Times New Roman" w:cs="Times New Roman"/>
          <w:i/>
          <w:sz w:val="24"/>
          <w:szCs w:val="24"/>
          <w:lang w:val="en-US"/>
        </w:rPr>
        <w:tab/>
      </w:r>
      <w:r w:rsidRPr="004D164F">
        <w:rPr>
          <w:rFonts w:ascii="Times New Roman" w:hAnsi="Times New Roman" w:cs="Times New Roman"/>
          <w:b/>
          <w:i/>
          <w:color w:val="000000"/>
          <w:sz w:val="24"/>
          <w:szCs w:val="24"/>
          <w:lang w:val="en-US"/>
        </w:rPr>
        <w:t>Jafarova T.T.</w:t>
      </w:r>
    </w:p>
    <w:p w:rsidR="0094603A" w:rsidRPr="004D164F" w:rsidRDefault="0094603A" w:rsidP="0094603A">
      <w:pPr>
        <w:spacing w:line="240" w:lineRule="auto"/>
        <w:jc w:val="right"/>
        <w:rPr>
          <w:rFonts w:ascii="Times New Roman" w:hAnsi="Times New Roman" w:cs="Times New Roman"/>
          <w:i/>
          <w:color w:val="000000"/>
          <w:sz w:val="24"/>
          <w:szCs w:val="24"/>
          <w:lang w:val="en-US"/>
        </w:rPr>
      </w:pPr>
      <w:r w:rsidRPr="004D164F">
        <w:rPr>
          <w:rFonts w:ascii="Times New Roman" w:hAnsi="Times New Roman" w:cs="Times New Roman"/>
          <w:i/>
          <w:color w:val="000000"/>
          <w:sz w:val="24"/>
          <w:szCs w:val="24"/>
          <w:lang w:val="en-US"/>
        </w:rPr>
        <w:t>student of the Volgograd Institute of Management, branch of RANEPA, Volgograd</w:t>
      </w:r>
    </w:p>
    <w:p w:rsidR="0094603A" w:rsidRPr="004D164F" w:rsidRDefault="0094603A" w:rsidP="0094603A">
      <w:pPr>
        <w:spacing w:line="240" w:lineRule="auto"/>
        <w:jc w:val="right"/>
        <w:rPr>
          <w:rFonts w:ascii="Times New Roman" w:hAnsi="Times New Roman" w:cs="Times New Roman"/>
          <w:b/>
          <w:bCs/>
          <w:i/>
          <w:iCs/>
          <w:color w:val="000000"/>
          <w:sz w:val="24"/>
          <w:szCs w:val="24"/>
          <w:lang w:val="en-US"/>
        </w:rPr>
      </w:pPr>
      <w:r w:rsidRPr="004D164F">
        <w:rPr>
          <w:rFonts w:ascii="Times New Roman" w:hAnsi="Times New Roman" w:cs="Times New Roman"/>
          <w:i/>
          <w:color w:val="000000"/>
          <w:sz w:val="24"/>
          <w:szCs w:val="24"/>
          <w:lang w:val="en-US"/>
        </w:rPr>
        <w:t xml:space="preserve">Supervisor: Candidate of Law, associate professor </w:t>
      </w:r>
      <w:r w:rsidRPr="004D164F">
        <w:rPr>
          <w:rFonts w:ascii="Times New Roman" w:hAnsi="Times New Roman" w:cs="Times New Roman"/>
          <w:b/>
          <w:bCs/>
          <w:i/>
          <w:iCs/>
          <w:color w:val="000000"/>
          <w:sz w:val="24"/>
          <w:szCs w:val="24"/>
          <w:lang w:val="en-US"/>
        </w:rPr>
        <w:t>Uryvaev A.V.</w:t>
      </w:r>
    </w:p>
    <w:p w:rsidR="0094603A" w:rsidRPr="004D164F" w:rsidRDefault="0094603A" w:rsidP="0094603A">
      <w:pPr>
        <w:spacing w:line="240" w:lineRule="auto"/>
        <w:jc w:val="both"/>
        <w:rPr>
          <w:rFonts w:ascii="Times New Roman" w:hAnsi="Times New Roman" w:cs="Times New Roman"/>
          <w:b/>
          <w:bCs/>
          <w:i/>
          <w:iCs/>
          <w:color w:val="000000"/>
          <w:sz w:val="24"/>
          <w:szCs w:val="24"/>
          <w:lang w:val="en-US"/>
        </w:rPr>
      </w:pPr>
    </w:p>
    <w:p w:rsidR="0094603A" w:rsidRPr="004D164F" w:rsidRDefault="0094603A" w:rsidP="0094603A">
      <w:pPr>
        <w:spacing w:line="240" w:lineRule="auto"/>
        <w:ind w:firstLine="709"/>
        <w:jc w:val="both"/>
        <w:rPr>
          <w:rFonts w:ascii="Times New Roman" w:hAnsi="Times New Roman" w:cs="Times New Roman"/>
          <w:sz w:val="24"/>
          <w:szCs w:val="24"/>
          <w:lang w:val="en-US"/>
        </w:rPr>
      </w:pPr>
      <w:r w:rsidRPr="004D164F">
        <w:rPr>
          <w:rFonts w:ascii="Times New Roman" w:hAnsi="Times New Roman" w:cs="Times New Roman"/>
          <w:b/>
          <w:sz w:val="24"/>
          <w:szCs w:val="24"/>
          <w:lang w:val="en-US"/>
        </w:rPr>
        <w:t>Abstract:</w:t>
      </w:r>
      <w:r w:rsidRPr="004D164F">
        <w:rPr>
          <w:rFonts w:ascii="Times New Roman" w:hAnsi="Times New Roman" w:cs="Times New Roman"/>
          <w:sz w:val="24"/>
          <w:szCs w:val="24"/>
          <w:lang w:val="en-US"/>
        </w:rPr>
        <w:t xml:space="preserve"> This article discusses the features of neutrality, the problems of its observance in international practice. The analysis of the main trends in the foreign and domestic policy of neutral States, models of neutrality of European States, the fundamental doctrinal documents of neutral countries. A number of conclusions are made that allow us to establish certain regularities and make a forecast regarding the possibilities of transformation of the European neutral zone.</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Международные отношения находятся в процессе постоянного развития. Динамика этого развития определяется разными тенденциями, событиями, рисками и угрозами, с которыми сталкивается каждое государство.</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Межгосударственное сотрудничество постоянно расширяется, что, в свою очередь, приводит к возникновению новых институтов, обладающих достаточной силой и властью для оказания влияния на процессы, происходящие как в отдельных государствах, так и во всем мире. В то же время возникает всё больше проблем, решить которые в одиночку государство не в силах. В настоящее время принято считать, что в Европе только пять государств придерживаются политики нейтралитета: Австрия, Ирландия, Финляндия, Швейцария и Швеция. Закономерно возникает вопрос целесообразностиследования нейтральному курсу в эпоху глобализации, когда оставаться в стороне от международных конфликтов и проблем невозможно. Тем более примечателен тот факт, что каждая из перечисленных выше стран вкладывает в понятие «нейтралитет» свой смысл и свободно его трактует.</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 xml:space="preserve">Споры о целесообразности следования нейтральному курсу не утихают и в настоящее время. Аргументы в пользу преимуществ данной внешнеполитической стратегии сталкиваются с резкой критикой глобалистов, полагающих, что у современного государства шансов оставаться в стороне от актуальных международных проблем и событий практически нет. Изучение особенностей моделей нейтралитета стран Европы позволяет понять суть </w:t>
      </w:r>
      <w:r w:rsidRPr="004D164F">
        <w:rPr>
          <w:rFonts w:ascii="Times New Roman" w:hAnsi="Times New Roman" w:cs="Times New Roman"/>
          <w:sz w:val="24"/>
          <w:szCs w:val="24"/>
        </w:rPr>
        <w:lastRenderedPageBreak/>
        <w:t>внутриполитических процессов, происходящих в них. Критериями для сравнения в данном случае выступают:</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1) время и причина принятия нейтралитета;</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2) тип нейтралитета;</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3) трансформация политики нейтралитета или изменения в ее трактовке.</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Самой «известной» моделью нейтралитета является швейцарская. Страна, ставшая синонимом понятия нейтральности, не участвует в войнах с XIX века. Швейцария не намерена пересматривать свою позицию в данном впросе. Отказавшись вступать в ЕС, она четко обозначила свои национальные интересы, и каких-либо перемен в политическом курсе страны не ожидается.</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Ситуация, сложившаяся вокруг других европейских стран, следующих политике нейтралитета, является менее определенной. Все четыре страны входят в состав ЕС и всё больше наращивают сотрудничество с военно-политическим блоком НАТО.</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Однако, заслуживает внимания то, что Швеция и Финляндия и по сей день считаются странами, сохраняющими свою политику нейтралитета, в отличие от Дании, которая является одной из стран-основательниц НАТО. Традиционно, страны Северной Европы, в частности Финляндия и Швеция, считались странами-нейтралами и были частью общности так называемого «Северного баланса». У каждого из государств были свои ориентиры во внешней политике. При этом у обеих стран в основе их политики лежала геополитическая мысль, которая гласила: «умиротворять». Министр обороны Швеции, Бьерн фон Сюдов, был рад сохранять нейтралитет в Косово, не принимать участие в бомбежке Югославии. Выстраивание подобного рода политики, с позиции не военной силы, приносило лишь пользу, как в сфере экономики, так и в сфере внешней политики.</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До 90-х годов ХХ века в эпоху «Холодной войны» можно сказать, что Швеция склонялась к сотрудничеству с США и странами НАТО. Говоря о Финляндии, в годы «Холодной войны» она ориентировалась на сотрудничество с СССР. Дружественные и доверительные отношения были обусловлены и советско-финляндским Договором о дружбе, сотрудничестве и взаимной помощи от 1948 года.</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В начале 90-х годов ХХ века политика безопасности Швеции и Финляндии стала трансформироваться и их нейтральный статус стал иметь уже иные особенности. Безусловно, одной из причин перемен послужил распад СССР, который привел к прекращению действия дружеского договора между Советским союзом и Финляндией. А поскольку закулисная борьба за нейтральные страны не утихает, несложно догадаться, что переориентация Финляндии в сторону Евросоюза произошла довольно быстро, и, как уже было сказано выше, менее чем через 4 года процесс присоединения к ЕС начался. В связи с прекращением существования биполярного мира и со вступлением в Евросоюз исчезла сама основа для политики нейтралитета, что было признано на официальном уровне.</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Подводя итог обзору политики нейтралитета в государствах современной Европы, можно сделать вывод о том, что в большинстве случаев она определяется самими странами не как «нейтральная позиция», обособленность от мировых процессов, а как «неприсоединение к военным блокам».</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Данная трактовка позволяет государствам эффективно проводить собственную политику, не связывая себя при этом какими-либо соглашениями, а выборочно интегрироваться в определенные институты и налаживать сотрудничество с военными альянсами и иными подобными организациями.</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 xml:space="preserve">Следует отметить, что в настоящее время наблюдается милитаризация стран «нейтральной» европейской зоны. Швеция увеличивает численность своих военнослужащих и вводит всеобщую воинскую повинность. Финляндия повышает численность своих войск и не допускает к службе лиц с двойным гражданством. Примечательно, что вольное толкование некоторыми нейтральными странами своего статуса, по их словам, обусловливается </w:t>
      </w:r>
      <w:r w:rsidRPr="004D164F">
        <w:rPr>
          <w:rFonts w:ascii="Times New Roman" w:hAnsi="Times New Roman" w:cs="Times New Roman"/>
          <w:sz w:val="24"/>
          <w:szCs w:val="24"/>
        </w:rPr>
        <w:lastRenderedPageBreak/>
        <w:t>«растущей угрозой со стороны России». Очевидно, что поддержка ими США и НАТО де-факто является отступлением от нейтралитета.</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Таким образом, можно сделать вывод о том, что Австрия и Ирландия стараются следовать примеру Швейцарии и продолжают бережно относиться к нейтралитету, рассматривая его частью своей политической традиции.</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Этим государствам характерно также нежелание пересматривать нейтралитет или отказываться от него. Швеция и Финляндия, напротив, демонстрируют «гибкую» трактовку нейтральности, продолжают отступать от основных принципов политики нейтралитета и наращивают сотрудничество с военными блоками. Однако на современном этапе вступление в НАТО не является первоочередной задачей для Финляндии и Швеции. Эта позиция обусловливается негативным отношением общественного мнения к даже формальному членству в Альянсе, а также тем фактом, что само присоединение к военному блоку требует от пронатовских правительств больших дополнительных усилий. Присоединение к НАТО возможно лишь в случае резкого обострения международной ситуации, способного актуализировать натовскую повестку в ходе следующих парламентских выборов [4, с. 74].</w:t>
      </w:r>
    </w:p>
    <w:p w:rsidR="0094603A" w:rsidRPr="004D164F" w:rsidRDefault="0094603A" w:rsidP="0094603A">
      <w:pPr>
        <w:spacing w:after="0" w:line="240" w:lineRule="auto"/>
        <w:jc w:val="both"/>
        <w:rPr>
          <w:rFonts w:ascii="Times New Roman" w:hAnsi="Times New Roman" w:cs="Times New Roman"/>
          <w:sz w:val="24"/>
          <w:szCs w:val="24"/>
        </w:rPr>
      </w:pPr>
      <w:r w:rsidRPr="004D164F">
        <w:rPr>
          <w:rFonts w:ascii="Times New Roman" w:hAnsi="Times New Roman" w:cs="Times New Roman"/>
          <w:sz w:val="24"/>
          <w:szCs w:val="24"/>
        </w:rPr>
        <w:t>России же свою внешнюю политику и политику безопасности и обороны, как отмечают специалисты [1], следует выстраивать с учетом трансформирующейся геополитической конфигурации, на которую нейтральные страны оказывают значимое влияние.</w:t>
      </w:r>
    </w:p>
    <w:p w:rsidR="0094603A" w:rsidRPr="004D164F" w:rsidRDefault="0094603A" w:rsidP="0094603A">
      <w:pPr>
        <w:spacing w:after="0" w:line="240" w:lineRule="auto"/>
        <w:jc w:val="both"/>
        <w:rPr>
          <w:rFonts w:ascii="Times New Roman" w:hAnsi="Times New Roman" w:cs="Times New Roman"/>
          <w:sz w:val="24"/>
          <w:szCs w:val="24"/>
        </w:rPr>
      </w:pPr>
    </w:p>
    <w:p w:rsidR="0094603A" w:rsidRPr="004D164F" w:rsidRDefault="0094603A" w:rsidP="0094603A">
      <w:pPr>
        <w:spacing w:after="0" w:line="240" w:lineRule="auto"/>
        <w:jc w:val="center"/>
        <w:rPr>
          <w:rFonts w:ascii="Times New Roman" w:hAnsi="Times New Roman" w:cs="Times New Roman"/>
          <w:b/>
          <w:sz w:val="24"/>
          <w:szCs w:val="24"/>
        </w:rPr>
      </w:pPr>
      <w:r w:rsidRPr="004D164F">
        <w:rPr>
          <w:rFonts w:ascii="Times New Roman" w:hAnsi="Times New Roman" w:cs="Times New Roman"/>
          <w:b/>
          <w:sz w:val="24"/>
          <w:szCs w:val="24"/>
        </w:rPr>
        <w:t>Список литературы</w:t>
      </w:r>
    </w:p>
    <w:p w:rsidR="0094603A" w:rsidRPr="004D164F" w:rsidRDefault="0094603A" w:rsidP="005E400D">
      <w:pPr>
        <w:pStyle w:val="1b"/>
        <w:numPr>
          <w:ilvl w:val="0"/>
          <w:numId w:val="87"/>
        </w:numPr>
        <w:spacing w:after="0" w:line="240" w:lineRule="auto"/>
        <w:ind w:left="0" w:firstLine="0"/>
        <w:jc w:val="both"/>
      </w:pPr>
      <w:r w:rsidRPr="004D164F">
        <w:t>Белозёров В.К. Геополитические смыслы Военной доктрины Российской Федерации // Геополитика и безопасность. 2015. № 1 (29). С. 9–14.</w:t>
      </w:r>
    </w:p>
    <w:p w:rsidR="0094603A" w:rsidRPr="004D164F" w:rsidRDefault="0094603A" w:rsidP="005E400D">
      <w:pPr>
        <w:pStyle w:val="1b"/>
        <w:numPr>
          <w:ilvl w:val="0"/>
          <w:numId w:val="87"/>
        </w:numPr>
        <w:spacing w:after="0" w:line="240" w:lineRule="auto"/>
        <w:ind w:left="0" w:firstLine="0"/>
        <w:jc w:val="both"/>
      </w:pPr>
      <w:r w:rsidRPr="004D164F">
        <w:t>Божко Л. Парламент Швеции одобрил договор с НАТО по приему военных aльянса // РИА Новости [Электронный ресурс]. 25.05.2016 Режим доступа: https://ria.ru/world/20160525/1439450133.html/ (дата обращения: 10.09.2018).</w:t>
      </w:r>
    </w:p>
    <w:p w:rsidR="0094603A" w:rsidRPr="004D164F" w:rsidRDefault="0094603A" w:rsidP="005E400D">
      <w:pPr>
        <w:pStyle w:val="1b"/>
        <w:numPr>
          <w:ilvl w:val="0"/>
          <w:numId w:val="87"/>
        </w:numPr>
        <w:spacing w:after="0" w:line="240" w:lineRule="auto"/>
        <w:ind w:left="0" w:firstLine="0"/>
        <w:jc w:val="both"/>
      </w:pPr>
      <w:r w:rsidRPr="004D164F">
        <w:t>Министр обороны Швеции ответил на слова Шойгу о сотрудничестве с НАТО // РИА Новости. [Электронный ресурс]. 03.08.2018. Режим доступа: https://ria.ru/world/20180803/1525889046.html/ (дата обращения: 16.09.2018)</w:t>
      </w:r>
    </w:p>
    <w:p w:rsidR="0094603A" w:rsidRPr="004D164F" w:rsidRDefault="0094603A" w:rsidP="005E400D">
      <w:pPr>
        <w:pStyle w:val="1b"/>
        <w:numPr>
          <w:ilvl w:val="0"/>
          <w:numId w:val="87"/>
        </w:numPr>
        <w:spacing w:after="0" w:line="240" w:lineRule="auto"/>
        <w:ind w:left="0" w:firstLine="0"/>
        <w:jc w:val="both"/>
      </w:pPr>
      <w:r w:rsidRPr="004D164F">
        <w:t>Сухаревская А., Ткачев И. Киссинджер посоветовал Украине стать Финляндией // РБК [Электронный ресурс]. 08.03.2014. Режим доступа: https://www.rbc.ru/politics/08/03/2014/570419029a794761c0ce79f3 (дата обращения: 21.09.2018).</w:t>
      </w:r>
    </w:p>
    <w:p w:rsidR="0094603A" w:rsidRPr="004D164F" w:rsidRDefault="0094603A" w:rsidP="005E400D">
      <w:pPr>
        <w:pStyle w:val="1b"/>
        <w:numPr>
          <w:ilvl w:val="0"/>
          <w:numId w:val="87"/>
        </w:numPr>
        <w:spacing w:after="0" w:line="240" w:lineRule="auto"/>
        <w:ind w:left="0" w:firstLine="0"/>
        <w:jc w:val="both"/>
      </w:pPr>
      <w:r w:rsidRPr="004D164F">
        <w:t>Участники международной пацифистской конференции в Дублине осудили планы создания армии ЕС // ТАСС. – Режим доступа: https://tass.ru/mezhdunarodnayapanorama/5803453 (дата обращения: 11.12.2018).</w:t>
      </w:r>
    </w:p>
    <w:p w:rsidR="0094603A" w:rsidRPr="004D164F" w:rsidRDefault="0094603A" w:rsidP="0094603A">
      <w:pPr>
        <w:jc w:val="both"/>
        <w:rPr>
          <w:rFonts w:ascii="Times New Roman" w:hAnsi="Times New Roman" w:cs="Times New Roman"/>
          <w:sz w:val="24"/>
          <w:szCs w:val="24"/>
        </w:rPr>
      </w:pPr>
    </w:p>
    <w:p w:rsidR="0094603A" w:rsidRPr="004D164F" w:rsidRDefault="0094603A" w:rsidP="0094603A">
      <w:pPr>
        <w:spacing w:after="0" w:line="240" w:lineRule="auto"/>
        <w:ind w:firstLine="709"/>
        <w:jc w:val="right"/>
        <w:rPr>
          <w:rFonts w:ascii="Times New Roman" w:hAnsi="Times New Roman" w:cs="Times New Roman"/>
          <w:b/>
          <w:i/>
          <w:sz w:val="24"/>
          <w:szCs w:val="24"/>
        </w:rPr>
      </w:pPr>
      <w:r w:rsidRPr="004D164F">
        <w:rPr>
          <w:rFonts w:ascii="Times New Roman" w:hAnsi="Times New Roman" w:cs="Times New Roman"/>
          <w:b/>
          <w:i/>
          <w:sz w:val="24"/>
          <w:szCs w:val="24"/>
        </w:rPr>
        <w:t xml:space="preserve">Кадирова Габибат Габибуллаховна </w:t>
      </w:r>
    </w:p>
    <w:p w:rsidR="0094603A" w:rsidRPr="004D164F" w:rsidRDefault="0094603A" w:rsidP="0094603A">
      <w:pPr>
        <w:spacing w:after="0" w:line="240" w:lineRule="auto"/>
        <w:ind w:firstLine="709"/>
        <w:jc w:val="right"/>
        <w:rPr>
          <w:rFonts w:ascii="Times New Roman" w:hAnsi="Times New Roman" w:cs="Times New Roman"/>
          <w:i/>
          <w:sz w:val="24"/>
          <w:szCs w:val="24"/>
        </w:rPr>
      </w:pPr>
      <w:r w:rsidRPr="004D164F">
        <w:rPr>
          <w:rFonts w:ascii="Times New Roman" w:hAnsi="Times New Roman" w:cs="Times New Roman"/>
          <w:i/>
          <w:sz w:val="24"/>
          <w:szCs w:val="24"/>
        </w:rPr>
        <w:t>Северо-Кавказский институт</w:t>
      </w:r>
    </w:p>
    <w:p w:rsidR="0094603A" w:rsidRPr="004D164F" w:rsidRDefault="0094603A" w:rsidP="0094603A">
      <w:pPr>
        <w:spacing w:after="0" w:line="240" w:lineRule="auto"/>
        <w:ind w:firstLine="709"/>
        <w:jc w:val="right"/>
        <w:rPr>
          <w:rFonts w:ascii="Times New Roman" w:hAnsi="Times New Roman" w:cs="Times New Roman"/>
          <w:i/>
          <w:sz w:val="24"/>
          <w:szCs w:val="24"/>
        </w:rPr>
      </w:pPr>
      <w:r w:rsidRPr="004D164F">
        <w:rPr>
          <w:rFonts w:ascii="Times New Roman" w:hAnsi="Times New Roman" w:cs="Times New Roman"/>
          <w:i/>
          <w:sz w:val="24"/>
          <w:szCs w:val="24"/>
        </w:rPr>
        <w:t xml:space="preserve"> (филиал)Всероссийского государственного</w:t>
      </w:r>
    </w:p>
    <w:p w:rsidR="0094603A" w:rsidRPr="004D164F" w:rsidRDefault="0094603A" w:rsidP="0094603A">
      <w:pPr>
        <w:spacing w:after="0" w:line="240" w:lineRule="auto"/>
        <w:ind w:firstLine="709"/>
        <w:jc w:val="right"/>
        <w:rPr>
          <w:rFonts w:ascii="Times New Roman" w:hAnsi="Times New Roman" w:cs="Times New Roman"/>
          <w:i/>
          <w:sz w:val="24"/>
          <w:szCs w:val="24"/>
        </w:rPr>
      </w:pPr>
      <w:r w:rsidRPr="004D164F">
        <w:rPr>
          <w:rFonts w:ascii="Times New Roman" w:hAnsi="Times New Roman" w:cs="Times New Roman"/>
          <w:i/>
          <w:sz w:val="24"/>
          <w:szCs w:val="24"/>
        </w:rPr>
        <w:t xml:space="preserve"> университета юстиции (РПА Минюста России)</w:t>
      </w:r>
    </w:p>
    <w:p w:rsidR="0094603A" w:rsidRPr="004D164F" w:rsidRDefault="0094603A" w:rsidP="0094603A">
      <w:pPr>
        <w:spacing w:after="0" w:line="240" w:lineRule="auto"/>
        <w:ind w:firstLine="709"/>
        <w:jc w:val="right"/>
        <w:rPr>
          <w:rFonts w:ascii="Times New Roman" w:hAnsi="Times New Roman" w:cs="Times New Roman"/>
          <w:i/>
          <w:sz w:val="24"/>
          <w:szCs w:val="24"/>
        </w:rPr>
      </w:pPr>
      <w:r w:rsidRPr="004D164F">
        <w:rPr>
          <w:rFonts w:ascii="Times New Roman" w:hAnsi="Times New Roman" w:cs="Times New Roman"/>
          <w:i/>
          <w:sz w:val="24"/>
          <w:szCs w:val="24"/>
        </w:rPr>
        <w:t>Г. Махачкала, республика Дагестан, Россия</w:t>
      </w:r>
    </w:p>
    <w:p w:rsidR="0094603A" w:rsidRPr="004D164F" w:rsidRDefault="0094603A" w:rsidP="0094603A">
      <w:pPr>
        <w:spacing w:after="0" w:line="240" w:lineRule="auto"/>
        <w:ind w:firstLine="709"/>
        <w:jc w:val="right"/>
        <w:rPr>
          <w:rFonts w:ascii="Times New Roman" w:hAnsi="Times New Roman" w:cs="Times New Roman"/>
          <w:i/>
          <w:sz w:val="24"/>
          <w:szCs w:val="24"/>
        </w:rPr>
      </w:pPr>
    </w:p>
    <w:p w:rsidR="0094603A" w:rsidRPr="004D164F" w:rsidRDefault="0094603A" w:rsidP="0094603A">
      <w:pPr>
        <w:spacing w:after="0" w:line="240" w:lineRule="auto"/>
        <w:ind w:firstLine="709"/>
        <w:jc w:val="right"/>
        <w:rPr>
          <w:rFonts w:ascii="Times New Roman" w:hAnsi="Times New Roman" w:cs="Times New Roman"/>
          <w:i/>
          <w:sz w:val="24"/>
          <w:szCs w:val="24"/>
        </w:rPr>
      </w:pPr>
      <w:r w:rsidRPr="004D164F">
        <w:rPr>
          <w:rFonts w:ascii="Times New Roman" w:hAnsi="Times New Roman" w:cs="Times New Roman"/>
          <w:i/>
          <w:sz w:val="24"/>
          <w:szCs w:val="24"/>
        </w:rPr>
        <w:t xml:space="preserve">Научный руководитель: </w:t>
      </w:r>
    </w:p>
    <w:p w:rsidR="0094603A" w:rsidRPr="00507B36" w:rsidRDefault="0094603A" w:rsidP="0094603A">
      <w:pPr>
        <w:spacing w:after="0" w:line="240" w:lineRule="auto"/>
        <w:ind w:firstLine="709"/>
        <w:jc w:val="right"/>
        <w:rPr>
          <w:rFonts w:ascii="Times New Roman" w:hAnsi="Times New Roman" w:cs="Times New Roman"/>
          <w:b/>
          <w:i/>
          <w:sz w:val="24"/>
          <w:szCs w:val="24"/>
        </w:rPr>
      </w:pPr>
      <w:r w:rsidRPr="004D164F">
        <w:rPr>
          <w:rFonts w:ascii="Times New Roman" w:hAnsi="Times New Roman" w:cs="Times New Roman"/>
          <w:i/>
          <w:sz w:val="24"/>
          <w:szCs w:val="24"/>
        </w:rPr>
        <w:t xml:space="preserve">канд. юрид. наук, доцент </w:t>
      </w:r>
      <w:r>
        <w:rPr>
          <w:rFonts w:ascii="Times New Roman" w:hAnsi="Times New Roman" w:cs="Times New Roman"/>
          <w:b/>
          <w:i/>
          <w:sz w:val="24"/>
          <w:szCs w:val="24"/>
        </w:rPr>
        <w:t>Джантуханов В.З.</w:t>
      </w:r>
    </w:p>
    <w:p w:rsidR="0094603A" w:rsidRPr="004D164F" w:rsidRDefault="0094603A" w:rsidP="0094603A">
      <w:pPr>
        <w:spacing w:after="0" w:line="240" w:lineRule="auto"/>
        <w:ind w:firstLine="709"/>
        <w:jc w:val="center"/>
        <w:rPr>
          <w:rFonts w:ascii="Times New Roman" w:hAnsi="Times New Roman" w:cs="Times New Roman"/>
          <w:i/>
          <w:sz w:val="24"/>
          <w:szCs w:val="24"/>
        </w:rPr>
      </w:pPr>
    </w:p>
    <w:p w:rsidR="0094603A" w:rsidRPr="004D164F" w:rsidRDefault="0094603A" w:rsidP="0094603A">
      <w:pPr>
        <w:spacing w:after="0" w:line="240" w:lineRule="auto"/>
        <w:ind w:firstLine="709"/>
        <w:jc w:val="center"/>
        <w:rPr>
          <w:rFonts w:ascii="Times New Roman" w:hAnsi="Times New Roman" w:cs="Times New Roman"/>
          <w:b/>
          <w:sz w:val="24"/>
          <w:szCs w:val="24"/>
          <w:shd w:val="clear" w:color="auto" w:fill="FFFFFF"/>
        </w:rPr>
      </w:pPr>
      <w:r w:rsidRPr="004D164F">
        <w:rPr>
          <w:rFonts w:ascii="Times New Roman" w:hAnsi="Times New Roman" w:cs="Times New Roman"/>
          <w:b/>
          <w:sz w:val="24"/>
          <w:szCs w:val="24"/>
          <w:shd w:val="clear" w:color="auto" w:fill="FFFFFF"/>
        </w:rPr>
        <w:t>РАБСТВО В СОВРЕМЕННОМ МИРЕ.</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братства.[1] – Декларация прав человека</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В Соединённых Штатах или в каком-либо месте, подчиненном их юрисдикции, не должно существовать ни рабство, ни подневольное услужение, кроме тех случаев, когда это </w:t>
      </w:r>
      <w:r w:rsidRPr="004D164F">
        <w:rPr>
          <w:rFonts w:ascii="Times New Roman" w:hAnsi="Times New Roman" w:cs="Times New Roman"/>
          <w:sz w:val="24"/>
          <w:szCs w:val="24"/>
          <w:shd w:val="clear" w:color="auto" w:fill="FFFFFF"/>
        </w:rPr>
        <w:lastRenderedPageBreak/>
        <w:t>является наказанием за преступление, за которое лицо было надлежащим образом осуждено.[2] – 13-я поправка к Конституции США</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запрещен.[3] – Конституция РФ</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Именно это говорится во всех основных законах почти всех стран. </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Масштабы и формы рабства сложно оценить и рассчитать, но по сведениям ООН в год в рабство попадают около 700 тысяч человек. И это при том условии, что действительные цифры, о которых не выгодно указывать, достигают миллионов. </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Рабский труд-наиболее выгодный для рабовладельцев доход. Обычно им платят очень мало, либо не платят вообще. По подсчетам правозащитных организаций международного уровня, в среднем рабская сила приносит около 20-30 миллионов долларов в год.</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Если говорить о причинах возникновения рабства, они делятся на следующие группы[5, с.42]:</w:t>
      </w:r>
    </w:p>
    <w:p w:rsidR="0094603A" w:rsidRPr="004D164F"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Социально-политические. Такие как войны, стихийные бедствия, природные катаклизмы, политическую борьбу и т.д. После таких случаев, люди, обычно теряют свой кров, работу, семью. Государство не всегда возмещает убытки и люди остаются на улице. После чего их насильно заставляют работать в жутких условиях.</w:t>
      </w:r>
    </w:p>
    <w:p w:rsidR="0094603A" w:rsidRPr="004D164F"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Социально-экономические-демографический взрыв, безработица, рекордно-низкие заработные платы. Все это вынуждает людей идти на нечеловеческие условия труда. </w:t>
      </w:r>
    </w:p>
    <w:p w:rsidR="0094603A" w:rsidRPr="004D164F" w:rsidRDefault="0094603A" w:rsidP="005E400D">
      <w:pPr>
        <w:pStyle w:val="a8"/>
        <w:numPr>
          <w:ilvl w:val="0"/>
          <w:numId w:val="88"/>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Социально-правовые. В первую очередь это отсутствие нужного законодательства в борьбе с рабством, значительная коррумпированность органов власти, правоохранительных органов, которые просто не принимают и не обращают внимание на заявления или донесения о рабстве. </w:t>
      </w:r>
    </w:p>
    <w:p w:rsidR="0094603A" w:rsidRPr="004D164F" w:rsidRDefault="0094603A" w:rsidP="0094603A">
      <w:pPr>
        <w:spacing w:after="0" w:line="240" w:lineRule="auto"/>
        <w:ind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Мир уже давно на пути цивилизации и демократизма. Но такая проблема как рабство оставляет неизгладимый след на всей истории, на нашем настоящем и будущем. С этой проблемой необходимо бороться. Для этого мы предлагаем следующие пути решения:</w:t>
      </w:r>
    </w:p>
    <w:p w:rsidR="0094603A" w:rsidRPr="004D164F"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Судебное преследование лиц, занимающихся эксплуатацией рабского труда. Ужесточение наказания, в том числе применение пожизненного лишения свободы. Конституция Российской Федерации, в статье 37 говорит о свободе труда и недопустимости эксплуатации труда. Уголовный Кодекс РФ, также предусматривает санкции только за эксплуатацию рабского труда. Причем максимальное наказание по статье 127.1 составляет лишение свободы на 10 лет или принудительные работы. По нашему мнению, такая санкция ничтожно мала. Применять к таким лицам санкцию в виде лишения свободы на срок, менее чем 15 лет при единичном случае недопустимо. А при опасном и особо опасном рецидиве- необходимо применять санкцию в виде пожизненного лишения свободы без возможности помилования и амнистии.[3] – это если говорить  только об изменении данной статьи.</w:t>
      </w:r>
    </w:p>
    <w:p w:rsidR="0094603A" w:rsidRPr="004D164F"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Также мы предлагаем ввести в Уголовный кодекс РФ статью 127.3, которая будет регламентировать вопрос не только эксплуатации рабского труда, но и вопрос о запрещении других форм рабства. </w:t>
      </w:r>
    </w:p>
    <w:p w:rsidR="0094603A" w:rsidRPr="004D164F"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Патриотическая работа с населением, проведение открытых семинаров, где четко будет выставляться картина проблемы рабства. Как мы знаем, рабство- это стыдно. Особенно в развитых странах, об этом принято молчать. Но именно эта политика и не дает организовать работу борьбы самого населения с рабством. Не говоря уже о том, что некоторые люди не понимают всей общественной опасности этого явления. Поэтому необходима работа с населением. </w:t>
      </w:r>
    </w:p>
    <w:p w:rsidR="0094603A" w:rsidRPr="004D164F"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Создание социального проекта по защите населения и помощи людям, которые подвергаются рабству.  В том числе создание анонимной горячей линии по всей стране, куда люди смогут обращаться и обязательно найдут помощь. Похожее общественное движение уже существует и набирает обороты. Это общественное движение «Альтернатива», которое за 7 лет своего существование освободила более тысячи человек из рабства. На как ничтожно </w:t>
      </w:r>
      <w:r w:rsidRPr="004D164F">
        <w:rPr>
          <w:rFonts w:ascii="Times New Roman" w:hAnsi="Times New Roman" w:cs="Times New Roman"/>
          <w:sz w:val="24"/>
          <w:szCs w:val="24"/>
          <w:shd w:val="clear" w:color="auto" w:fill="FFFFFF"/>
        </w:rPr>
        <w:lastRenderedPageBreak/>
        <w:t xml:space="preserve">мала эта цифра, по сравнению с миллионами закрепощенных в нашей стране. Именно поэтому необходимо принять такой проект на федеральном уровне, для более прогрессивной работы. </w:t>
      </w:r>
    </w:p>
    <w:p w:rsidR="0094603A" w:rsidRPr="004D164F" w:rsidRDefault="0094603A" w:rsidP="005E400D">
      <w:pPr>
        <w:pStyle w:val="a8"/>
        <w:numPr>
          <w:ilvl w:val="0"/>
          <w:numId w:val="89"/>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Социальная адаптация и помощь лицам, которые подвергались рабству, ибо даже если этим людям как-то помогли, спустя время они снова могут попасть в то же положение из-за того, что не нашли себе места в мире.</w:t>
      </w:r>
    </w:p>
    <w:p w:rsidR="0094603A" w:rsidRPr="004D164F"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Таким людям всегда нужна поддержка и помощь. Обязательными является работа психологов с такими людьми, работа юристов, которые помогут восстановить нарушенные права. Людям необходимо помочь с жильем и работой. Этот пункт нужно связать с предыдущим и установить всю работу в структуре выше предложенного проекта. </w:t>
      </w:r>
    </w:p>
    <w:p w:rsidR="0094603A"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Закончить данную научную работу хотелось бы словами французского философа – Альбера Камю- «Поскольку угнетаемый молчит, </w:t>
      </w:r>
      <w:hyperlink r:id="rId156" w:history="1">
        <w:r w:rsidRPr="004D164F">
          <w:rPr>
            <w:rFonts w:ascii="Times New Roman" w:hAnsi="Times New Roman" w:cs="Times New Roman"/>
            <w:sz w:val="24"/>
            <w:szCs w:val="24"/>
            <w:shd w:val="clear" w:color="auto" w:fill="FFFFFF"/>
          </w:rPr>
          <w:t>люди</w:t>
        </w:r>
      </w:hyperlink>
      <w:r w:rsidRPr="004D164F">
        <w:rPr>
          <w:rFonts w:ascii="Times New Roman" w:hAnsi="Times New Roman" w:cs="Times New Roman"/>
          <w:sz w:val="24"/>
          <w:szCs w:val="24"/>
          <w:shd w:val="clear" w:color="auto" w:fill="FFFFFF"/>
        </w:rPr>
        <w:t> полагают, что он не рассуждает и ничего не хочет.»</w:t>
      </w:r>
    </w:p>
    <w:p w:rsidR="0094603A" w:rsidRPr="004D164F" w:rsidRDefault="0094603A" w:rsidP="0094603A">
      <w:pPr>
        <w:pStyle w:val="a8"/>
        <w:spacing w:after="0" w:line="240" w:lineRule="auto"/>
        <w:ind w:left="0" w:firstLine="709"/>
        <w:jc w:val="both"/>
        <w:rPr>
          <w:rFonts w:ascii="Times New Roman" w:hAnsi="Times New Roman" w:cs="Times New Roman"/>
          <w:sz w:val="24"/>
          <w:szCs w:val="24"/>
          <w:shd w:val="clear" w:color="auto" w:fill="FFFFFF"/>
        </w:rPr>
      </w:pPr>
    </w:p>
    <w:p w:rsidR="0094603A" w:rsidRPr="00507B36" w:rsidRDefault="0094603A" w:rsidP="0094603A">
      <w:pPr>
        <w:pStyle w:val="a8"/>
        <w:spacing w:after="0" w:line="240" w:lineRule="auto"/>
        <w:ind w:left="0" w:firstLine="709"/>
        <w:jc w:val="center"/>
        <w:rPr>
          <w:rFonts w:ascii="Times New Roman" w:hAnsi="Times New Roman" w:cs="Times New Roman"/>
          <w:b/>
          <w:sz w:val="24"/>
          <w:szCs w:val="24"/>
          <w:shd w:val="clear" w:color="auto" w:fill="FFFFFF"/>
        </w:rPr>
      </w:pPr>
      <w:r w:rsidRPr="004D164F">
        <w:rPr>
          <w:rFonts w:ascii="Times New Roman" w:hAnsi="Times New Roman" w:cs="Times New Roman"/>
          <w:b/>
          <w:sz w:val="24"/>
          <w:szCs w:val="24"/>
          <w:shd w:val="clear" w:color="auto" w:fill="FFFFFF"/>
        </w:rPr>
        <w:t>Список использованных источников:</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Всеобщая декларация прав человека принята резолюцией 217 (III) Генеральной Ассамблеи ООН от 10 Декабря 1948 года</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URL: </w:t>
      </w:r>
      <w:hyperlink r:id="rId157" w:history="1">
        <w:r w:rsidRPr="004D164F">
          <w:rPr>
            <w:rFonts w:ascii="Times New Roman" w:hAnsi="Times New Roman" w:cs="Times New Roman"/>
            <w:sz w:val="24"/>
            <w:szCs w:val="24"/>
          </w:rPr>
          <w:t>http://www.consultant.ru</w:t>
        </w:r>
      </w:hyperlink>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Уголовный кодекс Российской Федерации" от 13.06.1996 N 63-ФЗ (ред. от 27.12.2018) (с изм. и доп., вступ. в силу с 08.01.2019) URL: </w:t>
      </w:r>
      <w:hyperlink r:id="rId158" w:history="1">
        <w:r w:rsidRPr="004D164F">
          <w:rPr>
            <w:rFonts w:ascii="Times New Roman" w:hAnsi="Times New Roman" w:cs="Times New Roman"/>
            <w:sz w:val="24"/>
            <w:szCs w:val="24"/>
          </w:rPr>
          <w:t>http://www.consultant.ru</w:t>
        </w:r>
      </w:hyperlink>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lang w:val="en-US"/>
        </w:rPr>
      </w:pPr>
      <w:r w:rsidRPr="004D164F">
        <w:rPr>
          <w:rFonts w:ascii="Times New Roman" w:hAnsi="Times New Roman" w:cs="Times New Roman"/>
          <w:sz w:val="24"/>
          <w:szCs w:val="24"/>
          <w:shd w:val="clear" w:color="auto" w:fill="FFFFFF"/>
        </w:rPr>
        <w:t xml:space="preserve">Мировая политика – решение глобальных проблем современности. </w:t>
      </w:r>
      <w:r w:rsidRPr="004D164F">
        <w:rPr>
          <w:rFonts w:ascii="Times New Roman" w:hAnsi="Times New Roman" w:cs="Times New Roman"/>
          <w:sz w:val="24"/>
          <w:szCs w:val="24"/>
          <w:shd w:val="clear" w:color="auto" w:fill="FFFFFF"/>
          <w:lang w:val="en-US"/>
        </w:rPr>
        <w:t xml:space="preserve">URL: </w:t>
      </w:r>
      <w:hyperlink r:id="rId159" w:history="1">
        <w:r w:rsidRPr="004D164F">
          <w:rPr>
            <w:rFonts w:ascii="Times New Roman" w:hAnsi="Times New Roman" w:cs="Times New Roman"/>
            <w:sz w:val="24"/>
            <w:szCs w:val="24"/>
            <w:lang w:val="en-US"/>
          </w:rPr>
          <w:t>http://maxpark.com/community/politic/content/2160845</w:t>
        </w:r>
      </w:hyperlink>
      <w:r w:rsidRPr="004D164F">
        <w:rPr>
          <w:rFonts w:ascii="Times New Roman" w:hAnsi="Times New Roman" w:cs="Times New Roman"/>
          <w:sz w:val="24"/>
          <w:szCs w:val="24"/>
          <w:shd w:val="clear" w:color="auto" w:fill="FFFFFF"/>
          <w:lang w:val="en-US"/>
        </w:rPr>
        <w:t>.</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Современное рабство. URL: </w:t>
      </w:r>
      <w:hyperlink r:id="rId160" w:history="1">
        <w:r w:rsidRPr="004D164F">
          <w:rPr>
            <w:rFonts w:ascii="Times New Roman" w:hAnsi="Times New Roman" w:cs="Times New Roman"/>
            <w:sz w:val="24"/>
            <w:szCs w:val="24"/>
          </w:rPr>
          <w:t>http://trinixy.ru/130466-pravozaschitniki-naschitali-v-mire-bolee-45-millionov-chelovek-v-rabstve.html</w:t>
        </w:r>
      </w:hyperlink>
      <w:r w:rsidRPr="004D164F">
        <w:rPr>
          <w:rFonts w:ascii="Times New Roman" w:hAnsi="Times New Roman" w:cs="Times New Roman"/>
          <w:sz w:val="24"/>
          <w:szCs w:val="24"/>
          <w:shd w:val="clear" w:color="auto" w:fill="FFFFFF"/>
        </w:rPr>
        <w:t>.</w:t>
      </w:r>
    </w:p>
    <w:p w:rsidR="0094603A" w:rsidRPr="00AD2796"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 Незаконная продукция чёрного рынка. </w:t>
      </w:r>
      <w:r w:rsidRPr="004D164F">
        <w:rPr>
          <w:rFonts w:ascii="Times New Roman" w:hAnsi="Times New Roman" w:cs="Times New Roman"/>
          <w:sz w:val="24"/>
          <w:szCs w:val="24"/>
          <w:shd w:val="clear" w:color="auto" w:fill="FFFFFF"/>
          <w:lang w:val="en-US"/>
        </w:rPr>
        <w:t>URL</w:t>
      </w:r>
      <w:r w:rsidRPr="00AD2796">
        <w:rPr>
          <w:rFonts w:ascii="Times New Roman" w:hAnsi="Times New Roman" w:cs="Times New Roman"/>
          <w:sz w:val="24"/>
          <w:szCs w:val="24"/>
          <w:shd w:val="clear" w:color="auto" w:fill="FFFFFF"/>
        </w:rPr>
        <w:t xml:space="preserve">: </w:t>
      </w:r>
      <w:hyperlink r:id="rId161" w:history="1">
        <w:r w:rsidRPr="004D164F">
          <w:rPr>
            <w:rFonts w:ascii="Times New Roman" w:hAnsi="Times New Roman" w:cs="Times New Roman"/>
            <w:sz w:val="24"/>
            <w:szCs w:val="24"/>
            <w:lang w:val="en-US"/>
          </w:rPr>
          <w:t>http</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fb</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ru</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article</w:t>
        </w:r>
        <w:r w:rsidRPr="00AD2796">
          <w:rPr>
            <w:rFonts w:ascii="Times New Roman" w:hAnsi="Times New Roman" w:cs="Times New Roman"/>
            <w:sz w:val="24"/>
            <w:szCs w:val="24"/>
          </w:rPr>
          <w:t>/144118/</w:t>
        </w:r>
        <w:r w:rsidRPr="004D164F">
          <w:rPr>
            <w:rFonts w:ascii="Times New Roman" w:hAnsi="Times New Roman" w:cs="Times New Roman"/>
            <w:sz w:val="24"/>
            <w:szCs w:val="24"/>
            <w:lang w:val="en-US"/>
          </w:rPr>
          <w:t>chernyiy</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ryinok</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sut</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vidyi</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i</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sovremennoe</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polojenie</w:t>
        </w:r>
        <w:r w:rsidRPr="00AD2796">
          <w:rPr>
            <w:rFonts w:ascii="Times New Roman" w:hAnsi="Times New Roman" w:cs="Times New Roman"/>
            <w:sz w:val="24"/>
            <w:szCs w:val="24"/>
          </w:rPr>
          <w:t>-</w:t>
        </w:r>
        <w:r w:rsidRPr="004D164F">
          <w:rPr>
            <w:rFonts w:ascii="Times New Roman" w:hAnsi="Times New Roman" w:cs="Times New Roman"/>
            <w:sz w:val="24"/>
            <w:szCs w:val="24"/>
            <w:lang w:val="en-US"/>
          </w:rPr>
          <w:t>veschey</w:t>
        </w:r>
      </w:hyperlink>
      <w:r w:rsidRPr="00AD2796">
        <w:rPr>
          <w:rFonts w:ascii="Times New Roman" w:hAnsi="Times New Roman" w:cs="Times New Roman"/>
          <w:sz w:val="24"/>
          <w:szCs w:val="24"/>
          <w:shd w:val="clear" w:color="auto" w:fill="FFFFFF"/>
        </w:rPr>
        <w:t>.</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Рабская сила в современном мире. </w:t>
      </w:r>
      <w:hyperlink r:id="rId162" w:history="1">
        <w:r w:rsidRPr="004D164F">
          <w:rPr>
            <w:rFonts w:ascii="Times New Roman" w:hAnsi="Times New Roman" w:cs="Times New Roman"/>
            <w:sz w:val="24"/>
            <w:szCs w:val="24"/>
          </w:rPr>
          <w:t>http://www.vokrugsveta.ru/article/191281</w:t>
        </w:r>
      </w:hyperlink>
      <w:r w:rsidRPr="004D164F">
        <w:rPr>
          <w:rFonts w:ascii="Times New Roman" w:hAnsi="Times New Roman" w:cs="Times New Roman"/>
          <w:sz w:val="24"/>
          <w:szCs w:val="24"/>
          <w:shd w:val="clear" w:color="auto" w:fill="FFFFFF"/>
        </w:rPr>
        <w:t>.</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 Кевин Бэйлз. Одноразовые люди. </w:t>
      </w:r>
    </w:p>
    <w:p w:rsidR="0094603A" w:rsidRPr="004D164F" w:rsidRDefault="0094603A" w:rsidP="005E400D">
      <w:pPr>
        <w:pStyle w:val="a8"/>
        <w:numPr>
          <w:ilvl w:val="0"/>
          <w:numId w:val="90"/>
        </w:numPr>
        <w:spacing w:after="0" w:line="240" w:lineRule="auto"/>
        <w:ind w:left="0" w:firstLine="709"/>
        <w:jc w:val="both"/>
        <w:rPr>
          <w:rFonts w:ascii="Times New Roman" w:hAnsi="Times New Roman" w:cs="Times New Roman"/>
          <w:sz w:val="24"/>
          <w:szCs w:val="24"/>
          <w:shd w:val="clear" w:color="auto" w:fill="FFFFFF"/>
        </w:rPr>
      </w:pPr>
      <w:r w:rsidRPr="004D164F">
        <w:rPr>
          <w:rFonts w:ascii="Times New Roman" w:hAnsi="Times New Roman" w:cs="Times New Roman"/>
          <w:sz w:val="24"/>
          <w:szCs w:val="24"/>
          <w:shd w:val="clear" w:color="auto" w:fill="FFFFFF"/>
        </w:rPr>
        <w:t xml:space="preserve">Новое рабство в глобальной экономике. University of California Press, 1999. </w:t>
      </w:r>
    </w:p>
    <w:p w:rsidR="0094603A" w:rsidRPr="007E31E8" w:rsidRDefault="0094603A" w:rsidP="0094603A">
      <w:pPr>
        <w:spacing w:after="0" w:line="360" w:lineRule="auto"/>
        <w:ind w:firstLine="709"/>
        <w:contextualSpacing/>
        <w:jc w:val="both"/>
        <w:rPr>
          <w:rFonts w:ascii="Times New Roman" w:hAnsi="Times New Roman" w:cs="Times New Roman"/>
          <w:sz w:val="24"/>
          <w:szCs w:val="24"/>
        </w:rPr>
      </w:pPr>
      <w:r w:rsidRPr="004D164F">
        <w:rPr>
          <w:rFonts w:ascii="Times New Roman" w:hAnsi="Times New Roman" w:cs="Times New Roman"/>
          <w:sz w:val="24"/>
          <w:szCs w:val="24"/>
          <w:shd w:val="clear" w:color="auto" w:fill="FFFFFF"/>
        </w:rPr>
        <w:t xml:space="preserve">Патриархальное рабство. </w:t>
      </w:r>
      <w:r w:rsidRPr="004D164F">
        <w:rPr>
          <w:rFonts w:ascii="Times New Roman" w:hAnsi="Times New Roman" w:cs="Times New Roman"/>
          <w:sz w:val="24"/>
          <w:szCs w:val="24"/>
          <w:shd w:val="clear" w:color="auto" w:fill="FFFFFF"/>
          <w:lang w:val="en-US"/>
        </w:rPr>
        <w:t>URL</w:t>
      </w:r>
      <w:r w:rsidRPr="004D164F">
        <w:rPr>
          <w:rFonts w:ascii="Times New Roman" w:hAnsi="Times New Roman" w:cs="Times New Roman"/>
          <w:sz w:val="24"/>
          <w:szCs w:val="24"/>
          <w:shd w:val="clear" w:color="auto" w:fill="FFFFFF"/>
        </w:rPr>
        <w:t xml:space="preserve">: </w:t>
      </w:r>
      <w:hyperlink r:id="rId163" w:history="1">
        <w:r w:rsidRPr="004D164F">
          <w:rPr>
            <w:rStyle w:val="a7"/>
            <w:rFonts w:ascii="Times New Roman" w:hAnsi="Times New Roman"/>
            <w:sz w:val="24"/>
            <w:szCs w:val="24"/>
            <w:shd w:val="clear" w:color="auto" w:fill="FFFFFF"/>
            <w:lang w:val="en-US"/>
          </w:rPr>
          <w:t>http</w:t>
        </w:r>
        <w:r w:rsidRPr="004D164F">
          <w:rPr>
            <w:rStyle w:val="a7"/>
            <w:rFonts w:ascii="Times New Roman" w:hAnsi="Times New Roman"/>
            <w:sz w:val="24"/>
            <w:szCs w:val="24"/>
            <w:shd w:val="clear" w:color="auto" w:fill="FFFFFF"/>
          </w:rPr>
          <w:t>://</w:t>
        </w:r>
        <w:r w:rsidRPr="004D164F">
          <w:rPr>
            <w:rStyle w:val="a7"/>
            <w:rFonts w:ascii="Times New Roman" w:hAnsi="Times New Roman"/>
            <w:sz w:val="24"/>
            <w:szCs w:val="24"/>
            <w:shd w:val="clear" w:color="auto" w:fill="FFFFFF"/>
            <w:lang w:val="en-US"/>
          </w:rPr>
          <w:t>www</w:t>
        </w:r>
        <w:r w:rsidRPr="004D164F">
          <w:rPr>
            <w:rStyle w:val="a7"/>
            <w:rFonts w:ascii="Times New Roman" w:hAnsi="Times New Roman"/>
            <w:sz w:val="24"/>
            <w:szCs w:val="24"/>
            <w:shd w:val="clear" w:color="auto" w:fill="FFFFFF"/>
          </w:rPr>
          <w:t>.</w:t>
        </w:r>
        <w:r w:rsidRPr="004D164F">
          <w:rPr>
            <w:rStyle w:val="a7"/>
            <w:rFonts w:ascii="Times New Roman" w:hAnsi="Times New Roman"/>
            <w:sz w:val="24"/>
            <w:szCs w:val="24"/>
            <w:shd w:val="clear" w:color="auto" w:fill="FFFFFF"/>
            <w:lang w:val="en-US"/>
          </w:rPr>
          <w:t>vokrugsveta</w:t>
        </w:r>
        <w:r w:rsidRPr="004D164F">
          <w:rPr>
            <w:rStyle w:val="a7"/>
            <w:rFonts w:ascii="Times New Roman" w:hAnsi="Times New Roman"/>
            <w:sz w:val="24"/>
            <w:szCs w:val="24"/>
            <w:shd w:val="clear" w:color="auto" w:fill="FFFFFF"/>
          </w:rPr>
          <w:t>.</w:t>
        </w:r>
        <w:r w:rsidRPr="004D164F">
          <w:rPr>
            <w:rStyle w:val="a7"/>
            <w:rFonts w:ascii="Times New Roman" w:hAnsi="Times New Roman"/>
            <w:sz w:val="24"/>
            <w:szCs w:val="24"/>
            <w:shd w:val="clear" w:color="auto" w:fill="FFFFFF"/>
            <w:lang w:val="en-US"/>
          </w:rPr>
          <w:t>ru</w:t>
        </w:r>
        <w:r w:rsidRPr="004D164F">
          <w:rPr>
            <w:rStyle w:val="a7"/>
            <w:rFonts w:ascii="Times New Roman" w:hAnsi="Times New Roman"/>
            <w:sz w:val="24"/>
            <w:szCs w:val="24"/>
            <w:shd w:val="clear" w:color="auto" w:fill="FFFFFF"/>
          </w:rPr>
          <w:t>/</w:t>
        </w:r>
        <w:r w:rsidRPr="004D164F">
          <w:rPr>
            <w:rStyle w:val="a7"/>
            <w:rFonts w:ascii="Times New Roman" w:hAnsi="Times New Roman"/>
            <w:sz w:val="24"/>
            <w:szCs w:val="24"/>
            <w:shd w:val="clear" w:color="auto" w:fill="FFFFFF"/>
            <w:lang w:val="en-US"/>
          </w:rPr>
          <w:t>article</w:t>
        </w:r>
        <w:r w:rsidRPr="004D164F">
          <w:rPr>
            <w:rStyle w:val="a7"/>
            <w:rFonts w:ascii="Times New Roman" w:hAnsi="Times New Roman"/>
            <w:sz w:val="24"/>
            <w:szCs w:val="24"/>
            <w:shd w:val="clear" w:color="auto" w:fill="FFFFFF"/>
          </w:rPr>
          <w:t>/191281</w:t>
        </w:r>
      </w:hyperlink>
    </w:p>
    <w:p w:rsidR="0094603A" w:rsidRPr="00461E3E" w:rsidRDefault="0094603A" w:rsidP="0094603A">
      <w:pPr>
        <w:spacing w:after="20" w:line="240" w:lineRule="auto"/>
        <w:jc w:val="right"/>
        <w:rPr>
          <w:rFonts w:ascii="Times New Roman" w:hAnsi="Times New Roman"/>
          <w:b/>
          <w:bCs/>
          <w:i/>
          <w:iCs/>
          <w:sz w:val="24"/>
          <w:szCs w:val="24"/>
        </w:rPr>
      </w:pPr>
      <w:r w:rsidRPr="00461E3E">
        <w:rPr>
          <w:rFonts w:ascii="Times New Roman" w:hAnsi="Times New Roman"/>
          <w:b/>
          <w:bCs/>
          <w:i/>
          <w:iCs/>
          <w:sz w:val="24"/>
          <w:szCs w:val="24"/>
        </w:rPr>
        <w:t>Комкова Ульяна Юрьевна</w:t>
      </w:r>
    </w:p>
    <w:p w:rsidR="0094603A" w:rsidRDefault="0094603A" w:rsidP="0094603A">
      <w:pPr>
        <w:spacing w:after="20" w:line="240" w:lineRule="auto"/>
        <w:jc w:val="right"/>
        <w:rPr>
          <w:rFonts w:ascii="Times New Roman" w:hAnsi="Times New Roman"/>
          <w:i/>
          <w:iCs/>
          <w:sz w:val="24"/>
          <w:szCs w:val="24"/>
        </w:rPr>
      </w:pPr>
      <w:r>
        <w:rPr>
          <w:rFonts w:ascii="Times New Roman" w:hAnsi="Times New Roman"/>
          <w:i/>
          <w:iCs/>
          <w:sz w:val="24"/>
          <w:szCs w:val="24"/>
        </w:rPr>
        <w:t>с</w:t>
      </w:r>
      <w:r w:rsidRPr="002D165F">
        <w:rPr>
          <w:rFonts w:ascii="Times New Roman" w:hAnsi="Times New Roman"/>
          <w:i/>
          <w:iCs/>
          <w:sz w:val="24"/>
          <w:szCs w:val="24"/>
        </w:rPr>
        <w:t>тудентка 2 курса</w:t>
      </w:r>
    </w:p>
    <w:p w:rsidR="0094603A" w:rsidRDefault="0094603A" w:rsidP="0094603A">
      <w:pPr>
        <w:spacing w:after="20" w:line="240" w:lineRule="auto"/>
        <w:jc w:val="right"/>
        <w:rPr>
          <w:rFonts w:ascii="Times New Roman" w:hAnsi="Times New Roman"/>
          <w:i/>
          <w:iCs/>
          <w:sz w:val="24"/>
          <w:szCs w:val="24"/>
        </w:rPr>
      </w:pPr>
      <w:r>
        <w:rPr>
          <w:rFonts w:ascii="Times New Roman" w:hAnsi="Times New Roman"/>
          <w:i/>
          <w:iCs/>
          <w:sz w:val="24"/>
          <w:szCs w:val="24"/>
        </w:rPr>
        <w:t>Саратовской государственной юридической академии, г. Саратов</w:t>
      </w:r>
    </w:p>
    <w:p w:rsidR="0094603A" w:rsidRDefault="0094603A" w:rsidP="0094603A">
      <w:pPr>
        <w:spacing w:after="20" w:line="240" w:lineRule="auto"/>
        <w:jc w:val="right"/>
        <w:rPr>
          <w:rFonts w:ascii="Times New Roman" w:hAnsi="Times New Roman"/>
          <w:i/>
          <w:iCs/>
          <w:sz w:val="24"/>
          <w:szCs w:val="24"/>
        </w:rPr>
      </w:pPr>
    </w:p>
    <w:p w:rsidR="0094603A" w:rsidRDefault="0094603A" w:rsidP="0094603A">
      <w:pPr>
        <w:spacing w:after="20" w:line="240" w:lineRule="auto"/>
        <w:jc w:val="right"/>
        <w:rPr>
          <w:rFonts w:ascii="Times New Roman" w:hAnsi="Times New Roman"/>
          <w:b/>
          <w:bCs/>
          <w:i/>
          <w:iCs/>
          <w:sz w:val="24"/>
          <w:szCs w:val="24"/>
        </w:rPr>
      </w:pPr>
      <w:r>
        <w:rPr>
          <w:rFonts w:ascii="Times New Roman" w:hAnsi="Times New Roman"/>
          <w:i/>
          <w:iCs/>
          <w:sz w:val="24"/>
          <w:szCs w:val="24"/>
        </w:rPr>
        <w:t xml:space="preserve">Научный руководитель </w:t>
      </w:r>
      <w:r>
        <w:rPr>
          <w:rFonts w:ascii="Times New Roman" w:hAnsi="Times New Roman"/>
          <w:b/>
          <w:bCs/>
          <w:i/>
          <w:iCs/>
          <w:sz w:val="24"/>
          <w:szCs w:val="24"/>
        </w:rPr>
        <w:t>Зырянов И. А.</w:t>
      </w:r>
    </w:p>
    <w:p w:rsidR="0094603A" w:rsidRDefault="0094603A" w:rsidP="0094603A">
      <w:pPr>
        <w:spacing w:after="20" w:line="240" w:lineRule="auto"/>
        <w:jc w:val="right"/>
        <w:rPr>
          <w:rFonts w:ascii="Times New Roman" w:hAnsi="Times New Roman"/>
          <w:i/>
          <w:iCs/>
          <w:sz w:val="24"/>
          <w:szCs w:val="24"/>
        </w:rPr>
      </w:pPr>
      <w:r>
        <w:rPr>
          <w:rFonts w:ascii="Times New Roman" w:hAnsi="Times New Roman"/>
          <w:i/>
          <w:iCs/>
          <w:sz w:val="24"/>
          <w:szCs w:val="24"/>
        </w:rPr>
        <w:t>доцент кафедры конституционного права</w:t>
      </w:r>
    </w:p>
    <w:p w:rsidR="0094603A" w:rsidRDefault="0094603A" w:rsidP="0094603A">
      <w:pPr>
        <w:spacing w:after="20" w:line="240" w:lineRule="auto"/>
        <w:jc w:val="right"/>
        <w:rPr>
          <w:rFonts w:ascii="Times New Roman" w:hAnsi="Times New Roman"/>
          <w:i/>
          <w:iCs/>
          <w:sz w:val="24"/>
          <w:szCs w:val="24"/>
        </w:rPr>
      </w:pPr>
      <w:r>
        <w:rPr>
          <w:rFonts w:ascii="Times New Roman" w:hAnsi="Times New Roman"/>
          <w:i/>
          <w:iCs/>
          <w:sz w:val="24"/>
          <w:szCs w:val="24"/>
        </w:rPr>
        <w:t>Саратовской государственной юридической академии, г. Саратов,</w:t>
      </w:r>
    </w:p>
    <w:p w:rsidR="0094603A" w:rsidRPr="00DE7D24" w:rsidRDefault="0094603A" w:rsidP="0094603A">
      <w:pPr>
        <w:spacing w:after="20" w:line="240" w:lineRule="auto"/>
        <w:jc w:val="right"/>
        <w:rPr>
          <w:rFonts w:ascii="Times New Roman" w:hAnsi="Times New Roman"/>
          <w:i/>
          <w:iCs/>
          <w:sz w:val="24"/>
          <w:szCs w:val="24"/>
        </w:rPr>
      </w:pPr>
      <w:r>
        <w:rPr>
          <w:rFonts w:ascii="Times New Roman" w:hAnsi="Times New Roman"/>
          <w:i/>
          <w:iCs/>
          <w:sz w:val="24"/>
          <w:szCs w:val="24"/>
        </w:rPr>
        <w:t xml:space="preserve">кандидат юридических наук </w:t>
      </w:r>
    </w:p>
    <w:p w:rsidR="0094603A" w:rsidRDefault="0094603A" w:rsidP="0094603A">
      <w:pPr>
        <w:spacing w:line="240" w:lineRule="auto"/>
        <w:jc w:val="center"/>
        <w:rPr>
          <w:rFonts w:ascii="Times New Roman" w:hAnsi="Times New Roman"/>
          <w:b/>
          <w:bCs/>
          <w:sz w:val="24"/>
          <w:szCs w:val="24"/>
        </w:rPr>
      </w:pPr>
    </w:p>
    <w:p w:rsidR="0094603A" w:rsidRDefault="0094603A" w:rsidP="0094603A">
      <w:pPr>
        <w:spacing w:line="240" w:lineRule="auto"/>
        <w:jc w:val="center"/>
        <w:rPr>
          <w:rFonts w:ascii="Times New Roman" w:hAnsi="Times New Roman"/>
          <w:b/>
          <w:bCs/>
          <w:sz w:val="24"/>
          <w:szCs w:val="24"/>
        </w:rPr>
      </w:pPr>
      <w:r w:rsidRPr="009778FF">
        <w:rPr>
          <w:rFonts w:ascii="Times New Roman" w:hAnsi="Times New Roman"/>
          <w:b/>
          <w:bCs/>
          <w:sz w:val="24"/>
          <w:szCs w:val="24"/>
        </w:rPr>
        <w:t>Роль прокуратуры в блокировании Интернет-контента экстремистской направленности и информации, причиняющей вред здоровью и психике детей</w:t>
      </w:r>
    </w:p>
    <w:p w:rsidR="0094603A" w:rsidRDefault="0094603A" w:rsidP="0094603A">
      <w:pPr>
        <w:spacing w:line="240" w:lineRule="auto"/>
        <w:ind w:firstLine="709"/>
        <w:jc w:val="both"/>
        <w:rPr>
          <w:rFonts w:ascii="Times New Roman" w:hAnsi="Times New Roman"/>
          <w:sz w:val="24"/>
          <w:szCs w:val="24"/>
        </w:rPr>
      </w:pPr>
      <w:r>
        <w:rPr>
          <w:rFonts w:ascii="Times New Roman" w:hAnsi="Times New Roman"/>
          <w:b/>
          <w:bCs/>
          <w:sz w:val="24"/>
          <w:szCs w:val="24"/>
        </w:rPr>
        <w:t xml:space="preserve">Аннотация: </w:t>
      </w:r>
      <w:r>
        <w:rPr>
          <w:rFonts w:ascii="Times New Roman" w:hAnsi="Times New Roman"/>
          <w:sz w:val="24"/>
          <w:szCs w:val="24"/>
        </w:rPr>
        <w:t>В данной статье поднимается проблема блокирования Интернет-контента, который может навредить здоровью и психике детей и подростков. В статье указывается на основные проблемы в блокировании такого рода контента и пути их решения.</w:t>
      </w:r>
    </w:p>
    <w:p w:rsidR="0094603A" w:rsidRDefault="0094603A" w:rsidP="0094603A">
      <w:pPr>
        <w:spacing w:line="240" w:lineRule="auto"/>
        <w:ind w:firstLine="709"/>
        <w:jc w:val="center"/>
        <w:rPr>
          <w:rFonts w:ascii="Times New Roman" w:hAnsi="Times New Roman"/>
          <w:b/>
          <w:bCs/>
          <w:sz w:val="24"/>
          <w:szCs w:val="24"/>
          <w:lang w:val="en-US"/>
        </w:rPr>
      </w:pPr>
      <w:r w:rsidRPr="0016254E">
        <w:rPr>
          <w:rFonts w:ascii="Times New Roman" w:hAnsi="Times New Roman"/>
          <w:b/>
          <w:bCs/>
          <w:sz w:val="24"/>
          <w:szCs w:val="24"/>
          <w:lang w:val="en-US"/>
        </w:rPr>
        <w:lastRenderedPageBreak/>
        <w:t>The role of the Prosecutor's office in blocking extremist Internet content and information that harms the health and psyche of children</w:t>
      </w:r>
    </w:p>
    <w:p w:rsidR="0094603A" w:rsidRDefault="0094603A" w:rsidP="00BF5E11">
      <w:pPr>
        <w:spacing w:afterLines="20" w:line="240" w:lineRule="auto"/>
        <w:ind w:firstLine="709"/>
        <w:jc w:val="right"/>
        <w:rPr>
          <w:rFonts w:ascii="Times New Roman" w:hAnsi="Times New Roman"/>
          <w:b/>
          <w:bCs/>
          <w:i/>
          <w:iCs/>
          <w:sz w:val="24"/>
          <w:szCs w:val="24"/>
          <w:lang w:val="en-US"/>
        </w:rPr>
      </w:pPr>
      <w:r w:rsidRPr="00A663F8">
        <w:rPr>
          <w:rFonts w:ascii="Times New Roman" w:hAnsi="Times New Roman"/>
          <w:b/>
          <w:bCs/>
          <w:i/>
          <w:iCs/>
          <w:sz w:val="24"/>
          <w:szCs w:val="24"/>
          <w:lang w:val="en-US"/>
        </w:rPr>
        <w:t>Komkova Ulyana Yurievna</w:t>
      </w:r>
    </w:p>
    <w:p w:rsidR="0094603A" w:rsidRPr="000724D4" w:rsidRDefault="0094603A" w:rsidP="00BF5E11">
      <w:pPr>
        <w:spacing w:afterLines="20" w:line="240" w:lineRule="auto"/>
        <w:ind w:firstLine="709"/>
        <w:jc w:val="right"/>
        <w:rPr>
          <w:rFonts w:ascii="Times New Roman" w:hAnsi="Times New Roman"/>
          <w:i/>
          <w:iCs/>
          <w:sz w:val="24"/>
          <w:szCs w:val="24"/>
          <w:lang w:val="en-US"/>
        </w:rPr>
      </w:pPr>
      <w:r w:rsidRPr="000724D4">
        <w:rPr>
          <w:rFonts w:ascii="Times New Roman" w:hAnsi="Times New Roman"/>
          <w:i/>
          <w:iCs/>
          <w:sz w:val="24"/>
          <w:szCs w:val="24"/>
          <w:lang w:val="en-US"/>
        </w:rPr>
        <w:t>student of the Saratov State Law Academy (SSLA), Saratov</w:t>
      </w:r>
    </w:p>
    <w:p w:rsidR="0094603A" w:rsidRPr="000724D4" w:rsidRDefault="0094603A" w:rsidP="00BF5E11">
      <w:pPr>
        <w:spacing w:afterLines="20" w:line="240" w:lineRule="auto"/>
        <w:ind w:firstLine="709"/>
        <w:jc w:val="right"/>
        <w:rPr>
          <w:rFonts w:ascii="Times New Roman" w:hAnsi="Times New Roman"/>
          <w:b/>
          <w:bCs/>
          <w:i/>
          <w:iCs/>
          <w:sz w:val="24"/>
          <w:szCs w:val="24"/>
          <w:lang w:val="en-US"/>
        </w:rPr>
      </w:pPr>
      <w:r>
        <w:rPr>
          <w:rFonts w:ascii="Times New Roman" w:hAnsi="Times New Roman"/>
          <w:i/>
          <w:iCs/>
          <w:sz w:val="24"/>
          <w:szCs w:val="24"/>
          <w:lang w:val="en-US"/>
        </w:rPr>
        <w:t>S</w:t>
      </w:r>
      <w:r w:rsidRPr="000724D4">
        <w:rPr>
          <w:rFonts w:ascii="Times New Roman" w:hAnsi="Times New Roman"/>
          <w:i/>
          <w:iCs/>
          <w:sz w:val="24"/>
          <w:szCs w:val="24"/>
          <w:lang w:val="en-US"/>
        </w:rPr>
        <w:t>upervisor:PhD in law</w:t>
      </w:r>
      <w:r w:rsidRPr="00C16299">
        <w:rPr>
          <w:lang w:val="en-US"/>
        </w:rPr>
        <w:t xml:space="preserve">, </w:t>
      </w:r>
      <w:r w:rsidRPr="000724D4">
        <w:rPr>
          <w:rFonts w:ascii="Times New Roman" w:hAnsi="Times New Roman"/>
          <w:i/>
          <w:iCs/>
          <w:sz w:val="24"/>
          <w:szCs w:val="24"/>
          <w:lang w:val="en-US"/>
        </w:rPr>
        <w:t>prof</w:t>
      </w:r>
      <w:r w:rsidRPr="00045AD2">
        <w:rPr>
          <w:rFonts w:ascii="Times New Roman" w:hAnsi="Times New Roman"/>
          <w:i/>
          <w:iCs/>
          <w:sz w:val="24"/>
          <w:szCs w:val="24"/>
          <w:lang w:val="en-US"/>
        </w:rPr>
        <w:t xml:space="preserve">. </w:t>
      </w:r>
      <w:r w:rsidRPr="000724D4">
        <w:rPr>
          <w:rFonts w:ascii="Times New Roman" w:hAnsi="Times New Roman"/>
          <w:b/>
          <w:bCs/>
          <w:i/>
          <w:iCs/>
          <w:sz w:val="24"/>
          <w:szCs w:val="24"/>
          <w:lang w:val="en-US"/>
        </w:rPr>
        <w:t>Zyryanov I. A.</w:t>
      </w:r>
    </w:p>
    <w:p w:rsidR="0094603A" w:rsidRPr="00AD2796" w:rsidRDefault="0094603A" w:rsidP="0094603A">
      <w:pPr>
        <w:spacing w:line="240" w:lineRule="auto"/>
        <w:ind w:firstLine="709"/>
        <w:rPr>
          <w:rFonts w:ascii="Times New Roman" w:hAnsi="Times New Roman"/>
          <w:b/>
          <w:bCs/>
          <w:sz w:val="24"/>
          <w:szCs w:val="24"/>
          <w:lang w:val="en-US"/>
        </w:rPr>
      </w:pPr>
    </w:p>
    <w:p w:rsidR="0094603A" w:rsidRPr="00A663F8" w:rsidRDefault="0094603A" w:rsidP="0094603A">
      <w:pPr>
        <w:spacing w:line="240" w:lineRule="auto"/>
        <w:ind w:firstLine="709"/>
        <w:rPr>
          <w:rFonts w:ascii="Times New Roman" w:hAnsi="Times New Roman"/>
          <w:sz w:val="24"/>
          <w:szCs w:val="24"/>
          <w:lang w:val="en-US"/>
        </w:rPr>
      </w:pPr>
      <w:r>
        <w:rPr>
          <w:rFonts w:ascii="Times New Roman" w:hAnsi="Times New Roman"/>
          <w:b/>
          <w:bCs/>
          <w:sz w:val="24"/>
          <w:szCs w:val="24"/>
          <w:lang w:val="en-US"/>
        </w:rPr>
        <w:t>Annotation</w:t>
      </w:r>
      <w:r w:rsidRPr="00A663F8">
        <w:rPr>
          <w:rFonts w:ascii="Times New Roman" w:hAnsi="Times New Roman"/>
          <w:sz w:val="24"/>
          <w:szCs w:val="24"/>
          <w:lang w:val="en-US"/>
        </w:rPr>
        <w:t xml:space="preserve">: </w:t>
      </w:r>
      <w:r>
        <w:rPr>
          <w:rFonts w:ascii="Times New Roman" w:hAnsi="Times New Roman"/>
          <w:sz w:val="24"/>
          <w:szCs w:val="24"/>
          <w:lang w:val="en-US"/>
        </w:rPr>
        <w:t>T</w:t>
      </w:r>
      <w:r w:rsidRPr="00A663F8">
        <w:rPr>
          <w:rFonts w:ascii="Times New Roman" w:hAnsi="Times New Roman"/>
          <w:sz w:val="24"/>
          <w:szCs w:val="24"/>
          <w:lang w:val="en-US"/>
        </w:rPr>
        <w:t xml:space="preserve">his article raises the problem of blocking Internet content that can harm the health and psyche of children and adolescents. The article points out the main problems </w:t>
      </w:r>
      <w:r>
        <w:rPr>
          <w:rFonts w:ascii="Times New Roman" w:hAnsi="Times New Roman"/>
          <w:sz w:val="24"/>
          <w:szCs w:val="24"/>
          <w:lang w:val="en-US"/>
        </w:rPr>
        <w:t>of</w:t>
      </w:r>
      <w:r w:rsidRPr="00A663F8">
        <w:rPr>
          <w:rFonts w:ascii="Times New Roman" w:hAnsi="Times New Roman"/>
          <w:sz w:val="24"/>
          <w:szCs w:val="24"/>
          <w:lang w:val="en-US"/>
        </w:rPr>
        <w:t xml:space="preserve"> blocking this kind of content and ways to solve them.</w:t>
      </w:r>
    </w:p>
    <w:p w:rsidR="0094603A" w:rsidRPr="009778FF"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Наиболее действенной мерой прокурорского воздействия на выявленные в деятельности владельцев сайтов, провайдеров и операторов связи нарушения законодательства, которая применяется в большинстве субъектов РФ — предъявление исков в суд о возложении на операторов связи обязанности по ограничению передачи информации к сайтам в сети Интернет, которые содержат информацию, распространение которой в Российской Федерации запрещено.</w:t>
      </w:r>
      <w:r>
        <w:rPr>
          <w:rFonts w:ascii="Times New Roman" w:hAnsi="Times New Roman"/>
          <w:sz w:val="24"/>
          <w:szCs w:val="24"/>
        </w:rPr>
        <w:t xml:space="preserve"> Таким образом Прокуратура РФ способствует защите конституционных ценностей как семья, защита материнства и детства.</w:t>
      </w:r>
    </w:p>
    <w:p w:rsidR="0094603A" w:rsidRPr="009778FF"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 xml:space="preserve">В Приказе Генеральной Прокуратуры от 26.11.2007 № 188 «Об организации прокурорского надзора за исполнением законов о несовершеннолетних и молодежи» Генеральный прокурор предписывает нижестоящим регулярно осуществлять проверки за исполнением законов о защите детей и подростков от информации, которая наносит вред их здоровью и психике, репутации, нравственному и духовному развитию, в деятельности СМИ, органов и учреждений образования и культуры. </w:t>
      </w:r>
    </w:p>
    <w:p w:rsidR="0094603A" w:rsidRPr="009778FF"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Предполагается, что большое воздействие на население оказывает регулярная публикация выступлений прокуроров в СМИ и в сети интернет. В таких посланиях прокуроры говорят о мерах, которые применяются в сфере информационной безопасности детей и подростков.</w:t>
      </w:r>
    </w:p>
    <w:p w:rsidR="0094603A" w:rsidRPr="009778FF"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 xml:space="preserve">Если мы войдем в распространенные социальные сети, то увидим следующую картину: </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пропаганда ЛГБТ сообществ;</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незаконное распространение экземпляров аудиовизуальных произведений эротического и порнографического характера;</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группы смерти;</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пропаганда алкогольной продукции, табачных изделий и наркотических средств;</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пропаганда насилия</w:t>
      </w:r>
    </w:p>
    <w:p w:rsidR="0094603A" w:rsidRPr="009778FF" w:rsidRDefault="0094603A" w:rsidP="005E400D">
      <w:pPr>
        <w:pStyle w:val="a8"/>
        <w:numPr>
          <w:ilvl w:val="0"/>
          <w:numId w:val="112"/>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и т.д.</w:t>
      </w:r>
    </w:p>
    <w:p w:rsidR="0094603A" w:rsidRPr="007878BC"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Рассмотрим самые громкие дела. 7 августа 2015 года Центральный районный суд города Барнаула Алтайского края вынес решение по иску прокурора. По обращению одного из депутатов АКЗС, была проведена прокурорская проверка нескольких групп в социальной сети «ВКонтакте», в которых предполагалась пропаганда ЛГБТ среди несовершеннолетних, в этот список попала группа Дети-404. Суд удовлетворил иск</w:t>
      </w:r>
      <w:r>
        <w:rPr>
          <w:rFonts w:ascii="Times New Roman" w:hAnsi="Times New Roman"/>
          <w:sz w:val="24"/>
          <w:szCs w:val="24"/>
        </w:rPr>
        <w:t xml:space="preserve">. </w:t>
      </w:r>
      <w:r w:rsidRPr="009778FF">
        <w:rPr>
          <w:rFonts w:ascii="Times New Roman" w:hAnsi="Times New Roman"/>
          <w:sz w:val="24"/>
          <w:szCs w:val="24"/>
        </w:rPr>
        <w:t>Мнения по вопросу закрытия группы разделились, одни считают, что группу нельзя закрывать, т.к. люди, которые состоят в этом сообществе лишаться психологической помощи, другие считают, что группу нужно закрыть, т.к. в этом сообществе, по их мнению, имеется пропаганда ЛГБТ</w:t>
      </w:r>
      <w:r w:rsidRPr="007878BC">
        <w:rPr>
          <w:rFonts w:ascii="Times New Roman" w:hAnsi="Times New Roman"/>
          <w:sz w:val="24"/>
          <w:szCs w:val="24"/>
        </w:rPr>
        <w:t>.</w:t>
      </w:r>
      <w:r>
        <w:rPr>
          <w:rFonts w:ascii="Times New Roman" w:hAnsi="Times New Roman"/>
          <w:sz w:val="24"/>
          <w:szCs w:val="24"/>
        </w:rPr>
        <w:t>[</w:t>
      </w:r>
      <w:r w:rsidRPr="007878BC">
        <w:rPr>
          <w:rFonts w:ascii="Times New Roman" w:hAnsi="Times New Roman"/>
          <w:sz w:val="24"/>
          <w:szCs w:val="24"/>
        </w:rPr>
        <w:t>1</w:t>
      </w:r>
      <w:r>
        <w:rPr>
          <w:rFonts w:ascii="Times New Roman" w:hAnsi="Times New Roman"/>
          <w:sz w:val="24"/>
          <w:szCs w:val="24"/>
        </w:rPr>
        <w:t>]</w:t>
      </w:r>
    </w:p>
    <w:p w:rsidR="0094603A" w:rsidRPr="009778FF" w:rsidRDefault="0094603A" w:rsidP="0094603A">
      <w:pPr>
        <w:pStyle w:val="a8"/>
        <w:spacing w:after="0" w:line="240" w:lineRule="auto"/>
        <w:ind w:left="0" w:firstLine="709"/>
        <w:jc w:val="both"/>
        <w:rPr>
          <w:rFonts w:ascii="Times New Roman" w:hAnsi="Times New Roman"/>
          <w:sz w:val="24"/>
          <w:szCs w:val="24"/>
        </w:rPr>
      </w:pPr>
      <w:r w:rsidRPr="009778FF">
        <w:rPr>
          <w:rFonts w:ascii="Times New Roman" w:hAnsi="Times New Roman"/>
          <w:sz w:val="24"/>
          <w:szCs w:val="24"/>
        </w:rPr>
        <w:t xml:space="preserve">2 октября 2019 года Октябрьский районный суд города Санкт-Петербурга вынес решение по административному исковому заявлению прокурора Центрального района </w:t>
      </w:r>
      <w:r>
        <w:rPr>
          <w:rFonts w:ascii="Times New Roman" w:hAnsi="Times New Roman"/>
          <w:sz w:val="24"/>
          <w:szCs w:val="24"/>
        </w:rPr>
        <w:t>Санкт-Петербурга</w:t>
      </w:r>
      <w:r w:rsidRPr="009778FF">
        <w:rPr>
          <w:rFonts w:ascii="Times New Roman" w:hAnsi="Times New Roman"/>
          <w:sz w:val="24"/>
          <w:szCs w:val="24"/>
        </w:rPr>
        <w:t xml:space="preserve">, который действовал в соответствии со статьей 39 КАС, в защиту </w:t>
      </w:r>
      <w:r w:rsidRPr="009778FF">
        <w:rPr>
          <w:rFonts w:ascii="Times New Roman" w:hAnsi="Times New Roman"/>
          <w:sz w:val="24"/>
          <w:szCs w:val="24"/>
        </w:rPr>
        <w:lastRenderedPageBreak/>
        <w:t>неопределенного круга лиц. Суд удовлетворил административный иск прокурора и вынес решение о закрытии ЛГБТ-сети и внести ее в единую автоматизированную систему.</w:t>
      </w:r>
      <w:r>
        <w:rPr>
          <w:rFonts w:ascii="Times New Roman" w:hAnsi="Times New Roman"/>
          <w:sz w:val="24"/>
          <w:szCs w:val="24"/>
        </w:rPr>
        <w:t>[2]</w:t>
      </w:r>
    </w:p>
    <w:p w:rsidR="0094603A" w:rsidRPr="009778FF" w:rsidRDefault="0094603A" w:rsidP="0094603A">
      <w:pPr>
        <w:spacing w:after="0" w:line="240" w:lineRule="auto"/>
        <w:ind w:firstLine="709"/>
        <w:jc w:val="both"/>
        <w:rPr>
          <w:rFonts w:ascii="Times New Roman" w:hAnsi="Times New Roman"/>
          <w:sz w:val="24"/>
          <w:szCs w:val="24"/>
        </w:rPr>
      </w:pPr>
      <w:r w:rsidRPr="009778FF">
        <w:rPr>
          <w:rFonts w:ascii="Times New Roman" w:hAnsi="Times New Roman"/>
          <w:sz w:val="24"/>
          <w:szCs w:val="24"/>
        </w:rPr>
        <w:t>В октябре 2015 года суд города Каменск-Уральский признал девять участников движения «Оккупай-педофиляй» виновными в создании экстремистской организации, а также в грабеже, истязаниях, угрозе убийством и причинении вреда здоровью. Шестеро из осуждённых получили сроки от трёх до шести лет лишения свободы, трое других получили условные сроки.</w:t>
      </w:r>
    </w:p>
    <w:p w:rsidR="0094603A" w:rsidRPr="00A826A0" w:rsidRDefault="0094603A" w:rsidP="0094603A">
      <w:pPr>
        <w:spacing w:after="0" w:line="240" w:lineRule="auto"/>
        <w:ind w:firstLine="709"/>
        <w:jc w:val="both"/>
        <w:rPr>
          <w:rFonts w:ascii="Times New Roman" w:hAnsi="Times New Roman"/>
          <w:sz w:val="24"/>
          <w:szCs w:val="24"/>
        </w:rPr>
      </w:pPr>
      <w:r>
        <w:rPr>
          <w:rFonts w:ascii="Times New Roman" w:hAnsi="Times New Roman"/>
          <w:sz w:val="24"/>
          <w:szCs w:val="24"/>
        </w:rPr>
        <w:t>Следует усилить м</w:t>
      </w:r>
      <w:r w:rsidRPr="00A826A0">
        <w:rPr>
          <w:rFonts w:ascii="Times New Roman" w:hAnsi="Times New Roman"/>
          <w:sz w:val="24"/>
          <w:szCs w:val="24"/>
        </w:rPr>
        <w:t>еры по противодействию вредоносной информации прокурорами</w:t>
      </w:r>
      <w:r>
        <w:rPr>
          <w:rFonts w:ascii="Times New Roman" w:hAnsi="Times New Roman"/>
          <w:sz w:val="24"/>
          <w:szCs w:val="24"/>
        </w:rPr>
        <w:t>:</w:t>
      </w:r>
    </w:p>
    <w:p w:rsidR="0094603A" w:rsidRPr="009778FF" w:rsidRDefault="0094603A" w:rsidP="005E400D">
      <w:pPr>
        <w:pStyle w:val="a8"/>
        <w:numPr>
          <w:ilvl w:val="0"/>
          <w:numId w:val="113"/>
        </w:numPr>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9778FF">
        <w:rPr>
          <w:rFonts w:ascii="Times New Roman" w:hAnsi="Times New Roman"/>
          <w:sz w:val="24"/>
          <w:szCs w:val="24"/>
        </w:rPr>
        <w:t>жесточить ответственность за загрузку и распространение информации, которая может навредить психике и здоровью детей;</w:t>
      </w:r>
    </w:p>
    <w:p w:rsidR="0094603A" w:rsidRPr="009778FF" w:rsidRDefault="0094603A" w:rsidP="005E400D">
      <w:pPr>
        <w:pStyle w:val="a8"/>
        <w:numPr>
          <w:ilvl w:val="0"/>
          <w:numId w:val="113"/>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Дополнительная фильтрация трафика в образовательных учреждениях на наличие вредоносной информации для детей;</w:t>
      </w:r>
    </w:p>
    <w:p w:rsidR="0094603A" w:rsidRPr="009778FF" w:rsidRDefault="0094603A" w:rsidP="005E400D">
      <w:pPr>
        <w:pStyle w:val="a8"/>
        <w:numPr>
          <w:ilvl w:val="0"/>
          <w:numId w:val="113"/>
        </w:numPr>
        <w:spacing w:after="0" w:line="240" w:lineRule="auto"/>
        <w:ind w:left="0" w:firstLine="709"/>
        <w:jc w:val="both"/>
        <w:rPr>
          <w:rFonts w:ascii="Times New Roman" w:hAnsi="Times New Roman"/>
          <w:sz w:val="24"/>
          <w:szCs w:val="24"/>
        </w:rPr>
      </w:pPr>
      <w:r w:rsidRPr="009778FF">
        <w:rPr>
          <w:rFonts w:ascii="Times New Roman" w:hAnsi="Times New Roman"/>
          <w:sz w:val="24"/>
          <w:szCs w:val="24"/>
        </w:rPr>
        <w:t>Проводить профилактические беседы с прокурорскими работниками;</w:t>
      </w:r>
    </w:p>
    <w:p w:rsidR="0094603A" w:rsidRDefault="0094603A" w:rsidP="005E400D">
      <w:pPr>
        <w:pStyle w:val="a8"/>
        <w:numPr>
          <w:ilvl w:val="0"/>
          <w:numId w:val="113"/>
        </w:numPr>
        <w:spacing w:after="0" w:line="240" w:lineRule="auto"/>
        <w:ind w:left="0" w:firstLine="709"/>
        <w:jc w:val="both"/>
        <w:rPr>
          <w:rFonts w:ascii="Times New Roman" w:hAnsi="Times New Roman"/>
          <w:sz w:val="24"/>
          <w:szCs w:val="24"/>
        </w:rPr>
      </w:pPr>
      <w:r>
        <w:rPr>
          <w:rFonts w:ascii="Times New Roman" w:hAnsi="Times New Roman"/>
          <w:sz w:val="24"/>
          <w:szCs w:val="24"/>
        </w:rPr>
        <w:t>Пропагандировать в СМИ здоровый образ жизни и институт семьи, как социальную и историческую ценность Росси;</w:t>
      </w:r>
    </w:p>
    <w:p w:rsidR="0094603A" w:rsidRDefault="0094603A" w:rsidP="005E400D">
      <w:pPr>
        <w:pStyle w:val="a8"/>
        <w:numPr>
          <w:ilvl w:val="0"/>
          <w:numId w:val="113"/>
        </w:numPr>
        <w:spacing w:after="0" w:line="240" w:lineRule="auto"/>
        <w:ind w:left="0" w:firstLine="709"/>
        <w:jc w:val="both"/>
        <w:rPr>
          <w:rFonts w:ascii="Times New Roman" w:hAnsi="Times New Roman"/>
          <w:sz w:val="24"/>
          <w:szCs w:val="24"/>
        </w:rPr>
      </w:pPr>
      <w:r>
        <w:rPr>
          <w:rFonts w:ascii="Times New Roman" w:hAnsi="Times New Roman"/>
          <w:sz w:val="24"/>
          <w:szCs w:val="24"/>
        </w:rPr>
        <w:t>Расширить полномочия прокуроров по самостоятельному доступу к ресурсам Роскомсвязь надзора РФ в административном порядке для блокирования вредоносных ресурсов или приостанавливать их деятельность до вынесения судебного решения;</w:t>
      </w:r>
    </w:p>
    <w:p w:rsidR="0094603A" w:rsidRPr="00A826A0" w:rsidRDefault="0094603A" w:rsidP="005E400D">
      <w:pPr>
        <w:pStyle w:val="a8"/>
        <w:numPr>
          <w:ilvl w:val="0"/>
          <w:numId w:val="113"/>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специальных подразделений по отслеживанию Интернет-контента и его блокировки.</w:t>
      </w:r>
    </w:p>
    <w:p w:rsidR="0094603A" w:rsidRDefault="0094603A" w:rsidP="0094603A">
      <w:pPr>
        <w:pStyle w:val="a8"/>
        <w:spacing w:after="0" w:line="240" w:lineRule="auto"/>
        <w:ind w:left="0" w:firstLine="709"/>
        <w:jc w:val="both"/>
        <w:rPr>
          <w:rFonts w:ascii="Times New Roman" w:hAnsi="Times New Roman"/>
          <w:sz w:val="28"/>
          <w:szCs w:val="28"/>
        </w:rPr>
      </w:pPr>
    </w:p>
    <w:p w:rsidR="0094603A" w:rsidRPr="009C4B21" w:rsidRDefault="0094603A" w:rsidP="0094603A">
      <w:pPr>
        <w:spacing w:after="0" w:line="240" w:lineRule="auto"/>
        <w:ind w:firstLine="709"/>
        <w:jc w:val="center"/>
        <w:rPr>
          <w:rFonts w:ascii="Times New Roman" w:hAnsi="Times New Roman"/>
          <w:b/>
          <w:bCs/>
          <w:sz w:val="24"/>
          <w:szCs w:val="24"/>
        </w:rPr>
      </w:pPr>
      <w:r w:rsidRPr="009C4B21">
        <w:rPr>
          <w:rFonts w:ascii="Times New Roman" w:hAnsi="Times New Roman"/>
          <w:b/>
          <w:bCs/>
          <w:sz w:val="24"/>
          <w:szCs w:val="24"/>
        </w:rPr>
        <w:t>Список использованной литературы</w:t>
      </w:r>
    </w:p>
    <w:p w:rsidR="0094603A" w:rsidRPr="00867807" w:rsidRDefault="0094603A" w:rsidP="005E400D">
      <w:pPr>
        <w:pStyle w:val="a8"/>
        <w:numPr>
          <w:ilvl w:val="0"/>
          <w:numId w:val="114"/>
        </w:numPr>
        <w:spacing w:after="0" w:line="240" w:lineRule="auto"/>
        <w:ind w:left="0" w:firstLine="709"/>
        <w:jc w:val="both"/>
        <w:rPr>
          <w:rFonts w:ascii="Times New Roman" w:hAnsi="Times New Roman"/>
          <w:sz w:val="24"/>
          <w:szCs w:val="24"/>
        </w:rPr>
      </w:pPr>
      <w:r w:rsidRPr="00867807">
        <w:rPr>
          <w:rFonts w:ascii="Times New Roman" w:hAnsi="Times New Roman"/>
          <w:sz w:val="24"/>
          <w:szCs w:val="24"/>
          <w:lang w:val="en-US"/>
        </w:rPr>
        <w:t>PravoTech</w:t>
      </w:r>
      <w:r w:rsidRPr="00867807">
        <w:rPr>
          <w:rFonts w:ascii="Times New Roman" w:hAnsi="Times New Roman"/>
          <w:sz w:val="24"/>
          <w:szCs w:val="24"/>
        </w:rPr>
        <w:t xml:space="preserve"> [Электронный ресурс] — </w:t>
      </w:r>
      <w:r w:rsidRPr="00867807">
        <w:rPr>
          <w:rFonts w:ascii="Times New Roman" w:hAnsi="Times New Roman"/>
          <w:sz w:val="24"/>
          <w:szCs w:val="24"/>
          <w:lang w:val="en-US"/>
        </w:rPr>
        <w:t>URL</w:t>
      </w:r>
      <w:r w:rsidRPr="00867807">
        <w:rPr>
          <w:rFonts w:ascii="Times New Roman" w:hAnsi="Times New Roman"/>
          <w:sz w:val="24"/>
          <w:szCs w:val="24"/>
        </w:rPr>
        <w:t xml:space="preserve">: </w:t>
      </w:r>
      <w:hyperlink r:id="rId164" w:history="1">
        <w:r w:rsidRPr="00867807">
          <w:rPr>
            <w:rStyle w:val="a7"/>
            <w:rFonts w:ascii="Times New Roman" w:hAnsi="Times New Roman"/>
            <w:sz w:val="24"/>
            <w:szCs w:val="24"/>
          </w:rPr>
          <w:t>http://docs.pravo.ru/document/view/78744988/90335018/</w:t>
        </w:r>
      </w:hyperlink>
      <w:r>
        <w:rPr>
          <w:rFonts w:ascii="Times New Roman" w:hAnsi="Times New Roman"/>
          <w:sz w:val="24"/>
          <w:szCs w:val="24"/>
        </w:rPr>
        <w:t xml:space="preserve"> [26.10.2019]</w:t>
      </w:r>
    </w:p>
    <w:p w:rsidR="0094603A" w:rsidRPr="00867807" w:rsidRDefault="0094603A" w:rsidP="005E400D">
      <w:pPr>
        <w:pStyle w:val="a8"/>
        <w:numPr>
          <w:ilvl w:val="0"/>
          <w:numId w:val="114"/>
        </w:numPr>
        <w:spacing w:after="0" w:line="240" w:lineRule="auto"/>
        <w:ind w:left="0" w:firstLine="709"/>
        <w:jc w:val="both"/>
        <w:rPr>
          <w:rFonts w:ascii="Times New Roman" w:hAnsi="Times New Roman"/>
          <w:sz w:val="24"/>
          <w:szCs w:val="24"/>
        </w:rPr>
      </w:pPr>
      <w:r w:rsidRPr="00867807">
        <w:rPr>
          <w:rFonts w:ascii="Times New Roman" w:hAnsi="Times New Roman"/>
          <w:sz w:val="24"/>
          <w:szCs w:val="24"/>
        </w:rPr>
        <w:t xml:space="preserve">Октябрьский районный суд города Санкт-Петербурга [Электронный ресурс] — </w:t>
      </w:r>
      <w:r w:rsidRPr="00867807">
        <w:rPr>
          <w:rFonts w:ascii="Times New Roman" w:hAnsi="Times New Roman"/>
          <w:sz w:val="24"/>
          <w:szCs w:val="24"/>
          <w:lang w:val="en-US"/>
        </w:rPr>
        <w:t>URL</w:t>
      </w:r>
      <w:r w:rsidRPr="00867807">
        <w:rPr>
          <w:rFonts w:ascii="Times New Roman" w:hAnsi="Times New Roman"/>
          <w:sz w:val="24"/>
          <w:szCs w:val="24"/>
        </w:rPr>
        <w:t xml:space="preserve">: </w:t>
      </w:r>
      <w:hyperlink r:id="rId165" w:history="1">
        <w:r w:rsidRPr="00867807">
          <w:rPr>
            <w:rStyle w:val="a7"/>
            <w:rFonts w:ascii="Times New Roman" w:hAnsi="Times New Roman"/>
            <w:sz w:val="24"/>
            <w:szCs w:val="24"/>
          </w:rPr>
          <w:t>https://oktibrsky--spb.sudrf.ru/modules.php?name=sud_delo&amp;srv_num=1&amp;name_op=doc&amp;number=315830460&amp;delo_id=1540005&amp;new=0&amp;text_number=1</w:t>
        </w:r>
      </w:hyperlink>
      <w:r>
        <w:rPr>
          <w:rFonts w:ascii="Times New Roman" w:hAnsi="Times New Roman"/>
          <w:sz w:val="24"/>
          <w:szCs w:val="24"/>
        </w:rPr>
        <w:t xml:space="preserve"> [26.10.2019]</w:t>
      </w:r>
    </w:p>
    <w:p w:rsidR="0094603A" w:rsidRPr="00867807" w:rsidRDefault="0094603A" w:rsidP="005E400D">
      <w:pPr>
        <w:pStyle w:val="a8"/>
        <w:numPr>
          <w:ilvl w:val="0"/>
          <w:numId w:val="1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КиберЛенинка [Электронный ресурс] — </w:t>
      </w:r>
      <w:r>
        <w:rPr>
          <w:rFonts w:ascii="Times New Roman" w:hAnsi="Times New Roman"/>
          <w:sz w:val="24"/>
          <w:szCs w:val="24"/>
          <w:lang w:val="en-US"/>
        </w:rPr>
        <w:t>URL</w:t>
      </w:r>
      <w:r>
        <w:rPr>
          <w:rFonts w:ascii="Times New Roman" w:hAnsi="Times New Roman"/>
          <w:sz w:val="24"/>
          <w:szCs w:val="24"/>
        </w:rPr>
        <w:t xml:space="preserve">: </w:t>
      </w:r>
      <w:hyperlink r:id="rId166" w:history="1">
        <w:r w:rsidRPr="00F073D6">
          <w:rPr>
            <w:rStyle w:val="a7"/>
            <w:rFonts w:ascii="Times New Roman" w:hAnsi="Times New Roman"/>
            <w:sz w:val="24"/>
            <w:szCs w:val="24"/>
          </w:rPr>
          <w:t>https://cyberleninka.ru/article/n/zaschita-detey-ot-informatsii-prichinyayuschey-vred-ih-zdorovyu-i-razvitiyu-merami-prokurorskogo-nadzora</w:t>
        </w:r>
      </w:hyperlink>
      <w:r>
        <w:rPr>
          <w:rFonts w:ascii="Times New Roman" w:hAnsi="Times New Roman"/>
          <w:sz w:val="24"/>
          <w:szCs w:val="24"/>
        </w:rPr>
        <w:t xml:space="preserve"> [26.10.2019]</w:t>
      </w:r>
    </w:p>
    <w:p w:rsidR="0094603A" w:rsidRDefault="0094603A" w:rsidP="0094603A">
      <w:pPr>
        <w:spacing w:after="0" w:line="240" w:lineRule="auto"/>
        <w:jc w:val="right"/>
        <w:rPr>
          <w:rFonts w:ascii="Times New Roman" w:hAnsi="Times New Roman" w:cs="Times New Roman"/>
          <w:b/>
          <w:i/>
          <w:sz w:val="24"/>
          <w:szCs w:val="24"/>
        </w:rPr>
      </w:pPr>
    </w:p>
    <w:p w:rsidR="0094603A" w:rsidRPr="009C195B" w:rsidRDefault="0094603A" w:rsidP="0094603A">
      <w:pPr>
        <w:spacing w:after="0" w:line="240" w:lineRule="auto"/>
        <w:jc w:val="right"/>
        <w:rPr>
          <w:rFonts w:ascii="Times New Roman" w:hAnsi="Times New Roman" w:cs="Times New Roman"/>
          <w:b/>
          <w:i/>
          <w:sz w:val="24"/>
          <w:szCs w:val="24"/>
        </w:rPr>
      </w:pPr>
      <w:r w:rsidRPr="009C195B">
        <w:rPr>
          <w:rFonts w:ascii="Times New Roman" w:hAnsi="Times New Roman" w:cs="Times New Roman"/>
          <w:b/>
          <w:i/>
          <w:sz w:val="24"/>
          <w:szCs w:val="24"/>
        </w:rPr>
        <w:t>Мансуров АрвинАрдашерович</w:t>
      </w: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студент 5 курса</w:t>
      </w: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Саратовской государственной юридической академии, г. Саратов</w:t>
      </w:r>
    </w:p>
    <w:p w:rsidR="0094603A" w:rsidRPr="009C195B" w:rsidRDefault="0094603A" w:rsidP="0094603A">
      <w:pPr>
        <w:spacing w:after="0" w:line="240" w:lineRule="auto"/>
        <w:jc w:val="right"/>
        <w:rPr>
          <w:rFonts w:ascii="Times New Roman" w:hAnsi="Times New Roman" w:cs="Times New Roman"/>
          <w:i/>
          <w:sz w:val="24"/>
          <w:szCs w:val="24"/>
        </w:rPr>
      </w:pP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 xml:space="preserve">Научный руководитель </w:t>
      </w:r>
      <w:r w:rsidRPr="009C195B">
        <w:rPr>
          <w:rFonts w:ascii="Times New Roman" w:hAnsi="Times New Roman" w:cs="Times New Roman"/>
          <w:b/>
          <w:i/>
          <w:sz w:val="24"/>
          <w:szCs w:val="24"/>
        </w:rPr>
        <w:t>Пазына Е.О.,</w:t>
      </w: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доцент кафедры международного права</w:t>
      </w: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Саратовской государственной юридической академии, г. Саратов</w:t>
      </w:r>
    </w:p>
    <w:p w:rsidR="0094603A" w:rsidRPr="009C195B" w:rsidRDefault="0094603A" w:rsidP="0094603A">
      <w:pPr>
        <w:spacing w:after="0" w:line="240" w:lineRule="auto"/>
        <w:jc w:val="right"/>
        <w:rPr>
          <w:rFonts w:ascii="Times New Roman" w:hAnsi="Times New Roman" w:cs="Times New Roman"/>
          <w:i/>
          <w:sz w:val="24"/>
          <w:szCs w:val="24"/>
        </w:rPr>
      </w:pPr>
      <w:r w:rsidRPr="009C195B">
        <w:rPr>
          <w:rFonts w:ascii="Times New Roman" w:hAnsi="Times New Roman" w:cs="Times New Roman"/>
          <w:i/>
          <w:sz w:val="24"/>
          <w:szCs w:val="24"/>
        </w:rPr>
        <w:t>кандидат юридических наук, доцент</w:t>
      </w:r>
    </w:p>
    <w:p w:rsidR="0094603A" w:rsidRPr="00FF2515" w:rsidRDefault="0094603A" w:rsidP="0094603A">
      <w:pPr>
        <w:spacing w:after="0" w:line="240" w:lineRule="auto"/>
        <w:rPr>
          <w:rFonts w:ascii="Times New Roman" w:hAnsi="Times New Roman" w:cs="Times New Roman"/>
          <w:sz w:val="24"/>
          <w:szCs w:val="24"/>
        </w:rPr>
      </w:pPr>
    </w:p>
    <w:p w:rsidR="0094603A" w:rsidRDefault="0094603A" w:rsidP="009460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Проблемы международно</w:t>
      </w:r>
      <w:r w:rsidRPr="00470DEA">
        <w:rPr>
          <w:rFonts w:ascii="Times New Roman" w:hAnsi="Times New Roman" w:cs="Times New Roman"/>
          <w:b/>
          <w:sz w:val="24"/>
          <w:szCs w:val="24"/>
        </w:rPr>
        <w:t>-</w:t>
      </w:r>
      <w:r w:rsidRPr="00A871AA">
        <w:rPr>
          <w:rFonts w:ascii="Times New Roman" w:hAnsi="Times New Roman" w:cs="Times New Roman"/>
          <w:b/>
          <w:sz w:val="24"/>
          <w:szCs w:val="24"/>
        </w:rPr>
        <w:t>правового регулирования деятельности час</w:t>
      </w:r>
      <w:r>
        <w:rPr>
          <w:rFonts w:ascii="Times New Roman" w:hAnsi="Times New Roman" w:cs="Times New Roman"/>
          <w:b/>
          <w:sz w:val="24"/>
          <w:szCs w:val="24"/>
        </w:rPr>
        <w:t>тных военных и охранных компаний</w:t>
      </w:r>
    </w:p>
    <w:p w:rsidR="0094603A" w:rsidRDefault="0094603A" w:rsidP="0094603A">
      <w:pPr>
        <w:spacing w:after="0" w:line="240" w:lineRule="auto"/>
        <w:jc w:val="center"/>
        <w:rPr>
          <w:rFonts w:ascii="Times New Roman" w:hAnsi="Times New Roman" w:cs="Times New Roman"/>
          <w:b/>
          <w:sz w:val="24"/>
          <w:szCs w:val="24"/>
        </w:rPr>
      </w:pPr>
    </w:p>
    <w:p w:rsidR="0094603A" w:rsidRDefault="0094603A" w:rsidP="0094603A">
      <w:pPr>
        <w:spacing w:after="0" w:line="240" w:lineRule="auto"/>
        <w:ind w:firstLine="708"/>
        <w:jc w:val="both"/>
        <w:rPr>
          <w:rFonts w:ascii="Times New Roman" w:hAnsi="Times New Roman" w:cs="Times New Roman"/>
          <w:sz w:val="24"/>
          <w:szCs w:val="24"/>
        </w:rPr>
      </w:pPr>
      <w:r w:rsidRPr="00FB009A">
        <w:rPr>
          <w:rFonts w:ascii="Times New Roman" w:hAnsi="Times New Roman" w:cs="Times New Roman"/>
          <w:b/>
          <w:sz w:val="24"/>
          <w:szCs w:val="24"/>
        </w:rPr>
        <w:t>Аннотация:</w:t>
      </w:r>
      <w:r>
        <w:rPr>
          <w:rFonts w:ascii="Times New Roman" w:hAnsi="Times New Roman" w:cs="Times New Roman"/>
          <w:sz w:val="24"/>
          <w:szCs w:val="24"/>
        </w:rPr>
        <w:t xml:space="preserve"> В данной статье рассмотрены вопросы международно</w:t>
      </w:r>
      <w:r w:rsidRPr="00C91882">
        <w:rPr>
          <w:rFonts w:ascii="Times New Roman" w:hAnsi="Times New Roman" w:cs="Times New Roman"/>
          <w:sz w:val="24"/>
          <w:szCs w:val="24"/>
        </w:rPr>
        <w:t>-</w:t>
      </w:r>
      <w:r>
        <w:rPr>
          <w:rFonts w:ascii="Times New Roman" w:hAnsi="Times New Roman" w:cs="Times New Roman"/>
          <w:sz w:val="24"/>
          <w:szCs w:val="24"/>
        </w:rPr>
        <w:t>правового регулирования деятельности частных военных и охранных компаний. Обозначены пробелы регулирования данной сферы, особенности правового статуса лиц, участвующих в деятельности частных военных и охранных компаний, правовые основания привлечения данных лиц к ответственности.</w:t>
      </w:r>
    </w:p>
    <w:p w:rsidR="0094603A" w:rsidRPr="00FF2515" w:rsidRDefault="0094603A" w:rsidP="0094603A">
      <w:pPr>
        <w:spacing w:after="0" w:line="240" w:lineRule="auto"/>
        <w:jc w:val="center"/>
        <w:rPr>
          <w:rFonts w:ascii="Times New Roman" w:hAnsi="Times New Roman" w:cs="Times New Roman"/>
          <w:b/>
          <w:sz w:val="24"/>
          <w:szCs w:val="24"/>
        </w:rPr>
      </w:pPr>
    </w:p>
    <w:p w:rsidR="0094603A" w:rsidRPr="008B1A16" w:rsidRDefault="00CC666A" w:rsidP="0094603A">
      <w:pPr>
        <w:spacing w:after="0" w:line="240" w:lineRule="auto"/>
        <w:jc w:val="center"/>
        <w:rPr>
          <w:rFonts w:ascii="Times New Roman" w:hAnsi="Times New Roman" w:cs="Times New Roman"/>
          <w:b/>
          <w:sz w:val="24"/>
          <w:szCs w:val="24"/>
          <w:lang w:val="en-US"/>
        </w:rPr>
      </w:pPr>
      <w:hyperlink r:id="rId167" w:history="1">
        <w:r w:rsidR="0094603A" w:rsidRPr="008B1A16">
          <w:rPr>
            <w:rFonts w:ascii="Times New Roman" w:hAnsi="Times New Roman" w:cs="Times New Roman"/>
            <w:b/>
            <w:sz w:val="24"/>
            <w:szCs w:val="24"/>
            <w:lang w:val="en-US"/>
          </w:rPr>
          <w:t xml:space="preserve">The issue of international legal </w:t>
        </w:r>
      </w:hyperlink>
      <w:hyperlink r:id="rId168" w:history="1">
        <w:r w:rsidR="0094603A" w:rsidRPr="008B1A16">
          <w:rPr>
            <w:rFonts w:ascii="Times New Roman" w:hAnsi="Times New Roman" w:cs="Times New Roman"/>
            <w:b/>
            <w:sz w:val="24"/>
            <w:szCs w:val="24"/>
            <w:lang w:val="en-US"/>
          </w:rPr>
          <w:t>regulation</w:t>
        </w:r>
      </w:hyperlink>
      <w:r w:rsidR="0094603A" w:rsidRPr="008B1A16">
        <w:rPr>
          <w:rFonts w:ascii="Times New Roman" w:hAnsi="Times New Roman" w:cs="Times New Roman"/>
          <w:b/>
          <w:sz w:val="24"/>
          <w:szCs w:val="24"/>
          <w:lang w:val="en-US"/>
        </w:rPr>
        <w:t> of private military and security company activities </w:t>
      </w:r>
    </w:p>
    <w:p w:rsidR="0094603A" w:rsidRDefault="0094603A" w:rsidP="0094603A">
      <w:pPr>
        <w:spacing w:after="0" w:line="240" w:lineRule="auto"/>
        <w:ind w:firstLine="708"/>
        <w:jc w:val="right"/>
        <w:rPr>
          <w:rFonts w:ascii="Times New Roman" w:hAnsi="Times New Roman" w:cs="Times New Roman"/>
          <w:b/>
          <w:i/>
          <w:sz w:val="24"/>
          <w:szCs w:val="24"/>
          <w:lang w:val="en-US"/>
        </w:rPr>
      </w:pPr>
    </w:p>
    <w:p w:rsidR="0094603A" w:rsidRPr="009C195B" w:rsidRDefault="0094603A" w:rsidP="0094603A">
      <w:pPr>
        <w:spacing w:after="0" w:line="240" w:lineRule="auto"/>
        <w:ind w:firstLine="708"/>
        <w:jc w:val="right"/>
        <w:rPr>
          <w:rFonts w:ascii="Times New Roman" w:hAnsi="Times New Roman" w:cs="Times New Roman"/>
          <w:b/>
          <w:i/>
          <w:sz w:val="24"/>
          <w:szCs w:val="24"/>
          <w:lang w:val="en-US"/>
        </w:rPr>
      </w:pPr>
      <w:r w:rsidRPr="009C195B">
        <w:rPr>
          <w:rFonts w:ascii="Times New Roman" w:hAnsi="Times New Roman" w:cs="Times New Roman"/>
          <w:b/>
          <w:i/>
          <w:sz w:val="24"/>
          <w:szCs w:val="24"/>
          <w:lang w:val="en-US"/>
        </w:rPr>
        <w:t>Mansurov A.A.</w:t>
      </w:r>
    </w:p>
    <w:p w:rsidR="0094603A" w:rsidRPr="004D028B" w:rsidRDefault="0094603A" w:rsidP="0094603A">
      <w:pPr>
        <w:spacing w:after="0" w:line="240" w:lineRule="auto"/>
        <w:ind w:firstLine="708"/>
        <w:jc w:val="right"/>
        <w:rPr>
          <w:rFonts w:ascii="Times New Roman" w:hAnsi="Times New Roman" w:cs="Times New Roman"/>
          <w:sz w:val="24"/>
          <w:szCs w:val="24"/>
          <w:lang w:val="en-US"/>
        </w:rPr>
      </w:pPr>
      <w:r w:rsidRPr="00383F5E">
        <w:rPr>
          <w:rFonts w:ascii="Times New Roman" w:eastAsia="Times New Roman" w:hAnsi="Times New Roman"/>
          <w:i/>
          <w:sz w:val="24"/>
          <w:szCs w:val="24"/>
          <w:lang w:val="en-US"/>
        </w:rPr>
        <w:t>student of the Saratov State Law Academy (SSLA), Saratov</w:t>
      </w:r>
    </w:p>
    <w:p w:rsidR="0094603A" w:rsidRDefault="0094603A" w:rsidP="0094603A">
      <w:pPr>
        <w:jc w:val="right"/>
        <w:rPr>
          <w:rFonts w:ascii="Times New Roman" w:eastAsia="Times New Roman" w:hAnsi="Times New Roman" w:cs="Times New Roman"/>
          <w:b/>
          <w:i/>
          <w:color w:val="321F08"/>
          <w:sz w:val="24"/>
          <w:szCs w:val="24"/>
          <w:lang w:val="en-US"/>
        </w:rPr>
      </w:pPr>
      <w:r w:rsidRPr="00383F5E">
        <w:rPr>
          <w:rFonts w:ascii="Times New Roman" w:eastAsia="Times New Roman" w:hAnsi="Times New Roman"/>
          <w:i/>
          <w:sz w:val="24"/>
          <w:szCs w:val="24"/>
          <w:lang w:val="en-US"/>
        </w:rPr>
        <w:t>Supervisor</w:t>
      </w:r>
      <w:r w:rsidRPr="009C195B">
        <w:rPr>
          <w:rFonts w:ascii="Times New Roman" w:eastAsia="Times New Roman" w:hAnsi="Times New Roman"/>
          <w:i/>
          <w:sz w:val="24"/>
          <w:szCs w:val="24"/>
          <w:lang w:val="en-US"/>
        </w:rPr>
        <w:t xml:space="preserve">: </w:t>
      </w:r>
      <w:r w:rsidRPr="009C195B">
        <w:rPr>
          <w:rFonts w:ascii="Times New Roman" w:eastAsia="Times New Roman" w:hAnsi="Times New Roman" w:cs="Times New Roman"/>
          <w:i/>
          <w:color w:val="321F08"/>
          <w:sz w:val="24"/>
          <w:szCs w:val="24"/>
          <w:lang w:val="en-US"/>
        </w:rPr>
        <w:t xml:space="preserve">Candidate of Juridical Sciences, </w:t>
      </w:r>
      <w:r>
        <w:rPr>
          <w:rFonts w:ascii="Times New Roman" w:eastAsia="Times New Roman" w:hAnsi="Times New Roman" w:cs="Times New Roman"/>
          <w:i/>
          <w:color w:val="321F08"/>
          <w:sz w:val="24"/>
          <w:szCs w:val="24"/>
          <w:lang w:val="en-US"/>
        </w:rPr>
        <w:t>a</w:t>
      </w:r>
      <w:r w:rsidRPr="009C195B">
        <w:rPr>
          <w:rFonts w:ascii="Times New Roman" w:eastAsia="Times New Roman" w:hAnsi="Times New Roman" w:cs="Times New Roman"/>
          <w:i/>
          <w:color w:val="321F08"/>
          <w:sz w:val="24"/>
          <w:szCs w:val="24"/>
          <w:lang w:val="en-US"/>
        </w:rPr>
        <w:t xml:space="preserve">ssociate </w:t>
      </w:r>
      <w:r>
        <w:rPr>
          <w:rFonts w:ascii="Times New Roman" w:eastAsia="Times New Roman" w:hAnsi="Times New Roman" w:cs="Times New Roman"/>
          <w:i/>
          <w:color w:val="321F08"/>
          <w:sz w:val="24"/>
          <w:szCs w:val="24"/>
          <w:lang w:val="en-US"/>
        </w:rPr>
        <w:t>p</w:t>
      </w:r>
      <w:r w:rsidRPr="009C195B">
        <w:rPr>
          <w:rFonts w:ascii="Times New Roman" w:eastAsia="Times New Roman" w:hAnsi="Times New Roman" w:cs="Times New Roman"/>
          <w:i/>
          <w:color w:val="321F08"/>
          <w:sz w:val="24"/>
          <w:szCs w:val="24"/>
          <w:lang w:val="en-US"/>
        </w:rPr>
        <w:t>rofessor.</w:t>
      </w:r>
      <w:r w:rsidRPr="009C195B">
        <w:rPr>
          <w:rFonts w:ascii="Times New Roman" w:eastAsia="Times New Roman" w:hAnsi="Times New Roman" w:cs="Times New Roman"/>
          <w:b/>
          <w:i/>
          <w:color w:val="321F08"/>
          <w:sz w:val="24"/>
          <w:szCs w:val="24"/>
          <w:lang w:val="en-US"/>
        </w:rPr>
        <w:t>Pazyna E.O.</w:t>
      </w:r>
    </w:p>
    <w:p w:rsidR="0094603A" w:rsidRPr="00A85F22" w:rsidRDefault="0094603A" w:rsidP="0094603A">
      <w:pPr>
        <w:spacing w:after="0" w:line="240" w:lineRule="auto"/>
        <w:ind w:firstLine="708"/>
        <w:jc w:val="both"/>
        <w:rPr>
          <w:rFonts w:ascii="Times New Roman" w:hAnsi="Times New Roman" w:cs="Times New Roman"/>
          <w:sz w:val="24"/>
          <w:szCs w:val="24"/>
          <w:lang w:val="en-US"/>
        </w:rPr>
      </w:pPr>
      <w:r w:rsidRPr="00383F5E">
        <w:rPr>
          <w:rFonts w:ascii="Times New Roman" w:eastAsia="Times New Roman" w:hAnsi="Times New Roman"/>
          <w:b/>
          <w:sz w:val="24"/>
          <w:szCs w:val="24"/>
          <w:lang w:val="en-US"/>
        </w:rPr>
        <w:t>Abstract:</w:t>
      </w:r>
      <w:r w:rsidRPr="00A85F22">
        <w:rPr>
          <w:rFonts w:ascii="Times New Roman" w:hAnsi="Times New Roman" w:cs="Times New Roman"/>
          <w:sz w:val="24"/>
          <w:szCs w:val="24"/>
          <w:lang w:val="en-US"/>
        </w:rPr>
        <w:t xml:space="preserve">In this article the problems </w:t>
      </w:r>
      <w:hyperlink r:id="rId169" w:history="1">
        <w:r w:rsidRPr="00A85F22">
          <w:rPr>
            <w:rFonts w:ascii="Times New Roman" w:hAnsi="Times New Roman" w:cs="Times New Roman"/>
            <w:sz w:val="24"/>
            <w:szCs w:val="24"/>
            <w:lang w:val="en-US"/>
          </w:rPr>
          <w:t xml:space="preserve"> of international legal </w:t>
        </w:r>
      </w:hyperlink>
      <w:hyperlink r:id="rId170" w:history="1">
        <w:r w:rsidRPr="00A85F22">
          <w:rPr>
            <w:rFonts w:ascii="Times New Roman" w:hAnsi="Times New Roman" w:cs="Times New Roman"/>
            <w:sz w:val="24"/>
            <w:szCs w:val="24"/>
            <w:lang w:val="en-US"/>
          </w:rPr>
          <w:t>regulation</w:t>
        </w:r>
      </w:hyperlink>
      <w:r w:rsidRPr="00A85F22">
        <w:rPr>
          <w:rFonts w:ascii="Times New Roman" w:hAnsi="Times New Roman" w:cs="Times New Roman"/>
          <w:sz w:val="24"/>
          <w:szCs w:val="24"/>
          <w:lang w:val="en-US"/>
        </w:rPr>
        <w:t xml:space="preserve"> of private military and security company activities are </w:t>
      </w:r>
      <w:hyperlink r:id="rId171" w:history="1">
        <w:r w:rsidRPr="00A85F22">
          <w:rPr>
            <w:rFonts w:ascii="Times New Roman" w:hAnsi="Times New Roman" w:cs="Times New Roman"/>
            <w:sz w:val="24"/>
            <w:szCs w:val="24"/>
            <w:lang w:val="en-US"/>
          </w:rPr>
          <w:t>considered</w:t>
        </w:r>
      </w:hyperlink>
      <w:r w:rsidRPr="00A85F22">
        <w:rPr>
          <w:rFonts w:ascii="Times New Roman" w:hAnsi="Times New Roman" w:cs="Times New Roman"/>
          <w:sz w:val="24"/>
          <w:szCs w:val="24"/>
          <w:lang w:val="en-US"/>
        </w:rPr>
        <w:t>. Regulatory gaps in this area,  </w:t>
      </w:r>
      <w:hyperlink r:id="rId172" w:history="1">
        <w:r>
          <w:rPr>
            <w:rFonts w:ascii="Times New Roman" w:hAnsi="Times New Roman" w:cs="Times New Roman"/>
            <w:sz w:val="24"/>
            <w:szCs w:val="24"/>
            <w:lang w:val="en-US"/>
          </w:rPr>
          <w:t>features</w:t>
        </w:r>
      </w:hyperlink>
      <w:r w:rsidRPr="00A85F22">
        <w:rPr>
          <w:rFonts w:ascii="Times New Roman" w:hAnsi="Times New Roman" w:cs="Times New Roman"/>
          <w:sz w:val="24"/>
          <w:szCs w:val="24"/>
          <w:lang w:val="en-US"/>
        </w:rPr>
        <w:t> </w:t>
      </w:r>
      <w:r>
        <w:rPr>
          <w:rFonts w:ascii="Times New Roman" w:hAnsi="Times New Roman" w:cs="Times New Roman"/>
          <w:sz w:val="24"/>
          <w:szCs w:val="24"/>
          <w:lang w:val="en-US"/>
        </w:rPr>
        <w:t>of</w:t>
      </w:r>
      <w:r w:rsidRPr="00A85F22">
        <w:rPr>
          <w:rFonts w:ascii="Times New Roman" w:hAnsi="Times New Roman" w:cs="Times New Roman"/>
          <w:sz w:val="24"/>
          <w:szCs w:val="24"/>
          <w:lang w:val="en-US"/>
        </w:rPr>
        <w:t> </w:t>
      </w:r>
      <w:hyperlink r:id="rId173" w:history="1">
        <w:r w:rsidRPr="00A85F22">
          <w:rPr>
            <w:rFonts w:ascii="Times New Roman" w:hAnsi="Times New Roman" w:cs="Times New Roman"/>
            <w:sz w:val="24"/>
            <w:szCs w:val="24"/>
            <w:lang w:val="en-US"/>
          </w:rPr>
          <w:t>legal status of a person</w:t>
        </w:r>
      </w:hyperlink>
      <w:r w:rsidRPr="00A85F22">
        <w:rPr>
          <w:rFonts w:ascii="Times New Roman" w:hAnsi="Times New Roman" w:cs="Times New Roman"/>
          <w:sz w:val="24"/>
          <w:szCs w:val="24"/>
          <w:lang w:val="en-US"/>
        </w:rPr>
        <w:t xml:space="preserve">s </w:t>
      </w:r>
      <w:hyperlink r:id="rId174" w:history="1">
        <w:r w:rsidRPr="00A85F22">
          <w:rPr>
            <w:rFonts w:ascii="Times New Roman" w:hAnsi="Times New Roman" w:cs="Times New Roman"/>
            <w:sz w:val="24"/>
            <w:szCs w:val="24"/>
            <w:lang w:val="en-US"/>
          </w:rPr>
          <w:t>involved in</w:t>
        </w:r>
      </w:hyperlink>
      <w:r w:rsidRPr="00A85F22">
        <w:rPr>
          <w:rFonts w:ascii="Times New Roman" w:hAnsi="Times New Roman" w:cs="Times New Roman"/>
          <w:sz w:val="24"/>
          <w:szCs w:val="24"/>
          <w:lang w:val="en-US"/>
        </w:rPr>
        <w:t xml:space="preserve">private military and security company activities, </w:t>
      </w:r>
      <w:r w:rsidRPr="00A85F22">
        <w:rPr>
          <w:rFonts w:ascii="Times New Roman" w:hAnsi="Times New Roman" w:cs="Times New Roman"/>
          <w:color w:val="222222"/>
          <w:sz w:val="24"/>
          <w:szCs w:val="24"/>
          <w:shd w:val="clear" w:color="auto" w:fill="F5F5F5"/>
          <w:lang w:val="en-US"/>
        </w:rPr>
        <w:t> </w:t>
      </w:r>
      <w:r w:rsidRPr="00A85F22">
        <w:rPr>
          <w:rFonts w:ascii="Times New Roman" w:hAnsi="Times New Roman" w:cs="Times New Roman"/>
          <w:sz w:val="24"/>
          <w:szCs w:val="24"/>
          <w:lang w:val="en-US"/>
        </w:rPr>
        <w:t>the  bases of attraction to responsibility of th</w:t>
      </w:r>
      <w:r>
        <w:rPr>
          <w:rFonts w:ascii="Times New Roman" w:hAnsi="Times New Roman" w:cs="Times New Roman"/>
          <w:sz w:val="24"/>
          <w:szCs w:val="24"/>
          <w:lang w:val="en-US"/>
        </w:rPr>
        <w:t xml:space="preserve">is </w:t>
      </w:r>
      <w:r w:rsidRPr="00A85F22">
        <w:rPr>
          <w:rFonts w:ascii="Times New Roman" w:hAnsi="Times New Roman" w:cs="Times New Roman"/>
          <w:sz w:val="24"/>
          <w:szCs w:val="24"/>
          <w:lang w:val="en-US"/>
        </w:rPr>
        <w:t>persons are identified.</w:t>
      </w:r>
      <w:r w:rsidRPr="00A85F22">
        <w:rPr>
          <w:rFonts w:ascii="Times New Roman" w:hAnsi="Times New Roman" w:cs="Times New Roman"/>
          <w:color w:val="222222"/>
          <w:sz w:val="24"/>
          <w:szCs w:val="24"/>
          <w:shd w:val="clear" w:color="auto" w:fill="FFFFFF"/>
          <w:lang w:val="en-US"/>
        </w:rPr>
        <w:t> </w:t>
      </w:r>
    </w:p>
    <w:p w:rsidR="0094603A" w:rsidRPr="00A85F22" w:rsidRDefault="0094603A" w:rsidP="0094603A">
      <w:pPr>
        <w:spacing w:after="0" w:line="240" w:lineRule="auto"/>
        <w:jc w:val="both"/>
        <w:rPr>
          <w:rFonts w:ascii="Times New Roman" w:hAnsi="Times New Roman" w:cs="Times New Roman"/>
          <w:sz w:val="24"/>
          <w:szCs w:val="24"/>
          <w:lang w:val="en-US"/>
        </w:rPr>
      </w:pPr>
    </w:p>
    <w:p w:rsid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sidRPr="00876C88">
        <w:rPr>
          <w:rFonts w:ascii="Times New Roman" w:hAnsi="Times New Roman" w:cs="Times New Roman"/>
          <w:sz w:val="24"/>
          <w:szCs w:val="24"/>
        </w:rPr>
        <w:t>К концу ХХ века на международной арене появилось относительно новое социальное образование - частные военные и охранные компании</w:t>
      </w:r>
      <w:r>
        <w:rPr>
          <w:rFonts w:ascii="Times New Roman" w:hAnsi="Times New Roman" w:cs="Times New Roman"/>
          <w:sz w:val="24"/>
          <w:szCs w:val="24"/>
        </w:rPr>
        <w:t xml:space="preserve"> (далее - ЧВК)</w:t>
      </w:r>
      <w:r w:rsidRPr="00876C88">
        <w:rPr>
          <w:rFonts w:ascii="Times New Roman" w:hAnsi="Times New Roman" w:cs="Times New Roman"/>
          <w:sz w:val="24"/>
          <w:szCs w:val="24"/>
        </w:rPr>
        <w:t>.Одной из причин образованияЧВК явилась нестабильность в таких регионах мира как Ближний Восток и Африка.Указанные государства обеспечивали свою внутреннюю безопасностьза счет поддержки, которую они</w:t>
      </w:r>
      <w:r>
        <w:rPr>
          <w:rFonts w:ascii="Times New Roman" w:hAnsi="Times New Roman" w:cs="Times New Roman"/>
          <w:sz w:val="24"/>
          <w:szCs w:val="24"/>
        </w:rPr>
        <w:t xml:space="preserve"> ран</w:t>
      </w:r>
      <w:r w:rsidRPr="00876C88">
        <w:rPr>
          <w:rFonts w:ascii="Times New Roman" w:hAnsi="Times New Roman" w:cs="Times New Roman"/>
          <w:sz w:val="24"/>
          <w:szCs w:val="24"/>
        </w:rPr>
        <w:t>ее получали от сверхдержав. Тем самым, в связи с прекращением Холодной войны и</w:t>
      </w:r>
      <w:r>
        <w:rPr>
          <w:rFonts w:ascii="Times New Roman" w:hAnsi="Times New Roman" w:cs="Times New Roman"/>
          <w:sz w:val="24"/>
          <w:szCs w:val="24"/>
        </w:rPr>
        <w:t>распада биполярной системы</w:t>
      </w:r>
      <w:r w:rsidRPr="00876C88">
        <w:rPr>
          <w:rFonts w:ascii="Times New Roman" w:hAnsi="Times New Roman" w:cs="Times New Roman"/>
          <w:sz w:val="24"/>
          <w:szCs w:val="24"/>
        </w:rPr>
        <w:t xml:space="preserve"> именно помощь  частных военныхкомпаний способствовала обеспечению внутренней стабильности ряда государств с неустойчивой политической и экономической системой. Это привело </w:t>
      </w:r>
      <w:r>
        <w:rPr>
          <w:rFonts w:ascii="Times New Roman" w:hAnsi="Times New Roman" w:cs="Times New Roman"/>
          <w:sz w:val="24"/>
          <w:szCs w:val="24"/>
        </w:rPr>
        <w:t xml:space="preserve">к </w:t>
      </w:r>
      <w:r w:rsidRPr="00876C88">
        <w:rPr>
          <w:rFonts w:ascii="Times New Roman" w:hAnsi="Times New Roman" w:cs="Times New Roman"/>
          <w:sz w:val="24"/>
          <w:szCs w:val="24"/>
        </w:rPr>
        <w:t>распространению и количественному росту частных военных и охранных компаний.</w:t>
      </w:r>
    </w:p>
    <w:p w:rsidR="0094603A" w:rsidRDefault="0094603A" w:rsidP="0094603A">
      <w:pPr>
        <w:spacing w:after="0" w:line="240" w:lineRule="auto"/>
        <w:ind w:firstLine="709"/>
        <w:jc w:val="both"/>
        <w:rPr>
          <w:rFonts w:ascii="Times New Roman" w:hAnsi="Times New Roman" w:cs="Times New Roman"/>
          <w:sz w:val="24"/>
          <w:szCs w:val="24"/>
        </w:rPr>
      </w:pPr>
      <w:r w:rsidRPr="00D91D8C">
        <w:rPr>
          <w:rFonts w:ascii="Times New Roman" w:hAnsi="Times New Roman" w:cs="Times New Roman"/>
          <w:sz w:val="24"/>
          <w:szCs w:val="24"/>
        </w:rPr>
        <w:t>На сегодняшний день юридический статус деятельности ЧВК и их сотрудников является очень противоречивым вопросом.</w:t>
      </w:r>
      <w:r w:rsidRPr="00876C88">
        <w:rPr>
          <w:rFonts w:ascii="Times New Roman" w:hAnsi="Times New Roman" w:cs="Times New Roman"/>
          <w:sz w:val="24"/>
          <w:szCs w:val="24"/>
        </w:rPr>
        <w:t>Указанная сфера деятельности характеризуется большим количе</w:t>
      </w:r>
      <w:r>
        <w:rPr>
          <w:rFonts w:ascii="Times New Roman" w:hAnsi="Times New Roman" w:cs="Times New Roman"/>
          <w:sz w:val="24"/>
          <w:szCs w:val="24"/>
        </w:rPr>
        <w:t>ством законодательных пробелов. Тем не менее,с</w:t>
      </w:r>
      <w:r w:rsidRPr="00037D12">
        <w:rPr>
          <w:rFonts w:ascii="Times New Roman" w:hAnsi="Times New Roman" w:cs="Times New Roman"/>
          <w:sz w:val="24"/>
          <w:szCs w:val="24"/>
        </w:rPr>
        <w:t xml:space="preserve">читаем </w:t>
      </w:r>
      <w:r>
        <w:rPr>
          <w:rFonts w:ascii="Times New Roman" w:hAnsi="Times New Roman" w:cs="Times New Roman"/>
          <w:sz w:val="24"/>
          <w:szCs w:val="24"/>
        </w:rPr>
        <w:t xml:space="preserve">целесообразным </w:t>
      </w:r>
      <w:r w:rsidRPr="00037D12">
        <w:rPr>
          <w:rFonts w:ascii="Times New Roman" w:hAnsi="Times New Roman" w:cs="Times New Roman"/>
          <w:sz w:val="24"/>
          <w:szCs w:val="24"/>
        </w:rPr>
        <w:t>отметить</w:t>
      </w:r>
      <w:r>
        <w:rPr>
          <w:rFonts w:ascii="Times New Roman" w:hAnsi="Times New Roman" w:cs="Times New Roman"/>
          <w:sz w:val="24"/>
          <w:szCs w:val="24"/>
        </w:rPr>
        <w:t>, что наиболее значимый шаг</w:t>
      </w:r>
      <w:r w:rsidRPr="00037D12">
        <w:rPr>
          <w:rFonts w:ascii="Times New Roman" w:hAnsi="Times New Roman" w:cs="Times New Roman"/>
          <w:sz w:val="24"/>
          <w:szCs w:val="24"/>
        </w:rPr>
        <w:t xml:space="preserve"> в развитие правового регулирования ЧВК </w:t>
      </w:r>
      <w:r>
        <w:rPr>
          <w:rFonts w:ascii="Times New Roman" w:hAnsi="Times New Roman" w:cs="Times New Roman"/>
          <w:sz w:val="24"/>
          <w:szCs w:val="24"/>
        </w:rPr>
        <w:t xml:space="preserve">был осуществлен посредством принятия </w:t>
      </w:r>
      <w:r w:rsidRPr="00037D12">
        <w:rPr>
          <w:rFonts w:ascii="Times New Roman" w:hAnsi="Times New Roman" w:cs="Times New Roman"/>
          <w:sz w:val="24"/>
          <w:szCs w:val="24"/>
        </w:rPr>
        <w:t xml:space="preserve"> «Швейцарской </w:t>
      </w:r>
      <w:r w:rsidRPr="002274E7">
        <w:rPr>
          <w:rFonts w:ascii="Times New Roman" w:hAnsi="Times New Roman" w:cs="Times New Roman"/>
          <w:sz w:val="24"/>
          <w:szCs w:val="24"/>
        </w:rPr>
        <w:t xml:space="preserve">инициативы». </w:t>
      </w:r>
      <w:r w:rsidRPr="00037D12">
        <w:rPr>
          <w:rFonts w:ascii="Times New Roman" w:hAnsi="Times New Roman" w:cs="Times New Roman"/>
          <w:sz w:val="24"/>
          <w:szCs w:val="24"/>
        </w:rPr>
        <w:t>Указанн</w:t>
      </w:r>
      <w:r>
        <w:rPr>
          <w:rFonts w:ascii="Times New Roman" w:hAnsi="Times New Roman" w:cs="Times New Roman"/>
          <w:sz w:val="24"/>
          <w:szCs w:val="24"/>
        </w:rPr>
        <w:t>ый пакет</w:t>
      </w:r>
      <w:r w:rsidRPr="00037D12">
        <w:rPr>
          <w:rFonts w:ascii="Times New Roman" w:hAnsi="Times New Roman" w:cs="Times New Roman"/>
          <w:sz w:val="24"/>
          <w:szCs w:val="24"/>
        </w:rPr>
        <w:t xml:space="preserve"> документов былразработан благодаря совместной работе правительства Швейцарии и Международного Красного Креста. Смысл Швейцарской инициативы заключается в </w:t>
      </w:r>
      <w:r>
        <w:rPr>
          <w:rFonts w:ascii="Times New Roman" w:hAnsi="Times New Roman" w:cs="Times New Roman"/>
          <w:sz w:val="24"/>
          <w:szCs w:val="24"/>
        </w:rPr>
        <w:t xml:space="preserve">наложении обязательств на сотрудников </w:t>
      </w:r>
      <w:r w:rsidRPr="00037D12">
        <w:rPr>
          <w:rFonts w:ascii="Times New Roman" w:hAnsi="Times New Roman" w:cs="Times New Roman"/>
          <w:sz w:val="24"/>
          <w:szCs w:val="24"/>
        </w:rPr>
        <w:t>ЧВК соблюдать нормы международного гуманитарного права</w:t>
      </w:r>
      <w:r>
        <w:rPr>
          <w:rFonts w:ascii="Times New Roman" w:hAnsi="Times New Roman" w:cs="Times New Roman"/>
          <w:sz w:val="24"/>
          <w:szCs w:val="24"/>
        </w:rPr>
        <w:t>, а также в установлении международных обязательств государства по отношению к операциям, осуществляемых ЧВК</w:t>
      </w:r>
      <w:r w:rsidRPr="00037D12">
        <w:rPr>
          <w:rFonts w:ascii="Times New Roman" w:hAnsi="Times New Roman" w:cs="Times New Roman"/>
          <w:sz w:val="24"/>
          <w:szCs w:val="24"/>
        </w:rPr>
        <w:t xml:space="preserve">. </w:t>
      </w:r>
    </w:p>
    <w:p w:rsidR="0094603A" w:rsidRPr="001E386D" w:rsidRDefault="0094603A" w:rsidP="0094603A">
      <w:pPr>
        <w:spacing w:after="0" w:line="240" w:lineRule="auto"/>
        <w:ind w:firstLine="709"/>
        <w:jc w:val="both"/>
        <w:rPr>
          <w:rFonts w:ascii="Times New Roman" w:hAnsi="Times New Roman" w:cs="Times New Roman"/>
          <w:sz w:val="24"/>
          <w:szCs w:val="24"/>
        </w:rPr>
      </w:pPr>
      <w:r w:rsidRPr="00037D12">
        <w:rPr>
          <w:rFonts w:ascii="Times New Roman" w:hAnsi="Times New Roman" w:cs="Times New Roman"/>
          <w:sz w:val="24"/>
          <w:szCs w:val="24"/>
        </w:rPr>
        <w:t>Центральное место в Швейцарской иници</w:t>
      </w:r>
      <w:r>
        <w:rPr>
          <w:rFonts w:ascii="Times New Roman" w:hAnsi="Times New Roman" w:cs="Times New Roman"/>
          <w:sz w:val="24"/>
          <w:szCs w:val="24"/>
        </w:rPr>
        <w:t xml:space="preserve">ативе занимает Документ </w:t>
      </w:r>
      <w:r w:rsidRPr="002274E7">
        <w:rPr>
          <w:rFonts w:ascii="Times New Roman" w:hAnsi="Times New Roman" w:cs="Times New Roman"/>
          <w:sz w:val="24"/>
          <w:szCs w:val="24"/>
        </w:rPr>
        <w:t>Монтрьё</w:t>
      </w:r>
      <w:r>
        <w:rPr>
          <w:rFonts w:ascii="Times New Roman" w:hAnsi="Times New Roman" w:cs="Times New Roman"/>
          <w:sz w:val="24"/>
          <w:szCs w:val="24"/>
        </w:rPr>
        <w:t>, который определяет основные принципы в регулировании деятельности ЧВК. В соответствии с данными принципами государства не освобождаются от необходимости соблюдения требований международного права при вовлечении в деятельность ЧВК, а также несут ответственность за нарушения международного права, совершенные ЧВК. Кроме того, государства обязаны осуществлять расследования по фактам нарушения норм международного права со стороны сотрудников ЧВК, а в случае установления признаков правонарушения, привлечь виновных лиц к ответственности.</w:t>
      </w:r>
      <w:r w:rsidRPr="00514B7C">
        <w:rPr>
          <w:rStyle w:val="A40"/>
          <w:szCs w:val="24"/>
        </w:rPr>
        <w:t xml:space="preserve">Для того чтобы </w:t>
      </w:r>
      <w:r w:rsidRPr="00514B7C">
        <w:rPr>
          <w:rFonts w:ascii="Times New Roman" w:hAnsi="Times New Roman" w:cs="Times New Roman"/>
          <w:sz w:val="24"/>
          <w:szCs w:val="24"/>
        </w:rPr>
        <w:t>Документ Монтрё</w:t>
      </w:r>
      <w:r w:rsidRPr="00514B7C">
        <w:rPr>
          <w:rStyle w:val="A40"/>
          <w:szCs w:val="24"/>
        </w:rPr>
        <w:t>заработал и стал эффективным инструментом, государ</w:t>
      </w:r>
      <w:r w:rsidRPr="00514B7C">
        <w:rPr>
          <w:rStyle w:val="A40"/>
          <w:szCs w:val="24"/>
        </w:rPr>
        <w:softHyphen/>
        <w:t>ствам необходимо принять его принципы через создание национальных законодательных норм</w:t>
      </w:r>
      <w:r>
        <w:rPr>
          <w:rStyle w:val="A40"/>
          <w:szCs w:val="24"/>
        </w:rPr>
        <w:t xml:space="preserve"> [1, с. 154</w:t>
      </w:r>
      <w:r w:rsidRPr="00514B7C">
        <w:rPr>
          <w:rStyle w:val="A40"/>
          <w:szCs w:val="24"/>
        </w:rPr>
        <w:t>].</w:t>
      </w:r>
      <w:r>
        <w:rPr>
          <w:rStyle w:val="A40"/>
          <w:szCs w:val="24"/>
        </w:rPr>
        <w:t xml:space="preserve"> Однако на </w:t>
      </w:r>
      <w:r w:rsidRPr="001E386D">
        <w:rPr>
          <w:rStyle w:val="A40"/>
          <w:szCs w:val="24"/>
        </w:rPr>
        <w:t xml:space="preserve"> данный момент только в нескольких государствах существуют правовые но</w:t>
      </w:r>
      <w:r>
        <w:rPr>
          <w:rStyle w:val="A40"/>
          <w:szCs w:val="24"/>
        </w:rPr>
        <w:t xml:space="preserve">рмы, касающиеся деятельности </w:t>
      </w:r>
      <w:r>
        <w:rPr>
          <w:rFonts w:ascii="Times New Roman" w:hAnsi="Times New Roman" w:cs="Times New Roman"/>
          <w:sz w:val="24"/>
          <w:szCs w:val="24"/>
        </w:rPr>
        <w:t>частных военных компаний</w:t>
      </w:r>
      <w:r w:rsidRPr="001E386D">
        <w:rPr>
          <w:rStyle w:val="A40"/>
          <w:szCs w:val="24"/>
        </w:rPr>
        <w:t>.</w:t>
      </w:r>
    </w:p>
    <w:p w:rsidR="0094603A" w:rsidRDefault="0094603A" w:rsidP="0094603A">
      <w:pPr>
        <w:spacing w:after="0" w:line="240" w:lineRule="auto"/>
        <w:ind w:firstLine="709"/>
        <w:jc w:val="both"/>
        <w:rPr>
          <w:rFonts w:ascii="Times New Roman" w:hAnsi="Times New Roman" w:cs="Times New Roman"/>
          <w:sz w:val="24"/>
          <w:szCs w:val="24"/>
        </w:rPr>
      </w:pPr>
      <w:r w:rsidRPr="00D91D8C">
        <w:rPr>
          <w:rFonts w:ascii="Times New Roman" w:hAnsi="Times New Roman" w:cs="Times New Roman"/>
          <w:sz w:val="24"/>
          <w:szCs w:val="24"/>
        </w:rPr>
        <w:t xml:space="preserve">Безусловно, наемничество далеко не новое явление, но сегодня оно приобрело иные </w:t>
      </w:r>
      <w:r>
        <w:rPr>
          <w:rFonts w:ascii="Times New Roman" w:hAnsi="Times New Roman" w:cs="Times New Roman"/>
          <w:sz w:val="24"/>
          <w:szCs w:val="24"/>
        </w:rPr>
        <w:t xml:space="preserve">формы. Тем самым возникает вопрос, можно ли считать ЧВК </w:t>
      </w:r>
      <w:r w:rsidRPr="00D91D8C">
        <w:rPr>
          <w:rFonts w:ascii="Times New Roman" w:hAnsi="Times New Roman" w:cs="Times New Roman"/>
          <w:sz w:val="24"/>
          <w:szCs w:val="24"/>
        </w:rPr>
        <w:t>новым оформлением наемнической деятельности прошлого. Это во многом усложняет процесс определения юридического статуса персонала ЧВК.</w:t>
      </w:r>
      <w:r>
        <w:rPr>
          <w:rFonts w:ascii="Times New Roman" w:hAnsi="Times New Roman" w:cs="Times New Roman"/>
          <w:sz w:val="24"/>
          <w:szCs w:val="24"/>
        </w:rPr>
        <w:t>Тем самым выявить различия между сотрудниками ЧВК и наемниками достаточно непросто.</w:t>
      </w:r>
    </w:p>
    <w:p w:rsid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менее важным является проблема </w:t>
      </w:r>
      <w:r w:rsidRPr="00876C88">
        <w:rPr>
          <w:rFonts w:ascii="Times New Roman" w:hAnsi="Times New Roman" w:cs="Times New Roman"/>
          <w:sz w:val="24"/>
          <w:szCs w:val="24"/>
        </w:rPr>
        <w:t>определ</w:t>
      </w:r>
      <w:r>
        <w:rPr>
          <w:rFonts w:ascii="Times New Roman" w:hAnsi="Times New Roman" w:cs="Times New Roman"/>
          <w:sz w:val="24"/>
          <w:szCs w:val="24"/>
        </w:rPr>
        <w:t>ения статуса сотрудников</w:t>
      </w:r>
      <w:r w:rsidRPr="00876C88">
        <w:rPr>
          <w:rFonts w:ascii="Times New Roman" w:hAnsi="Times New Roman" w:cs="Times New Roman"/>
          <w:sz w:val="24"/>
          <w:szCs w:val="24"/>
        </w:rPr>
        <w:t xml:space="preserve"> ЧВК </w:t>
      </w:r>
      <w:r>
        <w:rPr>
          <w:rFonts w:ascii="Times New Roman" w:hAnsi="Times New Roman" w:cs="Times New Roman"/>
          <w:sz w:val="24"/>
          <w:szCs w:val="24"/>
        </w:rPr>
        <w:t>с точки зрения отнесения их к гражданским лицам</w:t>
      </w:r>
      <w:r w:rsidRPr="00876C88">
        <w:rPr>
          <w:rFonts w:ascii="Times New Roman" w:hAnsi="Times New Roman" w:cs="Times New Roman"/>
          <w:sz w:val="24"/>
          <w:szCs w:val="24"/>
        </w:rPr>
        <w:t xml:space="preserve"> или комбатантами</w:t>
      </w:r>
      <w:r>
        <w:rPr>
          <w:rFonts w:ascii="Times New Roman" w:eastAsia="Times New Roman" w:hAnsi="Times New Roman"/>
          <w:sz w:val="24"/>
          <w:szCs w:val="24"/>
        </w:rPr>
        <w:t>[2, с. 72].</w:t>
      </w:r>
      <w:r>
        <w:rPr>
          <w:rFonts w:ascii="Times New Roman" w:hAnsi="Times New Roman" w:cs="Times New Roman"/>
          <w:sz w:val="24"/>
          <w:szCs w:val="24"/>
        </w:rPr>
        <w:t>Согласно наиболее обоснованнойточки зрения п</w:t>
      </w:r>
      <w:r w:rsidRPr="00876C88">
        <w:rPr>
          <w:rFonts w:ascii="Times New Roman" w:hAnsi="Times New Roman" w:cs="Times New Roman"/>
          <w:sz w:val="24"/>
          <w:szCs w:val="24"/>
        </w:rPr>
        <w:t xml:space="preserve">ерсонал военных компаний в случае неучастия в вооруженных конфликтах на территории иностранного </w:t>
      </w:r>
      <w:r w:rsidRPr="0087424D">
        <w:rPr>
          <w:rFonts w:ascii="Times New Roman" w:hAnsi="Times New Roman" w:cs="Times New Roman"/>
          <w:sz w:val="24"/>
          <w:szCs w:val="24"/>
        </w:rPr>
        <w:t xml:space="preserve">государства обладает статусом гражданских лиц. Как правило, гражданские лица пользуются иммунитетом от нападения. Это базовый </w:t>
      </w:r>
      <w:r w:rsidRPr="0087424D">
        <w:rPr>
          <w:rFonts w:ascii="Times New Roman" w:hAnsi="Times New Roman" w:cs="Times New Roman"/>
          <w:sz w:val="24"/>
          <w:szCs w:val="24"/>
        </w:rPr>
        <w:lastRenderedPageBreak/>
        <w:t xml:space="preserve">принцип проведения различия при военных действиях. Однако Женевские конвенции </w:t>
      </w:r>
      <w:r w:rsidRPr="00876C88">
        <w:rPr>
          <w:rFonts w:ascii="Times New Roman" w:hAnsi="Times New Roman" w:cs="Times New Roman"/>
          <w:sz w:val="24"/>
          <w:szCs w:val="24"/>
        </w:rPr>
        <w:t>и Дополнительные протоколы к ним лишают их защиты от нападения на время их непосредственного участия в военных действиях.  В случае ранения и попадания вплен сотрудник ЧВК не получит статус военнопленного и, соответственно, не может прибегнуть к средствам правовой защиты.</w:t>
      </w:r>
    </w:p>
    <w:p w:rsidR="0094603A" w:rsidRPr="0087424D" w:rsidRDefault="0094603A" w:rsidP="0094603A">
      <w:pPr>
        <w:autoSpaceDE w:val="0"/>
        <w:autoSpaceDN w:val="0"/>
        <w:adjustRightInd w:val="0"/>
        <w:spacing w:after="0" w:line="240" w:lineRule="auto"/>
        <w:ind w:firstLine="708"/>
        <w:jc w:val="both"/>
        <w:rPr>
          <w:rStyle w:val="A40"/>
          <w:szCs w:val="24"/>
        </w:rPr>
      </w:pPr>
      <w:r w:rsidRPr="0087424D">
        <w:rPr>
          <w:rFonts w:ascii="Times New Roman" w:hAnsi="Times New Roman" w:cs="Times New Roman"/>
          <w:sz w:val="24"/>
          <w:szCs w:val="24"/>
        </w:rPr>
        <w:t>Кроме того, при разработке схемы регулирования важно четко понимать существующую ответственность сотрудников ЧВК. Вопреки ряду ошибоч</w:t>
      </w:r>
      <w:r>
        <w:rPr>
          <w:rFonts w:ascii="Times New Roman" w:hAnsi="Times New Roman" w:cs="Times New Roman"/>
          <w:sz w:val="24"/>
          <w:szCs w:val="24"/>
        </w:rPr>
        <w:t>ных утверждений, сотрудники ЧВК</w:t>
      </w:r>
      <w:r w:rsidRPr="0087424D">
        <w:rPr>
          <w:rFonts w:ascii="Times New Roman" w:hAnsi="Times New Roman" w:cs="Times New Roman"/>
          <w:sz w:val="24"/>
          <w:szCs w:val="24"/>
        </w:rPr>
        <w:t xml:space="preserve"> хотя и являются гражданскими лицами, могут быть привлечены к ответственности за нарушения международного гуманитарного права. </w:t>
      </w:r>
    </w:p>
    <w:p w:rsidR="0094603A" w:rsidRDefault="0094603A" w:rsidP="0094603A">
      <w:pPr>
        <w:autoSpaceDE w:val="0"/>
        <w:autoSpaceDN w:val="0"/>
        <w:adjustRightInd w:val="0"/>
        <w:spacing w:after="0" w:line="240" w:lineRule="auto"/>
        <w:ind w:firstLine="708"/>
        <w:jc w:val="both"/>
        <w:rPr>
          <w:rFonts w:ascii="Times New Roman" w:hAnsi="Times New Roman" w:cs="Times New Roman"/>
          <w:sz w:val="24"/>
          <w:szCs w:val="24"/>
        </w:rPr>
      </w:pPr>
      <w:r w:rsidRPr="00764352">
        <w:rPr>
          <w:rFonts w:ascii="Times New Roman" w:hAnsi="Times New Roman" w:cs="Times New Roman"/>
          <w:sz w:val="24"/>
          <w:szCs w:val="24"/>
        </w:rPr>
        <w:t xml:space="preserve">На данный момент также имеются некоторые проблемы в вопросах правоприменительной практики. Проводимая ЧВК политиканаходится на стыке международного частного и публичного права. </w:t>
      </w:r>
      <w:r>
        <w:rPr>
          <w:rFonts w:ascii="Times New Roman" w:hAnsi="Times New Roman" w:cs="Times New Roman"/>
          <w:sz w:val="24"/>
          <w:szCs w:val="24"/>
        </w:rPr>
        <w:t xml:space="preserve">ЧВК </w:t>
      </w:r>
      <w:r w:rsidRPr="006600A4">
        <w:rPr>
          <w:rFonts w:ascii="Times New Roman" w:hAnsi="Times New Roman" w:cs="Times New Roman"/>
          <w:sz w:val="24"/>
          <w:szCs w:val="24"/>
        </w:rPr>
        <w:t>-</w:t>
      </w:r>
      <w:r>
        <w:rPr>
          <w:rFonts w:ascii="Times New Roman" w:hAnsi="Times New Roman" w:cs="Times New Roman"/>
          <w:sz w:val="24"/>
          <w:szCs w:val="24"/>
        </w:rPr>
        <w:t xml:space="preserve"> э</w:t>
      </w:r>
      <w:r w:rsidRPr="00764352">
        <w:rPr>
          <w:rFonts w:ascii="Times New Roman" w:hAnsi="Times New Roman" w:cs="Times New Roman"/>
          <w:sz w:val="24"/>
          <w:szCs w:val="24"/>
        </w:rPr>
        <w:t>то экономические агенты,заключающие комме</w:t>
      </w:r>
      <w:r>
        <w:rPr>
          <w:rFonts w:ascii="Times New Roman" w:hAnsi="Times New Roman" w:cs="Times New Roman"/>
          <w:sz w:val="24"/>
          <w:szCs w:val="24"/>
        </w:rPr>
        <w:t xml:space="preserve">рческие сделки, и одновременно </w:t>
      </w:r>
      <w:r w:rsidRPr="006600A4">
        <w:rPr>
          <w:rFonts w:ascii="Times New Roman" w:hAnsi="Times New Roman" w:cs="Times New Roman"/>
          <w:sz w:val="24"/>
          <w:szCs w:val="24"/>
        </w:rPr>
        <w:t>-</w:t>
      </w:r>
      <w:r w:rsidRPr="00764352">
        <w:rPr>
          <w:rFonts w:ascii="Times New Roman" w:hAnsi="Times New Roman" w:cs="Times New Roman"/>
          <w:sz w:val="24"/>
          <w:szCs w:val="24"/>
        </w:rPr>
        <w:t xml:space="preserve"> активные стороны международныхконфликтов. Подобное смешение создает путаницу в пр</w:t>
      </w:r>
      <w:r>
        <w:rPr>
          <w:rFonts w:ascii="Times New Roman" w:hAnsi="Times New Roman" w:cs="Times New Roman"/>
          <w:sz w:val="24"/>
          <w:szCs w:val="24"/>
        </w:rPr>
        <w:t>именении и интерпретации положе</w:t>
      </w:r>
      <w:r w:rsidRPr="00764352">
        <w:rPr>
          <w:rFonts w:ascii="Times New Roman" w:hAnsi="Times New Roman" w:cs="Times New Roman"/>
          <w:sz w:val="24"/>
          <w:szCs w:val="24"/>
        </w:rPr>
        <w:t xml:space="preserve">ний международного </w:t>
      </w:r>
      <w:r>
        <w:rPr>
          <w:rFonts w:ascii="Times New Roman" w:hAnsi="Times New Roman" w:cs="Times New Roman"/>
          <w:sz w:val="24"/>
          <w:szCs w:val="24"/>
        </w:rPr>
        <w:t xml:space="preserve"> г</w:t>
      </w:r>
      <w:r w:rsidRPr="00764352">
        <w:rPr>
          <w:rFonts w:ascii="Times New Roman" w:hAnsi="Times New Roman" w:cs="Times New Roman"/>
          <w:sz w:val="24"/>
          <w:szCs w:val="24"/>
        </w:rPr>
        <w:t xml:space="preserve">уманитарного права. Большинство </w:t>
      </w:r>
      <w:r>
        <w:rPr>
          <w:rFonts w:ascii="Times New Roman" w:hAnsi="Times New Roman" w:cs="Times New Roman"/>
          <w:sz w:val="24"/>
          <w:szCs w:val="24"/>
        </w:rPr>
        <w:t>уголовных дел в отношении сотрудников ЧВК</w:t>
      </w:r>
      <w:r w:rsidRPr="00764352">
        <w:rPr>
          <w:rFonts w:ascii="Times New Roman" w:hAnsi="Times New Roman" w:cs="Times New Roman"/>
          <w:sz w:val="24"/>
          <w:szCs w:val="24"/>
        </w:rPr>
        <w:t xml:space="preserve"> ли</w:t>
      </w:r>
      <w:r>
        <w:rPr>
          <w:rFonts w:ascii="Times New Roman" w:hAnsi="Times New Roman" w:cs="Times New Roman"/>
          <w:sz w:val="24"/>
          <w:szCs w:val="24"/>
        </w:rPr>
        <w:t>бо прекращается, либо заканчивается д</w:t>
      </w:r>
      <w:r w:rsidRPr="00764352">
        <w:rPr>
          <w:rFonts w:ascii="Times New Roman" w:hAnsi="Times New Roman" w:cs="Times New Roman"/>
          <w:sz w:val="24"/>
          <w:szCs w:val="24"/>
        </w:rPr>
        <w:t>исциплинарным взысканием и увольнением сотрудни</w:t>
      </w:r>
      <w:r>
        <w:rPr>
          <w:rFonts w:ascii="Times New Roman" w:hAnsi="Times New Roman" w:cs="Times New Roman"/>
          <w:sz w:val="24"/>
          <w:szCs w:val="24"/>
        </w:rPr>
        <w:t>ков без последующего уголов</w:t>
      </w:r>
      <w:r w:rsidRPr="00764352">
        <w:rPr>
          <w:rFonts w:ascii="Times New Roman" w:hAnsi="Times New Roman" w:cs="Times New Roman"/>
          <w:sz w:val="24"/>
          <w:szCs w:val="24"/>
        </w:rPr>
        <w:t xml:space="preserve">ного наказания и преследования. </w:t>
      </w:r>
    </w:p>
    <w:p w:rsidR="0094603A" w:rsidRPr="00CB7196" w:rsidRDefault="0094603A" w:rsidP="0094603A">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Таким образом, в</w:t>
      </w:r>
      <w:r w:rsidRPr="00D56E09">
        <w:rPr>
          <w:rFonts w:ascii="Times New Roman" w:hAnsi="Times New Roman" w:cs="Times New Roman"/>
          <w:sz w:val="24"/>
          <w:szCs w:val="24"/>
        </w:rPr>
        <w:t>оенный аутсорсинг в лице частных военных компаний и вовлеченных наёмниковстал важным элементом международных отношений и системы коллективной безопасности</w:t>
      </w:r>
      <w:r>
        <w:rPr>
          <w:rFonts w:ascii="Times New Roman" w:eastAsia="Times New Roman" w:hAnsi="Times New Roman"/>
          <w:sz w:val="24"/>
          <w:szCs w:val="24"/>
        </w:rPr>
        <w:t>[3, с. 98]</w:t>
      </w:r>
      <w:r w:rsidRPr="00D56E09">
        <w:rPr>
          <w:rFonts w:ascii="Times New Roman" w:hAnsi="Times New Roman" w:cs="Times New Roman"/>
          <w:sz w:val="24"/>
          <w:szCs w:val="24"/>
        </w:rPr>
        <w:t>.</w:t>
      </w:r>
      <w:r>
        <w:rPr>
          <w:rFonts w:ascii="Times New Roman" w:hAnsi="Times New Roman" w:cs="Times New Roman"/>
          <w:sz w:val="24"/>
          <w:szCs w:val="24"/>
        </w:rPr>
        <w:t xml:space="preserve">К сожалению, сотрудники </w:t>
      </w:r>
      <w:r w:rsidRPr="00E566D7">
        <w:rPr>
          <w:rFonts w:ascii="Times New Roman" w:hAnsi="Times New Roman" w:cs="Times New Roman"/>
          <w:sz w:val="24"/>
          <w:szCs w:val="24"/>
        </w:rPr>
        <w:t xml:space="preserve">ЧВК невольно создали проблемы, требующие оперативногорешения. Повышенная степень «рецидивов» со стороны персонала  заставляет задуматься: подходят ли </w:t>
      </w:r>
      <w:r>
        <w:rPr>
          <w:rFonts w:ascii="Times New Roman" w:hAnsi="Times New Roman" w:cs="Times New Roman"/>
          <w:sz w:val="24"/>
          <w:szCs w:val="24"/>
        </w:rPr>
        <w:t>ЧВК</w:t>
      </w:r>
      <w:r w:rsidRPr="00E566D7">
        <w:rPr>
          <w:rFonts w:ascii="Times New Roman" w:hAnsi="Times New Roman" w:cs="Times New Roman"/>
          <w:sz w:val="24"/>
          <w:szCs w:val="24"/>
        </w:rPr>
        <w:t xml:space="preserve"> к своей работе в интересах ООН добросовестно? Следуют ли заключенным контрактам? Поддерживают ли они принципы Организации, верховенство права и уважение к народам малых стран?</w:t>
      </w:r>
    </w:p>
    <w:p w:rsidR="0094603A" w:rsidRDefault="0094603A" w:rsidP="0094603A">
      <w:pPr>
        <w:autoSpaceDE w:val="0"/>
        <w:autoSpaceDN w:val="0"/>
        <w:adjustRightInd w:val="0"/>
        <w:spacing w:after="0" w:line="240" w:lineRule="auto"/>
        <w:jc w:val="both"/>
        <w:rPr>
          <w:rFonts w:ascii="Times New Roman" w:hAnsi="Times New Roman" w:cs="Times New Roman"/>
          <w:sz w:val="24"/>
          <w:szCs w:val="24"/>
        </w:rPr>
      </w:pPr>
    </w:p>
    <w:p w:rsidR="0094603A" w:rsidRPr="0025360F" w:rsidRDefault="0094603A" w:rsidP="0094603A">
      <w:pPr>
        <w:autoSpaceDE w:val="0"/>
        <w:autoSpaceDN w:val="0"/>
        <w:adjustRightInd w:val="0"/>
        <w:spacing w:after="0" w:line="240" w:lineRule="auto"/>
        <w:jc w:val="center"/>
        <w:rPr>
          <w:rFonts w:ascii="Times New Roman" w:hAnsi="Times New Roman" w:cs="Times New Roman"/>
          <w:b/>
          <w:sz w:val="24"/>
          <w:szCs w:val="24"/>
        </w:rPr>
      </w:pPr>
      <w:r w:rsidRPr="0025360F">
        <w:rPr>
          <w:rFonts w:ascii="Times New Roman" w:hAnsi="Times New Roman" w:cs="Times New Roman"/>
          <w:b/>
          <w:sz w:val="24"/>
          <w:szCs w:val="24"/>
        </w:rPr>
        <w:t>Список использованной литературы</w:t>
      </w:r>
    </w:p>
    <w:p w:rsidR="0094603A" w:rsidRPr="00A636EB" w:rsidRDefault="0094603A" w:rsidP="0094603A">
      <w:pPr>
        <w:pStyle w:val="Default"/>
        <w:ind w:firstLine="709"/>
        <w:jc w:val="both"/>
        <w:rPr>
          <w:rFonts w:ascii="Humanist531C BT" w:hAnsi="Humanist531C BT" w:cs="Humanist531C BT"/>
        </w:rPr>
      </w:pPr>
      <w:r>
        <w:t>1. Небольсина М.А., Никитин А.И. Перспективы международного регулирования частных военных компаний//Вестник МГИМО-Университета.2016. №2(47). С.154.</w:t>
      </w:r>
    </w:p>
    <w:p w:rsidR="0094603A" w:rsidRPr="00A354DE" w:rsidRDefault="0094603A" w:rsidP="0094603A">
      <w:pPr>
        <w:spacing w:after="0"/>
        <w:ind w:firstLine="709"/>
        <w:jc w:val="both"/>
        <w:rPr>
          <w:rStyle w:val="A40"/>
          <w:szCs w:val="24"/>
        </w:rPr>
      </w:pPr>
      <w:r w:rsidRPr="00A354DE">
        <w:rPr>
          <w:rFonts w:ascii="Times New Roman" w:hAnsi="Times New Roman" w:cs="Times New Roman"/>
          <w:sz w:val="24"/>
          <w:szCs w:val="24"/>
        </w:rPr>
        <w:t>2. Линдси Камерон. Частные военные компании: их статус по международному гуманитарному праву и воздействие МГП на регулирование их деяте</w:t>
      </w:r>
      <w:r>
        <w:rPr>
          <w:rFonts w:ascii="Times New Roman" w:hAnsi="Times New Roman" w:cs="Times New Roman"/>
          <w:sz w:val="24"/>
          <w:szCs w:val="24"/>
        </w:rPr>
        <w:t xml:space="preserve">льности// Международный журнал </w:t>
      </w:r>
      <w:r w:rsidRPr="00A354DE">
        <w:rPr>
          <w:rFonts w:ascii="Times New Roman" w:hAnsi="Times New Roman" w:cs="Times New Roman"/>
          <w:sz w:val="24"/>
          <w:szCs w:val="24"/>
        </w:rPr>
        <w:t>Красного Креста</w:t>
      </w:r>
      <w:r>
        <w:rPr>
          <w:rFonts w:ascii="Times New Roman" w:hAnsi="Times New Roman" w:cs="Times New Roman"/>
          <w:sz w:val="24"/>
          <w:szCs w:val="24"/>
        </w:rPr>
        <w:t>. 2006. №863. С.72.</w:t>
      </w:r>
    </w:p>
    <w:p w:rsidR="0094603A" w:rsidRPr="00A354DE" w:rsidRDefault="0094603A" w:rsidP="0094603A">
      <w:pPr>
        <w:autoSpaceDE w:val="0"/>
        <w:autoSpaceDN w:val="0"/>
        <w:adjustRightInd w:val="0"/>
        <w:spacing w:after="0" w:line="240" w:lineRule="auto"/>
        <w:ind w:firstLine="709"/>
        <w:jc w:val="both"/>
        <w:rPr>
          <w:rStyle w:val="A40"/>
          <w:szCs w:val="24"/>
        </w:rPr>
      </w:pPr>
      <w:r w:rsidRPr="00A354DE">
        <w:rPr>
          <w:rFonts w:ascii="Times New Roman" w:hAnsi="Times New Roman" w:cs="Times New Roman"/>
          <w:sz w:val="24"/>
          <w:szCs w:val="24"/>
        </w:rPr>
        <w:t xml:space="preserve">3. </w:t>
      </w:r>
      <w:r w:rsidRPr="00A354DE">
        <w:rPr>
          <w:rStyle w:val="A40"/>
          <w:szCs w:val="24"/>
        </w:rPr>
        <w:t>Надтока Р.В. Симфония войны: частные военные компании и наёмники в современных</w:t>
      </w:r>
    </w:p>
    <w:p w:rsidR="0094603A" w:rsidRDefault="0094603A" w:rsidP="0094603A">
      <w:pPr>
        <w:autoSpaceDE w:val="0"/>
        <w:autoSpaceDN w:val="0"/>
        <w:adjustRightInd w:val="0"/>
        <w:spacing w:after="0" w:line="240" w:lineRule="auto"/>
        <w:ind w:firstLine="709"/>
        <w:jc w:val="both"/>
        <w:rPr>
          <w:rStyle w:val="A40"/>
          <w:szCs w:val="24"/>
        </w:rPr>
      </w:pPr>
      <w:r w:rsidRPr="00A354DE">
        <w:rPr>
          <w:rStyle w:val="A40"/>
          <w:szCs w:val="24"/>
        </w:rPr>
        <w:t>вооруженных конфликтах</w:t>
      </w:r>
      <w:r>
        <w:rPr>
          <w:rStyle w:val="A40"/>
          <w:szCs w:val="24"/>
        </w:rPr>
        <w:t>: Монография. Москва: «Логос», 2018. С.110.</w:t>
      </w:r>
    </w:p>
    <w:p w:rsidR="0094603A" w:rsidRDefault="0094603A" w:rsidP="0094603A">
      <w:pPr>
        <w:ind w:firstLine="709"/>
        <w:jc w:val="right"/>
        <w:rPr>
          <w:rFonts w:ascii="Times New Roman" w:eastAsia="Times New Roman" w:hAnsi="Times New Roman" w:cs="Times New Roman"/>
          <w:b/>
          <w:i/>
          <w:sz w:val="24"/>
        </w:rPr>
      </w:pPr>
    </w:p>
    <w:p w:rsidR="0094603A" w:rsidRDefault="0094603A" w:rsidP="0094603A">
      <w:pPr>
        <w:spacing w:after="0" w:line="240" w:lineRule="auto"/>
        <w:ind w:firstLine="709"/>
        <w:jc w:val="right"/>
      </w:pPr>
      <w:r>
        <w:rPr>
          <w:rFonts w:ascii="Times New Roman" w:eastAsia="Times New Roman" w:hAnsi="Times New Roman" w:cs="Times New Roman"/>
          <w:b/>
          <w:i/>
          <w:sz w:val="24"/>
        </w:rPr>
        <w:t>Милохина Е.Р., Курочкина А.С.</w:t>
      </w:r>
    </w:p>
    <w:p w:rsidR="0094603A" w:rsidRDefault="0094603A" w:rsidP="0094603A">
      <w:pPr>
        <w:spacing w:after="0" w:line="240" w:lineRule="auto"/>
        <w:ind w:firstLine="709"/>
        <w:jc w:val="right"/>
      </w:pPr>
      <w:r>
        <w:rPr>
          <w:rFonts w:ascii="Times New Roman" w:eastAsia="Times New Roman" w:hAnsi="Times New Roman" w:cs="Times New Roman"/>
          <w:i/>
          <w:sz w:val="24"/>
        </w:rPr>
        <w:t>студентки 5 курса</w:t>
      </w:r>
    </w:p>
    <w:p w:rsidR="0094603A" w:rsidRDefault="0094603A" w:rsidP="0094603A">
      <w:pPr>
        <w:spacing w:after="0" w:line="240" w:lineRule="auto"/>
        <w:ind w:firstLine="709"/>
        <w:jc w:val="right"/>
      </w:pPr>
      <w:r>
        <w:rPr>
          <w:rFonts w:ascii="Times New Roman" w:eastAsia="Times New Roman" w:hAnsi="Times New Roman" w:cs="Times New Roman"/>
          <w:i/>
          <w:sz w:val="24"/>
        </w:rPr>
        <w:t>Саратовской государственной юридической академии, г. Саратов</w:t>
      </w:r>
    </w:p>
    <w:p w:rsidR="0094603A" w:rsidRDefault="0094603A" w:rsidP="0094603A">
      <w:pPr>
        <w:spacing w:after="0" w:line="240" w:lineRule="auto"/>
        <w:ind w:firstLine="709"/>
        <w:jc w:val="right"/>
      </w:pPr>
      <w:r>
        <w:rPr>
          <w:rFonts w:ascii="Times New Roman" w:eastAsia="Times New Roman" w:hAnsi="Times New Roman" w:cs="Times New Roman"/>
          <w:i/>
          <w:sz w:val="24"/>
        </w:rPr>
        <w:t xml:space="preserve">Научный руководитель </w:t>
      </w:r>
      <w:r>
        <w:rPr>
          <w:rFonts w:ascii="Times New Roman" w:eastAsia="Times New Roman" w:hAnsi="Times New Roman" w:cs="Times New Roman"/>
          <w:b/>
          <w:i/>
          <w:sz w:val="24"/>
        </w:rPr>
        <w:t>Ермолаева Т.А.</w:t>
      </w:r>
    </w:p>
    <w:p w:rsidR="0094603A" w:rsidRDefault="0094603A" w:rsidP="0094603A">
      <w:pPr>
        <w:spacing w:after="0" w:line="240" w:lineRule="auto"/>
        <w:ind w:firstLine="709"/>
        <w:jc w:val="right"/>
      </w:pPr>
      <w:r>
        <w:rPr>
          <w:rFonts w:ascii="Times New Roman" w:eastAsia="Times New Roman" w:hAnsi="Times New Roman" w:cs="Times New Roman"/>
          <w:i/>
          <w:sz w:val="24"/>
        </w:rPr>
        <w:t>кандидат юридических наук, доцент</w:t>
      </w:r>
    </w:p>
    <w:p w:rsidR="0094603A" w:rsidRDefault="0094603A" w:rsidP="0094603A">
      <w:pPr>
        <w:spacing w:after="0" w:line="240" w:lineRule="auto"/>
        <w:ind w:firstLine="709"/>
        <w:jc w:val="right"/>
      </w:pPr>
      <w:r>
        <w:rPr>
          <w:rFonts w:ascii="Times New Roman" w:eastAsia="Times New Roman" w:hAnsi="Times New Roman" w:cs="Times New Roman"/>
          <w:i/>
          <w:sz w:val="24"/>
        </w:rPr>
        <w:t>кафедры международного права</w:t>
      </w:r>
    </w:p>
    <w:p w:rsidR="0094603A" w:rsidRDefault="0094603A" w:rsidP="0094603A">
      <w:pPr>
        <w:ind w:firstLine="709"/>
        <w:jc w:val="both"/>
      </w:pPr>
    </w:p>
    <w:p w:rsidR="0094603A" w:rsidRDefault="0094603A" w:rsidP="0094603A">
      <w:pPr>
        <w:ind w:firstLine="709"/>
        <w:jc w:val="center"/>
      </w:pPr>
      <w:r>
        <w:rPr>
          <w:rFonts w:ascii="Times New Roman" w:eastAsia="Times New Roman" w:hAnsi="Times New Roman" w:cs="Times New Roman"/>
          <w:b/>
          <w:sz w:val="24"/>
        </w:rPr>
        <w:t>Защита прав детей: сравнение России и Нидерландов</w:t>
      </w:r>
    </w:p>
    <w:p w:rsidR="0094603A" w:rsidRDefault="0094603A" w:rsidP="0094603A">
      <w:pPr>
        <w:ind w:firstLine="709"/>
        <w:jc w:val="both"/>
      </w:pPr>
      <w:r>
        <w:rPr>
          <w:rFonts w:ascii="Times New Roman" w:eastAsia="Times New Roman" w:hAnsi="Times New Roman" w:cs="Times New Roman"/>
          <w:b/>
          <w:sz w:val="24"/>
        </w:rPr>
        <w:t>Аннотация</w:t>
      </w:r>
      <w:r>
        <w:rPr>
          <w:rFonts w:ascii="Times New Roman" w:eastAsia="Times New Roman" w:hAnsi="Times New Roman" w:cs="Times New Roman"/>
          <w:sz w:val="24"/>
        </w:rPr>
        <w:t xml:space="preserve">: С каждым годом Нидерланды опускаются в рейтинге, отражающем соблюдение прав детей во всем мире, когда в России этот показатель наоборот растет. В данной статье анализируются основные направления деятельности законодательного органа </w:t>
      </w:r>
      <w:r>
        <w:rPr>
          <w:rFonts w:ascii="Times New Roman" w:eastAsia="Times New Roman" w:hAnsi="Times New Roman" w:cs="Times New Roman"/>
          <w:sz w:val="24"/>
        </w:rPr>
        <w:lastRenderedPageBreak/>
        <w:t>Нидерландов и России в сфере защиты прав детей, а так же рассматриваются цели и задачи, которая содержит в себе «Конвенция о правах ребенка».</w:t>
      </w:r>
    </w:p>
    <w:p w:rsidR="0094603A" w:rsidRDefault="0094603A" w:rsidP="0094603A">
      <w:pPr>
        <w:ind w:firstLine="709"/>
        <w:jc w:val="both"/>
      </w:pPr>
    </w:p>
    <w:p w:rsidR="0094603A" w:rsidRPr="00AE3CCE" w:rsidRDefault="0094603A" w:rsidP="0094603A">
      <w:pPr>
        <w:ind w:firstLine="709"/>
        <w:jc w:val="center"/>
        <w:rPr>
          <w:lang w:val="en-US"/>
        </w:rPr>
      </w:pPr>
      <w:r w:rsidRPr="00AE3CCE">
        <w:rPr>
          <w:rFonts w:ascii="Times New Roman" w:eastAsia="Times New Roman" w:hAnsi="Times New Roman" w:cs="Times New Roman"/>
          <w:b/>
          <w:sz w:val="24"/>
          <w:lang w:val="en-US"/>
        </w:rPr>
        <w:t>Protecting children's rights: a comparison of Russia and the Netherlands</w:t>
      </w:r>
    </w:p>
    <w:p w:rsidR="0094603A" w:rsidRPr="00FF1DC1" w:rsidRDefault="0094603A" w:rsidP="0094603A">
      <w:pPr>
        <w:spacing w:after="0" w:line="240" w:lineRule="auto"/>
        <w:ind w:firstLine="709"/>
        <w:jc w:val="right"/>
        <w:rPr>
          <w:lang w:val="en-US"/>
        </w:rPr>
      </w:pPr>
      <w:r w:rsidRPr="00FF1DC1">
        <w:rPr>
          <w:rFonts w:ascii="Times New Roman" w:eastAsia="Times New Roman" w:hAnsi="Times New Roman" w:cs="Times New Roman"/>
          <w:b/>
          <w:i/>
          <w:sz w:val="24"/>
          <w:lang w:val="en-US"/>
        </w:rPr>
        <w:t>Milokhina E.R., Kurochkina A.S.</w:t>
      </w:r>
    </w:p>
    <w:p w:rsidR="0094603A" w:rsidRPr="00FF1DC1" w:rsidRDefault="0094603A" w:rsidP="0094603A">
      <w:pPr>
        <w:spacing w:after="0" w:line="240" w:lineRule="auto"/>
        <w:ind w:firstLine="709"/>
        <w:jc w:val="right"/>
        <w:rPr>
          <w:lang w:val="en-US"/>
        </w:rPr>
      </w:pPr>
      <w:r w:rsidRPr="00FF1DC1">
        <w:rPr>
          <w:rFonts w:ascii="Times New Roman" w:eastAsia="Times New Roman" w:hAnsi="Times New Roman" w:cs="Times New Roman"/>
          <w:i/>
          <w:sz w:val="24"/>
          <w:lang w:val="en-US"/>
        </w:rPr>
        <w:t>student of the Saratov State Law Academy (SSLA), Saratov</w:t>
      </w:r>
    </w:p>
    <w:p w:rsidR="0094603A" w:rsidRPr="00FF1DC1" w:rsidRDefault="0094603A" w:rsidP="0094603A">
      <w:pPr>
        <w:spacing w:after="0" w:line="240" w:lineRule="auto"/>
        <w:ind w:firstLine="709"/>
        <w:jc w:val="right"/>
        <w:rPr>
          <w:lang w:val="en-US"/>
        </w:rPr>
      </w:pPr>
      <w:r w:rsidRPr="00FF1DC1">
        <w:rPr>
          <w:rFonts w:ascii="Times New Roman" w:eastAsia="Times New Roman" w:hAnsi="Times New Roman" w:cs="Times New Roman"/>
          <w:i/>
          <w:sz w:val="24"/>
          <w:lang w:val="en-US"/>
        </w:rPr>
        <w:t>Supervisor: Candidate of Law, Associate Professor</w:t>
      </w:r>
    </w:p>
    <w:p w:rsidR="0094603A" w:rsidRPr="00FF1DC1" w:rsidRDefault="0094603A" w:rsidP="0094603A">
      <w:pPr>
        <w:spacing w:after="0" w:line="240" w:lineRule="auto"/>
        <w:ind w:firstLine="709"/>
        <w:jc w:val="right"/>
        <w:rPr>
          <w:lang w:val="en-US"/>
        </w:rPr>
      </w:pPr>
      <w:r w:rsidRPr="00FF1DC1">
        <w:rPr>
          <w:rFonts w:ascii="Times New Roman" w:eastAsia="Times New Roman" w:hAnsi="Times New Roman" w:cs="Times New Roman"/>
          <w:b/>
          <w:i/>
          <w:sz w:val="24"/>
          <w:lang w:val="en-US"/>
        </w:rPr>
        <w:t>Ermolaeva T.A.</w:t>
      </w:r>
    </w:p>
    <w:p w:rsidR="0094603A" w:rsidRPr="00FF1DC1" w:rsidRDefault="0094603A" w:rsidP="0094603A">
      <w:pPr>
        <w:ind w:firstLine="709"/>
        <w:jc w:val="right"/>
        <w:rPr>
          <w:lang w:val="en-US"/>
        </w:rPr>
      </w:pPr>
    </w:p>
    <w:p w:rsidR="0094603A" w:rsidRPr="00FF1DC1" w:rsidRDefault="0094603A" w:rsidP="0094603A">
      <w:pPr>
        <w:ind w:firstLine="709"/>
        <w:jc w:val="both"/>
        <w:rPr>
          <w:lang w:val="en-US"/>
        </w:rPr>
      </w:pPr>
      <w:r w:rsidRPr="00FF1DC1">
        <w:rPr>
          <w:rFonts w:ascii="Times New Roman" w:eastAsia="Times New Roman" w:hAnsi="Times New Roman" w:cs="Times New Roman"/>
          <w:b/>
          <w:sz w:val="24"/>
          <w:lang w:val="en-US"/>
        </w:rPr>
        <w:t>Abstract</w:t>
      </w:r>
      <w:r w:rsidRPr="00FF1DC1">
        <w:rPr>
          <w:rFonts w:ascii="Times New Roman" w:eastAsia="Times New Roman" w:hAnsi="Times New Roman" w:cs="Times New Roman"/>
          <w:sz w:val="24"/>
          <w:lang w:val="en-US"/>
        </w:rPr>
        <w:t>: Every year, the Netherlands falls in the ranking, reflecting the observance of children's rights around the world, when in Russia this figure is growing on the contrary. This article analyzes the main areas of activity of the legislative body of the Netherlands and Russia in the field of protecting the rights of children, and also considers the goals and objectives, which contains the "Convention on the Rights of the Child".</w:t>
      </w:r>
    </w:p>
    <w:p w:rsidR="0094603A" w:rsidRDefault="0094603A" w:rsidP="0094603A">
      <w:pPr>
        <w:ind w:firstLine="709"/>
        <w:jc w:val="both"/>
      </w:pPr>
      <w:r>
        <w:rPr>
          <w:rFonts w:ascii="Times New Roman" w:eastAsia="Times New Roman" w:hAnsi="Times New Roman" w:cs="Times New Roman"/>
          <w:sz w:val="24"/>
        </w:rPr>
        <w:t xml:space="preserve">В Семейном Кодексе Российской Федерации правам несовершеннолетних отводится целая глава, это глава 11. Практически, все нормы, закреплённые в этой главе, в той или иной степени, соответствуют требованиям Конвенции о правах человека. За исключением положения  о праве воссоединения ребёнка с семьёй, предусмотренное Конвенцией. В Семейном Кодексе Российской Федерации, это право не предусмотрено, несмотря на то, данный вопрос является злободневным.так по статистике в Российской Федерации зарегистрировано более 150 тысяч детей и подростков — беженцев и вынужденных переселенцев (это только зарегистрированных). Более того, несмотря на то, что несколько раз принимались поправки к Закону от 15 августа 1996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114 — ФЗ «О порядке выезда из Российской Федерации и въезда в Российскую Федерацию»</w:t>
      </w:r>
      <w:r w:rsidRPr="007F4FB5">
        <w:rPr>
          <w:rFonts w:ascii="Times New Roman" w:eastAsia="Times New Roman" w:hAnsi="Times New Roman" w:cs="Times New Roman"/>
          <w:sz w:val="24"/>
        </w:rPr>
        <w:t>[</w:t>
      </w:r>
      <w:r>
        <w:rPr>
          <w:rFonts w:ascii="Times New Roman" w:eastAsia="Times New Roman" w:hAnsi="Times New Roman" w:cs="Times New Roman"/>
          <w:sz w:val="24"/>
          <w:lang w:val="en-US"/>
        </w:rPr>
        <w:t>c</w:t>
      </w:r>
      <w:r w:rsidRPr="007F4FB5">
        <w:rPr>
          <w:rFonts w:ascii="Times New Roman" w:eastAsia="Times New Roman" w:hAnsi="Times New Roman" w:cs="Times New Roman"/>
          <w:sz w:val="24"/>
        </w:rPr>
        <w:t>т. 4029]</w:t>
      </w:r>
      <w:r>
        <w:rPr>
          <w:rFonts w:ascii="Times New Roman" w:eastAsia="Times New Roman" w:hAnsi="Times New Roman" w:cs="Times New Roman"/>
          <w:sz w:val="24"/>
        </w:rPr>
        <w:t>, положение о дополнительной защите детей-мигрантов так и не было в нем закреплено.</w:t>
      </w:r>
    </w:p>
    <w:p w:rsidR="0094603A" w:rsidRDefault="0094603A" w:rsidP="0094603A">
      <w:pPr>
        <w:ind w:firstLine="709"/>
        <w:jc w:val="both"/>
      </w:pPr>
      <w:r>
        <w:rPr>
          <w:rFonts w:ascii="Times New Roman" w:eastAsia="Times New Roman" w:hAnsi="Times New Roman" w:cs="Times New Roman"/>
          <w:sz w:val="24"/>
        </w:rPr>
        <w:t>Второй год подряд Нидерланды опускаются в рейтинге, отражающем соблюдение прав детей во всем мире. В прошлом году страна переместилась со 2-го на 13-е место, а в нынешнем потеряла еще две позиции. Данная ситуация вызывает обеспокоенность и свидетельствует о необходимости принятия определенных мер, утверждает Нидерландская теле- и радиовещательная корпорация (НТК).</w:t>
      </w:r>
    </w:p>
    <w:p w:rsidR="0094603A" w:rsidRDefault="0094603A" w:rsidP="0094603A">
      <w:pPr>
        <w:ind w:firstLine="709"/>
        <w:jc w:val="both"/>
      </w:pPr>
      <w:r>
        <w:rPr>
          <w:rFonts w:ascii="Times New Roman" w:eastAsia="Times New Roman" w:hAnsi="Times New Roman" w:cs="Times New Roman"/>
          <w:sz w:val="24"/>
        </w:rPr>
        <w:t>«Дети должны быть первыми, кто получает преимущество от роста голландской экономики, - заявил представитель организации «Права детей» Марк Дулларт, бывший голландский омбудсмен по правам детей. - Это должно стать одним из приоритетов властей Нидерландов. Инвестируя в детей и нуждающиеся в помощи семьи, вы предотвращаете передачу бедности из поколения в поколение». Кроме того, по его словам, очень важно вовлекать самих детей в решение вопросов и учитывать их мнение при принятии решений</w:t>
      </w:r>
      <w:r w:rsidRPr="007F4FB5">
        <w:rPr>
          <w:rFonts w:ascii="Times New Roman" w:eastAsia="Times New Roman" w:hAnsi="Times New Roman" w:cs="Times New Roman"/>
          <w:sz w:val="24"/>
        </w:rPr>
        <w:t xml:space="preserve"> [</w:t>
      </w:r>
      <w:r>
        <w:rPr>
          <w:rFonts w:ascii="Times New Roman" w:eastAsia="Times New Roman" w:hAnsi="Times New Roman" w:cs="Times New Roman"/>
          <w:sz w:val="24"/>
        </w:rPr>
        <w:t>с. 6</w:t>
      </w:r>
      <w:r w:rsidRPr="007F4FB5">
        <w:rPr>
          <w:rFonts w:ascii="Times New Roman" w:eastAsia="Times New Roman" w:hAnsi="Times New Roman" w:cs="Times New Roman"/>
          <w:sz w:val="24"/>
        </w:rPr>
        <w:t>]</w:t>
      </w:r>
      <w:r>
        <w:rPr>
          <w:rFonts w:ascii="Times New Roman" w:eastAsia="Times New Roman" w:hAnsi="Times New Roman" w:cs="Times New Roman"/>
          <w:sz w:val="24"/>
        </w:rPr>
        <w:t>.</w:t>
      </w:r>
    </w:p>
    <w:p w:rsidR="0094603A" w:rsidRDefault="0094603A" w:rsidP="0094603A">
      <w:pPr>
        <w:ind w:firstLine="709"/>
        <w:jc w:val="both"/>
      </w:pPr>
      <w:r>
        <w:rPr>
          <w:rFonts w:ascii="Times New Roman" w:eastAsia="Times New Roman" w:hAnsi="Times New Roman" w:cs="Times New Roman"/>
          <w:sz w:val="24"/>
        </w:rPr>
        <w:t xml:space="preserve">В Нидерландах пересматривают семейное законодательство в пользу расширения прав детей, а также их мачех и отчимов. Если родители развелись, то созданные ими новые семьи должны наделяться теми же обязанностями по отношению к ребенку, какими </w:t>
      </w:r>
      <w:r>
        <w:rPr>
          <w:rFonts w:ascii="Times New Roman" w:eastAsia="Times New Roman" w:hAnsi="Times New Roman" w:cs="Times New Roman"/>
          <w:sz w:val="24"/>
        </w:rPr>
        <w:lastRenderedPageBreak/>
        <w:t>обладают родные отец и мать. То же самое касается семей с нетрадиционной сексуальной ориентацией или воспользовавшихся услугами суррогатной матери, которая также юридически может стать опекуном. Родителей, согласно поправкам, может быть до четырех человек. Этого требуют современные реалии, сообщила специальная правительственная комиссия Нидерландов.</w:t>
      </w:r>
    </w:p>
    <w:p w:rsidR="0094603A" w:rsidRPr="00947878" w:rsidRDefault="0094603A" w:rsidP="0094603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Помимо  Конвенции существует ряд других международных документов, а также федеральных нормативно - правовых актов, приведенных, по возможности, в соответствие с международными актами, касающихся защиты прав детей. Например, Декларация прав ребенка, провозглашенная резолюцией 1386 (ХIV) Генеральной Ассамблеи от 20 ноября 1959 года. Несмотря на свой рекомендательный характер, принципы, изложенные в данном документе, находят свое отражение в законодательстве многих стран, а также и в самой Конвенции о правах ребенка и других международных документах. Однако, рассматривая вопрос защиты прав ребенка, стоит уделить внимание и самому механизму этой защиты. Одним из инструментов данного механизма является так называемая ювенальная юстиция. Это особая система правосудия для несовершеннолетних, в основе которой  лежит идея, при которой государство ведет себя как попечитель или ответственное лицо за несовершеннолетних, защищая их от опасного поведения, вредного окружения и возможного какого бы то ни было насилия в отношении детей. Во исполнение задач, поставленных перед ювенальной юстицией, были созданы специализированные ювенальные суды. На сегодняшний день они  функционируют более чем в 60 странах мира. Однако, помимо стран, выбравших путь создания специализированных судов и составов судей по делам несовершеннолетним, были и те, в которых начали функционировать и несудебные органы, которые призваны обслуживать ювенальную юстицию, имеют вспомогательные функции и нередко в ходе ее исторического развития начинают активно вытеснять суд как орган правосудия. Функцию защиты детей от семейного насилия во многих странах мира выполняют специалисты по социальной работе. У них есть опыт постоянной и повседневной работы с семьями, попадающими в трудное и даже опасное положение. Социальный работник имеет полное законное право предъявить к виновным строгие требования. В Голландии и некоторых других странах специалисты по социальной работе наделены широкими полномочиями (вплоть до возбуждения уголовного дела и ходатайства об отчуждении ребенка от родителей). В Нидерландах существует местная социальная служба «BuroJeugdzorg», что буквально переводится как Бюро по охране детства, так называется данная организация по защите детей. Она имеет право забирать детей немедленно, если откуда-то поступит, пусть даже анонимный, донос на родителя или опекуна и незамедлительно реагировать в случае даже подозрения на нарушение прав ребенка. Это, безусловно, не всегда приводит к каким либо положительным ожиданиям. Поэтому данная служба часто подвергается критике.</w:t>
      </w:r>
      <w:r w:rsidRPr="007959AE">
        <w:rPr>
          <w:rFonts w:ascii="Times New Roman" w:eastAsia="Times New Roman" w:hAnsi="Times New Roman" w:cs="Times New Roman"/>
          <w:sz w:val="24"/>
        </w:rPr>
        <w:t xml:space="preserve"> [</w:t>
      </w:r>
      <w:r>
        <w:rPr>
          <w:rFonts w:ascii="Times New Roman" w:eastAsia="Times New Roman" w:hAnsi="Times New Roman" w:cs="Times New Roman"/>
          <w:sz w:val="24"/>
          <w:lang w:val="en-US"/>
        </w:rPr>
        <w:t>c</w:t>
      </w:r>
      <w:r w:rsidRPr="007959AE">
        <w:rPr>
          <w:rFonts w:ascii="Times New Roman" w:eastAsia="Times New Roman" w:hAnsi="Times New Roman" w:cs="Times New Roman"/>
          <w:sz w:val="24"/>
        </w:rPr>
        <w:t>.</w:t>
      </w:r>
      <w:r>
        <w:rPr>
          <w:rFonts w:ascii="Times New Roman" w:eastAsia="Times New Roman" w:hAnsi="Times New Roman" w:cs="Times New Roman"/>
          <w:sz w:val="24"/>
        </w:rPr>
        <w:t>3–27</w:t>
      </w:r>
      <w:r w:rsidRPr="007959AE">
        <w:rPr>
          <w:rFonts w:ascii="Times New Roman" w:eastAsia="Times New Roman" w:hAnsi="Times New Roman" w:cs="Times New Roman"/>
          <w:sz w:val="24"/>
        </w:rPr>
        <w:t>]</w:t>
      </w:r>
    </w:p>
    <w:p w:rsidR="0094603A" w:rsidRDefault="0094603A" w:rsidP="0094603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Рассматривая отечественную законодательную базу ,касающуюся вопросов защиты прав детей, можно обозначить Конституцию Российской Федерации (основные права и свободы, которые, разумеется, относятся и к детям);  </w:t>
      </w:r>
      <w:r w:rsidRPr="007959AE">
        <w:rPr>
          <w:rFonts w:ascii="Times New Roman" w:eastAsia="Times New Roman" w:hAnsi="Times New Roman" w:cs="Times New Roman"/>
          <w:sz w:val="24"/>
        </w:rPr>
        <w:t>Федеральный закон «Об основных гарантиях прав ребёнка в Российской Федерации»</w:t>
      </w:r>
      <w:r>
        <w:rPr>
          <w:rFonts w:ascii="Times New Roman" w:eastAsia="Times New Roman" w:hAnsi="Times New Roman" w:cs="Times New Roman"/>
          <w:sz w:val="24"/>
        </w:rPr>
        <w:t xml:space="preserve">; </w:t>
      </w:r>
      <w:r w:rsidRPr="007959AE">
        <w:rPr>
          <w:rFonts w:ascii="Times New Roman" w:eastAsia="Times New Roman" w:hAnsi="Times New Roman" w:cs="Times New Roman"/>
          <w:sz w:val="24"/>
        </w:rPr>
        <w:t>Федеральный закон Россий</w:t>
      </w:r>
      <w:r>
        <w:rPr>
          <w:rFonts w:ascii="Times New Roman" w:eastAsia="Times New Roman" w:hAnsi="Times New Roman" w:cs="Times New Roman"/>
          <w:sz w:val="24"/>
        </w:rPr>
        <w:t xml:space="preserve">ской Федерации «Об образовании»; </w:t>
      </w:r>
      <w:r w:rsidRPr="007959AE">
        <w:rPr>
          <w:rFonts w:ascii="Times New Roman" w:eastAsia="Times New Roman" w:hAnsi="Times New Roman" w:cs="Times New Roman"/>
          <w:sz w:val="24"/>
        </w:rPr>
        <w:t xml:space="preserve">Семейный кодекс Российской Федерации </w:t>
      </w:r>
      <w:r>
        <w:rPr>
          <w:rFonts w:ascii="Times New Roman" w:eastAsia="Times New Roman" w:hAnsi="Times New Roman" w:cs="Times New Roman"/>
          <w:sz w:val="24"/>
        </w:rPr>
        <w:t xml:space="preserve">и некоторые другие. Стоит отметить, что данные нормативно-правовые акты содержат положения </w:t>
      </w:r>
      <w:r>
        <w:rPr>
          <w:rFonts w:ascii="Times New Roman" w:eastAsia="Times New Roman" w:hAnsi="Times New Roman" w:cs="Times New Roman"/>
          <w:sz w:val="24"/>
        </w:rPr>
        <w:lastRenderedPageBreak/>
        <w:t>международных документов уже перечисленных выше. Так, например, ст. 57 СК РФ практически дублирует ст. 12 Конвенции ООН о правах ребенка и говорит о праве ребенка выражать свое мнение. Т.е. ребенок может участвовать при решении любых вопросов непосредственно затрагивающих его интересы и т.д. Также, согласно данному положению, ребенок имеет право высказывать свое мнение в суде по достижению возраста 10 лет.</w:t>
      </w:r>
    </w:p>
    <w:p w:rsidR="0094603A" w:rsidRPr="007F4FB5" w:rsidRDefault="0094603A" w:rsidP="0094603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говорить о ювенальной политике в России, то возникает немало споров, поскольку наличие такого механизма хоть и отрицается, но на деле она существует, пусть и в существенно усеченном виде. Изначально в России начали создаваться автономные, так называемые, ювенальные суды, но в скором времени их ликвидировали. Однако, сегодня существует порядка 11 составов судов, занимающихся делами, одной стороной в которых является несовершеннолетний. Среди принципов ювенальной политики в РФ можно отметить: с</w:t>
      </w:r>
      <w:r w:rsidRPr="008711A9">
        <w:rPr>
          <w:rFonts w:ascii="Times New Roman" w:eastAsia="Times New Roman" w:hAnsi="Times New Roman" w:cs="Times New Roman"/>
          <w:sz w:val="24"/>
        </w:rPr>
        <w:t>оздание правовой сист</w:t>
      </w:r>
      <w:r>
        <w:rPr>
          <w:rFonts w:ascii="Times New Roman" w:eastAsia="Times New Roman" w:hAnsi="Times New Roman" w:cs="Times New Roman"/>
          <w:sz w:val="24"/>
        </w:rPr>
        <w:t>емы по защите законных интересов ребенка; у</w:t>
      </w:r>
      <w:r w:rsidRPr="008711A9">
        <w:rPr>
          <w:rFonts w:ascii="Times New Roman" w:eastAsia="Times New Roman" w:hAnsi="Times New Roman" w:cs="Times New Roman"/>
          <w:sz w:val="24"/>
        </w:rPr>
        <w:t xml:space="preserve">частие в мерах по обеспечению семьи условиями для полноценного воспитания </w:t>
      </w:r>
      <w:r>
        <w:rPr>
          <w:rFonts w:ascii="Times New Roman" w:eastAsia="Times New Roman" w:hAnsi="Times New Roman" w:cs="Times New Roman"/>
          <w:sz w:val="24"/>
        </w:rPr>
        <w:t xml:space="preserve">детей и их здорового духовного и физического развития; обеспечение </w:t>
      </w:r>
      <w:r w:rsidRPr="008711A9">
        <w:rPr>
          <w:rFonts w:ascii="Times New Roman" w:eastAsia="Times New Roman" w:hAnsi="Times New Roman" w:cs="Times New Roman"/>
          <w:sz w:val="24"/>
        </w:rPr>
        <w:t>защиты их прав</w:t>
      </w:r>
      <w:r>
        <w:rPr>
          <w:rFonts w:ascii="Times New Roman" w:eastAsia="Times New Roman" w:hAnsi="Times New Roman" w:cs="Times New Roman"/>
          <w:sz w:val="24"/>
        </w:rPr>
        <w:t xml:space="preserve"> и подготовке к взрослой жизни; р</w:t>
      </w:r>
      <w:r w:rsidRPr="008711A9">
        <w:rPr>
          <w:rFonts w:ascii="Times New Roman" w:eastAsia="Times New Roman" w:hAnsi="Times New Roman" w:cs="Times New Roman"/>
          <w:sz w:val="24"/>
        </w:rPr>
        <w:t>азработка и определение показателей уровня жизни детей, учи</w:t>
      </w:r>
      <w:r>
        <w:rPr>
          <w:rFonts w:ascii="Times New Roman" w:eastAsia="Times New Roman" w:hAnsi="Times New Roman" w:cs="Times New Roman"/>
          <w:sz w:val="24"/>
        </w:rPr>
        <w:t xml:space="preserve">тывая региональные особенности; разработка мер по </w:t>
      </w:r>
      <w:r w:rsidRPr="00631053">
        <w:rPr>
          <w:rFonts w:ascii="Times New Roman" w:eastAsia="Times New Roman" w:hAnsi="Times New Roman" w:cs="Times New Roman"/>
          <w:sz w:val="24"/>
        </w:rPr>
        <w:t xml:space="preserve">предупреждению </w:t>
      </w:r>
      <w:r>
        <w:rPr>
          <w:rFonts w:ascii="Times New Roman" w:eastAsia="Times New Roman" w:hAnsi="Times New Roman" w:cs="Times New Roman"/>
          <w:sz w:val="24"/>
        </w:rPr>
        <w:t xml:space="preserve">и пресечению </w:t>
      </w:r>
      <w:r w:rsidRPr="008711A9">
        <w:rPr>
          <w:rFonts w:ascii="Times New Roman" w:eastAsia="Times New Roman" w:hAnsi="Times New Roman" w:cs="Times New Roman"/>
          <w:sz w:val="24"/>
        </w:rPr>
        <w:t xml:space="preserve">нарушений прав и </w:t>
      </w:r>
      <w:r>
        <w:rPr>
          <w:rFonts w:ascii="Times New Roman" w:eastAsia="Times New Roman" w:hAnsi="Times New Roman" w:cs="Times New Roman"/>
          <w:sz w:val="24"/>
        </w:rPr>
        <w:t>норм закона, касающихся интересов ребенка; в</w:t>
      </w:r>
      <w:r w:rsidRPr="008711A9">
        <w:rPr>
          <w:rFonts w:ascii="Times New Roman" w:eastAsia="Times New Roman" w:hAnsi="Times New Roman" w:cs="Times New Roman"/>
          <w:sz w:val="24"/>
        </w:rPr>
        <w:t>сеобщая государственная поддержка региональных отделений, объединений им подобных организаций, задачей которых является защита прав, свобод и интересов детей</w:t>
      </w:r>
      <w:r>
        <w:rPr>
          <w:rFonts w:ascii="Times New Roman" w:eastAsia="Times New Roman" w:hAnsi="Times New Roman" w:cs="Times New Roman"/>
          <w:sz w:val="24"/>
        </w:rPr>
        <w:t xml:space="preserve"> и т.д</w:t>
      </w:r>
      <w:r w:rsidRPr="008711A9">
        <w:rPr>
          <w:rFonts w:ascii="Times New Roman" w:eastAsia="Times New Roman" w:hAnsi="Times New Roman" w:cs="Times New Roman"/>
          <w:sz w:val="24"/>
        </w:rPr>
        <w:t>.</w:t>
      </w:r>
      <w:r w:rsidRPr="007F4FB5">
        <w:rPr>
          <w:rFonts w:ascii="Times New Roman" w:eastAsia="Times New Roman" w:hAnsi="Times New Roman" w:cs="Times New Roman"/>
          <w:sz w:val="24"/>
        </w:rPr>
        <w:t xml:space="preserve"> [</w:t>
      </w:r>
      <w:r>
        <w:rPr>
          <w:rFonts w:ascii="Times New Roman" w:eastAsia="Times New Roman" w:hAnsi="Times New Roman" w:cs="Times New Roman"/>
          <w:sz w:val="24"/>
          <w:lang w:val="en-US"/>
        </w:rPr>
        <w:t>c</w:t>
      </w:r>
      <w:r>
        <w:rPr>
          <w:rFonts w:ascii="Times New Roman" w:eastAsia="Times New Roman" w:hAnsi="Times New Roman" w:cs="Times New Roman"/>
          <w:sz w:val="24"/>
        </w:rPr>
        <w:t>т. 3802</w:t>
      </w:r>
      <w:r w:rsidRPr="007F4FB5">
        <w:rPr>
          <w:rFonts w:ascii="Times New Roman" w:eastAsia="Times New Roman" w:hAnsi="Times New Roman" w:cs="Times New Roman"/>
          <w:sz w:val="24"/>
        </w:rPr>
        <w:t>].</w:t>
      </w:r>
    </w:p>
    <w:p w:rsidR="0094603A" w:rsidRDefault="0094603A" w:rsidP="0094603A">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Таким образом, государство нацелено на принятие необходимых мер для обеспечения защиты прав и законных интересов ребенка. В Российской Федерации, как и в Нидерландах и некоторых других странах, есть орган, у которого есть полномочия по изъятию ребенка из семьи. Этим органом является Попечительский орган или орган опеки и попечительства. Однако, круг полномочий у него не такой широкий в плане отобрания детей у родителей, как у социальной службы по защите детей в Нидерландах. Так государство оставляет наиболее приоритетным воспитание ребенка в семье, за исключением случаев, когда это угрожает его жизни или здоровью. На наш взгляд, это позволяет государству не терять позиции в рейтинге защиты прав детей. </w:t>
      </w:r>
    </w:p>
    <w:p w:rsidR="0094603A" w:rsidRDefault="0094603A" w:rsidP="0094603A">
      <w:pPr>
        <w:ind w:firstLine="709"/>
        <w:jc w:val="center"/>
      </w:pPr>
      <w:r>
        <w:rPr>
          <w:rFonts w:ascii="Times New Roman" w:eastAsia="Times New Roman" w:hAnsi="Times New Roman" w:cs="Times New Roman"/>
          <w:b/>
          <w:sz w:val="24"/>
        </w:rPr>
        <w:t>Список использованной литературы</w:t>
      </w:r>
    </w:p>
    <w:p w:rsid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pPr>
      <w:r w:rsidRPr="006C2F8F">
        <w:rPr>
          <w:rFonts w:ascii="Times New Roman" w:eastAsia="Times New Roman" w:hAnsi="Times New Roman" w:cs="Times New Roman"/>
          <w:sz w:val="24"/>
        </w:rPr>
        <w:t>«Конвенция о правах ребенка» (одобрена Генеральной Ассамблеей ООН 20 ноября 1989 г.; вступила в силу для СССР 15 сентября 1990 г.) // Сборник международных договоров СССР, выпуск XLVI, 1993.</w:t>
      </w:r>
    </w:p>
    <w:p w:rsid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pPr>
      <w:r w:rsidRPr="006C2F8F">
        <w:rPr>
          <w:rFonts w:ascii="Times New Roman" w:eastAsia="Times New Roman" w:hAnsi="Times New Roman" w:cs="Times New Roman"/>
          <w:sz w:val="24"/>
        </w:rPr>
        <w:t xml:space="preserve">Федеральный закон от 15.08.1996 N 114-ФЗ (в ред. от 17 июня 2019 г., с изм. и доп., вступ. в силу с 01 июля 2019 г.) «О порядке выезда из Российской Федерации и въезда в Российскую Федерацию» // СЗ РФ. 1996. </w:t>
      </w:r>
      <w:r w:rsidRPr="006C2F8F">
        <w:rPr>
          <w:rFonts w:ascii="Segoe UI Symbol" w:eastAsia="Segoe UI Symbol" w:hAnsi="Segoe UI Symbol" w:cs="Segoe UI Symbol"/>
          <w:sz w:val="24"/>
        </w:rPr>
        <w:t>№</w:t>
      </w:r>
      <w:r w:rsidRPr="006C2F8F">
        <w:rPr>
          <w:rFonts w:ascii="Times New Roman" w:eastAsia="Times New Roman" w:hAnsi="Times New Roman" w:cs="Times New Roman"/>
          <w:sz w:val="24"/>
        </w:rPr>
        <w:t xml:space="preserve"> 34. Ст. 4029.</w:t>
      </w:r>
    </w:p>
    <w:p w:rsid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pPr>
      <w:r w:rsidRPr="006C2F8F">
        <w:rPr>
          <w:rFonts w:ascii="Times New Roman" w:eastAsia="Times New Roman" w:hAnsi="Times New Roman" w:cs="Times New Roman"/>
          <w:sz w:val="24"/>
        </w:rPr>
        <w:t xml:space="preserve">Федеральный закон от 24 июля 1998 г. </w:t>
      </w:r>
      <w:r w:rsidRPr="006C2F8F">
        <w:rPr>
          <w:rFonts w:ascii="Segoe UI Symbol" w:eastAsia="Segoe UI Symbol" w:hAnsi="Segoe UI Symbol" w:cs="Segoe UI Symbol"/>
          <w:sz w:val="24"/>
        </w:rPr>
        <w:t>№</w:t>
      </w:r>
      <w:r w:rsidRPr="006C2F8F">
        <w:rPr>
          <w:rFonts w:ascii="Times New Roman" w:eastAsia="Times New Roman" w:hAnsi="Times New Roman" w:cs="Times New Roman"/>
          <w:sz w:val="24"/>
        </w:rPr>
        <w:t xml:space="preserve"> 124-ФЗ (в ред. от 27 декабря 2018 г.) «Об основных гарантиях прав ребенка в Российской Федерации» // СЗ РФ. 1998. </w:t>
      </w:r>
      <w:r w:rsidRPr="006C2F8F">
        <w:rPr>
          <w:rFonts w:ascii="Segoe UI Symbol" w:eastAsia="Segoe UI Symbol" w:hAnsi="Segoe UI Symbol" w:cs="Segoe UI Symbol"/>
          <w:sz w:val="24"/>
        </w:rPr>
        <w:t>№</w:t>
      </w:r>
      <w:r w:rsidRPr="006C2F8F">
        <w:rPr>
          <w:rFonts w:ascii="Times New Roman" w:eastAsia="Times New Roman" w:hAnsi="Times New Roman" w:cs="Times New Roman"/>
          <w:sz w:val="24"/>
        </w:rPr>
        <w:t xml:space="preserve"> 31. Ст. 3802.</w:t>
      </w:r>
    </w:p>
    <w:p w:rsidR="0094603A"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pPr>
      <w:r w:rsidRPr="006C2F8F">
        <w:rPr>
          <w:rFonts w:ascii="Times New Roman" w:eastAsia="Times New Roman" w:hAnsi="Times New Roman" w:cs="Times New Roman"/>
          <w:sz w:val="24"/>
        </w:rPr>
        <w:t xml:space="preserve">Алексанян Э.Г. Конвенция ООН о правах ребенка как инструмент защиты семейных прав ребенка // Учёные записки Российского государственного социального университета. 2010. </w:t>
      </w:r>
      <w:r w:rsidRPr="006C2F8F">
        <w:rPr>
          <w:rFonts w:ascii="Segoe UI Symbol" w:eastAsia="Segoe UI Symbol" w:hAnsi="Segoe UI Symbol" w:cs="Segoe UI Symbol"/>
          <w:sz w:val="24"/>
        </w:rPr>
        <w:t>№</w:t>
      </w:r>
      <w:r w:rsidRPr="006C2F8F">
        <w:rPr>
          <w:rFonts w:ascii="Times New Roman" w:eastAsia="Times New Roman" w:hAnsi="Times New Roman" w:cs="Times New Roman"/>
          <w:sz w:val="24"/>
        </w:rPr>
        <w:t>4. С. 6.</w:t>
      </w:r>
    </w:p>
    <w:p w:rsidR="0094603A" w:rsidRPr="002F36BF"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pPr>
      <w:r w:rsidRPr="006C2F8F">
        <w:rPr>
          <w:rFonts w:ascii="Times New Roman" w:eastAsia="Times New Roman" w:hAnsi="Times New Roman" w:cs="Times New Roman"/>
          <w:sz w:val="24"/>
        </w:rPr>
        <w:t>Мартынова Л. В. Методическое пособие по конвенции о правах ребенка. Омск, 2000. С. 3–27.</w:t>
      </w:r>
    </w:p>
    <w:p w:rsidR="0094603A" w:rsidRPr="006C2F8F"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sz w:val="24"/>
        </w:rPr>
      </w:pPr>
      <w:r w:rsidRPr="006C2F8F">
        <w:rPr>
          <w:rFonts w:ascii="Times New Roman" w:eastAsia="Times New Roman" w:hAnsi="Times New Roman" w:cs="Times New Roman"/>
          <w:sz w:val="24"/>
        </w:rPr>
        <w:lastRenderedPageBreak/>
        <w:t>«Семейный кодекс Российской Федерации» от 29.12.1995 N 223-ФЗ (ред. от 29.05.2019)</w:t>
      </w:r>
    </w:p>
    <w:p w:rsidR="0094603A" w:rsidRPr="006C2F8F" w:rsidRDefault="0094603A" w:rsidP="005E400D">
      <w:pPr>
        <w:pStyle w:val="a8"/>
        <w:widowControl w:val="0"/>
        <w:numPr>
          <w:ilvl w:val="0"/>
          <w:numId w:val="108"/>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sz w:val="24"/>
        </w:rPr>
      </w:pPr>
      <w:r w:rsidRPr="006C2F8F">
        <w:rPr>
          <w:rFonts w:ascii="Times New Roman" w:eastAsia="Times New Roman" w:hAnsi="Times New Roman" w:cs="Times New Roman"/>
          <w:sz w:val="24"/>
        </w:rPr>
        <w:t>Декларация прав ребёнка Провозглашена резолюцией Генеральной Ассамблеи от 20 ноября 1959 года // Демографический энциклопедический словарь. — М.: Советская энциклопедия. Главный редактор Д.И. Валентей. 1985.</w:t>
      </w:r>
    </w:p>
    <w:p w:rsidR="0094603A" w:rsidRDefault="0094603A" w:rsidP="0094603A">
      <w:pPr>
        <w:jc w:val="both"/>
        <w:rPr>
          <w:rFonts w:ascii="Times New Roman" w:eastAsia="Times New Roman" w:hAnsi="Times New Roman" w:cs="Times New Roman"/>
          <w:sz w:val="24"/>
          <w:lang w:val="en-US"/>
        </w:rPr>
      </w:pPr>
    </w:p>
    <w:p w:rsidR="0094603A" w:rsidRDefault="0094603A" w:rsidP="0094603A">
      <w:pPr>
        <w:jc w:val="both"/>
        <w:rPr>
          <w:rFonts w:ascii="Times New Roman" w:eastAsia="Times New Roman" w:hAnsi="Times New Roman" w:cs="Times New Roman"/>
          <w:sz w:val="24"/>
          <w:lang w:val="en-US"/>
        </w:rPr>
      </w:pPr>
    </w:p>
    <w:p w:rsidR="0094603A" w:rsidRDefault="0094603A" w:rsidP="0094603A">
      <w:pPr>
        <w:spacing w:line="240" w:lineRule="auto"/>
        <w:jc w:val="right"/>
        <w:rPr>
          <w:rFonts w:ascii="Times New Roman" w:hAnsi="Times New Roman" w:cs="Times New Roman"/>
          <w:i/>
          <w:sz w:val="24"/>
        </w:rPr>
      </w:pPr>
      <w:r w:rsidRPr="004D164F">
        <w:rPr>
          <w:rFonts w:ascii="Times New Roman" w:hAnsi="Times New Roman" w:cs="Times New Roman"/>
          <w:b/>
          <w:sz w:val="24"/>
        </w:rPr>
        <w:t>Людчик В.Н</w:t>
      </w:r>
      <w:r w:rsidRPr="004D164F">
        <w:rPr>
          <w:rFonts w:ascii="Times New Roman" w:hAnsi="Times New Roman" w:cs="Times New Roman"/>
          <w:sz w:val="24"/>
        </w:rPr>
        <w:t>.</w:t>
      </w:r>
      <w:r w:rsidRPr="004D164F">
        <w:rPr>
          <w:rFonts w:ascii="Times New Roman" w:hAnsi="Times New Roman" w:cs="Times New Roman"/>
          <w:sz w:val="24"/>
        </w:rPr>
        <w:br/>
      </w:r>
      <w:r w:rsidRPr="004D164F">
        <w:rPr>
          <w:rFonts w:ascii="Times New Roman" w:hAnsi="Times New Roman" w:cs="Times New Roman"/>
          <w:i/>
          <w:sz w:val="24"/>
        </w:rPr>
        <w:t>студентка  курса</w:t>
      </w:r>
      <w:r w:rsidRPr="004D164F">
        <w:rPr>
          <w:rFonts w:ascii="Times New Roman" w:hAnsi="Times New Roman" w:cs="Times New Roman"/>
          <w:i/>
          <w:sz w:val="24"/>
        </w:rPr>
        <w:br/>
        <w:t>Белорусского государственного университета, юридического факультета</w:t>
      </w:r>
      <w:r w:rsidRPr="004D164F">
        <w:rPr>
          <w:rFonts w:ascii="Times New Roman" w:hAnsi="Times New Roman" w:cs="Times New Roman"/>
          <w:i/>
          <w:sz w:val="24"/>
        </w:rPr>
        <w:br/>
      </w:r>
    </w:p>
    <w:p w:rsidR="0094603A" w:rsidRPr="004D164F" w:rsidRDefault="0094603A" w:rsidP="0094603A">
      <w:pPr>
        <w:spacing w:line="240" w:lineRule="auto"/>
        <w:jc w:val="right"/>
        <w:rPr>
          <w:rFonts w:ascii="Times New Roman" w:hAnsi="Times New Roman" w:cs="Times New Roman"/>
          <w:sz w:val="24"/>
        </w:rPr>
      </w:pPr>
      <w:r w:rsidRPr="004D164F">
        <w:rPr>
          <w:rFonts w:ascii="Times New Roman" w:hAnsi="Times New Roman" w:cs="Times New Roman"/>
          <w:i/>
          <w:sz w:val="24"/>
        </w:rPr>
        <w:t>Научный руководитель</w:t>
      </w:r>
      <w:r w:rsidRPr="004D164F">
        <w:rPr>
          <w:rFonts w:ascii="Times New Roman" w:hAnsi="Times New Roman" w:cs="Times New Roman"/>
          <w:sz w:val="24"/>
        </w:rPr>
        <w:t xml:space="preserve">: </w:t>
      </w:r>
      <w:r w:rsidRPr="004D164F">
        <w:rPr>
          <w:rFonts w:ascii="Times New Roman" w:hAnsi="Times New Roman" w:cs="Times New Roman"/>
          <w:b/>
          <w:sz w:val="24"/>
        </w:rPr>
        <w:t>Киселева Т.М</w:t>
      </w:r>
      <w:r w:rsidRPr="004D164F">
        <w:rPr>
          <w:rFonts w:ascii="Times New Roman" w:hAnsi="Times New Roman" w:cs="Times New Roman"/>
          <w:sz w:val="24"/>
        </w:rPr>
        <w:t>.</w:t>
      </w:r>
      <w:r w:rsidRPr="004D164F">
        <w:rPr>
          <w:rFonts w:ascii="Times New Roman" w:hAnsi="Times New Roman" w:cs="Times New Roman"/>
          <w:sz w:val="24"/>
        </w:rPr>
        <w:br/>
      </w:r>
      <w:r w:rsidRPr="004D164F">
        <w:rPr>
          <w:rFonts w:ascii="Times New Roman" w:hAnsi="Times New Roman" w:cs="Times New Roman"/>
          <w:i/>
          <w:sz w:val="24"/>
        </w:rPr>
        <w:t>преподаватель кафедры конституционного права</w:t>
      </w:r>
      <w:r w:rsidRPr="004D164F">
        <w:rPr>
          <w:rFonts w:ascii="Times New Roman" w:hAnsi="Times New Roman" w:cs="Times New Roman"/>
          <w:sz w:val="24"/>
        </w:rPr>
        <w:br/>
      </w:r>
      <w:r w:rsidRPr="004D164F">
        <w:rPr>
          <w:rFonts w:ascii="Times New Roman" w:hAnsi="Times New Roman" w:cs="Times New Roman"/>
          <w:i/>
          <w:sz w:val="24"/>
        </w:rPr>
        <w:t>Белорусского государственного университета, юридического факультета,</w:t>
      </w:r>
      <w:r w:rsidRPr="004D164F">
        <w:rPr>
          <w:rFonts w:ascii="Times New Roman" w:hAnsi="Times New Roman" w:cs="Times New Roman"/>
          <w:i/>
          <w:sz w:val="24"/>
        </w:rPr>
        <w:br/>
        <w:t>кандидат юридических наук, доцент</w:t>
      </w:r>
    </w:p>
    <w:p w:rsidR="0094603A" w:rsidRPr="004D164F" w:rsidRDefault="0094603A" w:rsidP="0094603A">
      <w:pPr>
        <w:pStyle w:val="10"/>
        <w:jc w:val="center"/>
        <w:rPr>
          <w:caps/>
          <w:sz w:val="24"/>
        </w:rPr>
      </w:pPr>
      <w:r w:rsidRPr="004D164F">
        <w:rPr>
          <w:caps/>
          <w:sz w:val="24"/>
        </w:rPr>
        <w:t>Критерий исчерпанности внутригосударственных средств защиты при обращении в международные организации на примере Республики Беларусь</w:t>
      </w:r>
    </w:p>
    <w:p w:rsidR="0094603A" w:rsidRPr="004D164F" w:rsidRDefault="0094603A" w:rsidP="0094603A">
      <w:pPr>
        <w:spacing w:line="240" w:lineRule="auto"/>
        <w:ind w:firstLine="709"/>
        <w:jc w:val="both"/>
        <w:rPr>
          <w:rFonts w:ascii="Times New Roman" w:hAnsi="Times New Roman" w:cs="Times New Roman"/>
          <w:sz w:val="24"/>
          <w:lang w:val="en-US"/>
        </w:rPr>
      </w:pPr>
      <w:r w:rsidRPr="004D164F">
        <w:rPr>
          <w:rFonts w:ascii="Times New Roman" w:hAnsi="Times New Roman" w:cs="Times New Roman"/>
          <w:b/>
          <w:sz w:val="24"/>
        </w:rPr>
        <w:t xml:space="preserve">Аннотация: </w:t>
      </w:r>
      <w:r w:rsidRPr="004D164F">
        <w:rPr>
          <w:rFonts w:ascii="Times New Roman" w:hAnsi="Times New Roman" w:cs="Times New Roman"/>
          <w:sz w:val="24"/>
        </w:rPr>
        <w:t>В данной статье рассмотрена проблема неурегулированности понятия исчерпанности внутригосударственных средств защиты как критерия обращения граждан и юридических лиц в международные организации. Рассмотреныпримеры</w:t>
      </w:r>
      <w:r w:rsidRPr="004D164F">
        <w:rPr>
          <w:rFonts w:ascii="Times New Roman" w:hAnsi="Times New Roman" w:cs="Times New Roman"/>
          <w:sz w:val="24"/>
          <w:lang w:val="en-US"/>
        </w:rPr>
        <w:t xml:space="preserve">, </w:t>
      </w:r>
      <w:r w:rsidRPr="004D164F">
        <w:rPr>
          <w:rFonts w:ascii="Times New Roman" w:hAnsi="Times New Roman" w:cs="Times New Roman"/>
          <w:sz w:val="24"/>
        </w:rPr>
        <w:t>показывающиеколлизионностьсуществующейпрактикипримененияданногокритерия</w:t>
      </w:r>
      <w:r w:rsidRPr="004D164F">
        <w:rPr>
          <w:rFonts w:ascii="Times New Roman" w:hAnsi="Times New Roman" w:cs="Times New Roman"/>
          <w:sz w:val="24"/>
          <w:lang w:val="en-US"/>
        </w:rPr>
        <w:t>.</w:t>
      </w:r>
    </w:p>
    <w:p w:rsidR="0094603A" w:rsidRPr="004D164F" w:rsidRDefault="0094603A" w:rsidP="0094603A">
      <w:pPr>
        <w:spacing w:line="240" w:lineRule="auto"/>
        <w:jc w:val="both"/>
        <w:rPr>
          <w:rFonts w:ascii="Times New Roman" w:hAnsi="Times New Roman" w:cs="Times New Roman"/>
          <w:sz w:val="24"/>
          <w:lang w:val="en-US"/>
        </w:rPr>
      </w:pPr>
    </w:p>
    <w:p w:rsidR="0094603A" w:rsidRPr="004D164F" w:rsidRDefault="0094603A" w:rsidP="0094603A">
      <w:pPr>
        <w:spacing w:line="240" w:lineRule="auto"/>
        <w:jc w:val="center"/>
        <w:rPr>
          <w:rFonts w:ascii="Times New Roman" w:hAnsi="Times New Roman" w:cs="Times New Roman"/>
          <w:b/>
          <w:sz w:val="24"/>
          <w:lang w:val="en-US"/>
        </w:rPr>
      </w:pPr>
      <w:r w:rsidRPr="004D164F">
        <w:rPr>
          <w:rFonts w:ascii="Times New Roman" w:hAnsi="Times New Roman" w:cs="Times New Roman"/>
          <w:b/>
          <w:sz w:val="24"/>
          <w:lang w:val="en-US"/>
        </w:rPr>
        <w:t>Exhaustion of internal remedies in the process of applying to international organizations on the example of Republic of Belarus</w:t>
      </w:r>
    </w:p>
    <w:p w:rsidR="0094603A" w:rsidRPr="004D164F" w:rsidRDefault="0094603A" w:rsidP="0094603A">
      <w:pPr>
        <w:spacing w:after="0" w:line="240" w:lineRule="auto"/>
        <w:jc w:val="right"/>
        <w:rPr>
          <w:rFonts w:ascii="Times New Roman" w:hAnsi="Times New Roman" w:cs="Times New Roman"/>
          <w:i/>
          <w:sz w:val="24"/>
          <w:lang w:val="en-US"/>
        </w:rPr>
      </w:pPr>
      <w:r w:rsidRPr="004D164F">
        <w:rPr>
          <w:rFonts w:ascii="Times New Roman" w:hAnsi="Times New Roman" w:cs="Times New Roman"/>
          <w:b/>
          <w:sz w:val="24"/>
          <w:lang w:val="en-US"/>
        </w:rPr>
        <w:t>Liudchyk V.N.</w:t>
      </w:r>
      <w:r w:rsidRPr="004D164F">
        <w:rPr>
          <w:rFonts w:ascii="Times New Roman" w:hAnsi="Times New Roman" w:cs="Times New Roman"/>
          <w:b/>
          <w:sz w:val="24"/>
          <w:lang w:val="en-US"/>
        </w:rPr>
        <w:br/>
      </w:r>
      <w:r w:rsidRPr="004D164F">
        <w:rPr>
          <w:rFonts w:ascii="Times New Roman" w:hAnsi="Times New Roman" w:cs="Times New Roman"/>
          <w:i/>
          <w:sz w:val="24"/>
          <w:lang w:val="en-US"/>
        </w:rPr>
        <w:t>studentof Belarusian State University, Law faculty</w:t>
      </w:r>
    </w:p>
    <w:p w:rsidR="0094603A" w:rsidRPr="004D164F" w:rsidRDefault="0094603A" w:rsidP="0094603A">
      <w:pPr>
        <w:spacing w:after="0" w:line="240" w:lineRule="auto"/>
        <w:jc w:val="right"/>
        <w:rPr>
          <w:rFonts w:ascii="Times New Roman" w:hAnsi="Times New Roman" w:cs="Times New Roman"/>
          <w:sz w:val="24"/>
          <w:lang w:val="en-US"/>
        </w:rPr>
      </w:pPr>
      <w:r w:rsidRPr="004D164F">
        <w:rPr>
          <w:rFonts w:ascii="Times New Roman" w:hAnsi="Times New Roman" w:cs="Times New Roman"/>
          <w:i/>
          <w:sz w:val="24"/>
          <w:lang w:val="en-US"/>
        </w:rPr>
        <w:t>Supervisor: candidate of Legal Sciences, Associate Professor,</w:t>
      </w:r>
      <w:r w:rsidRPr="004D164F">
        <w:rPr>
          <w:rFonts w:ascii="Times New Roman" w:hAnsi="Times New Roman" w:cs="Times New Roman"/>
          <w:b/>
          <w:sz w:val="24"/>
          <w:lang w:val="en-US"/>
        </w:rPr>
        <w:t>Kisialiova T.M</w:t>
      </w:r>
      <w:r w:rsidRPr="004D164F">
        <w:rPr>
          <w:rFonts w:ascii="Times New Roman" w:hAnsi="Times New Roman" w:cs="Times New Roman"/>
          <w:sz w:val="24"/>
          <w:lang w:val="en-US"/>
        </w:rPr>
        <w:t>.</w:t>
      </w:r>
    </w:p>
    <w:p w:rsidR="0094603A" w:rsidRPr="004D164F" w:rsidRDefault="0094603A" w:rsidP="0094603A">
      <w:pPr>
        <w:spacing w:line="240" w:lineRule="auto"/>
        <w:ind w:firstLine="709"/>
        <w:jc w:val="both"/>
        <w:rPr>
          <w:rFonts w:ascii="Times New Roman" w:hAnsi="Times New Roman" w:cs="Times New Roman"/>
          <w:sz w:val="24"/>
          <w:lang w:val="en-US"/>
        </w:rPr>
      </w:pPr>
      <w:r w:rsidRPr="004D164F">
        <w:rPr>
          <w:rFonts w:ascii="Times New Roman" w:hAnsi="Times New Roman" w:cs="Times New Roman"/>
          <w:b/>
          <w:sz w:val="24"/>
          <w:lang w:val="en-US"/>
        </w:rPr>
        <w:t>Abstract:</w:t>
      </w:r>
      <w:r w:rsidRPr="004D164F">
        <w:rPr>
          <w:rFonts w:ascii="Times New Roman" w:hAnsi="Times New Roman" w:cs="Times New Roman"/>
          <w:sz w:val="24"/>
          <w:lang w:val="en-US"/>
        </w:rPr>
        <w:t xml:space="preserve"> This article addressed the issue with regulation of exhaustion of internal remedies in the process of applying to international organizations. The cases showing the conflict between national and international laws are reviewed.</w:t>
      </w:r>
    </w:p>
    <w:p w:rsidR="0094603A" w:rsidRPr="004D164F" w:rsidRDefault="0094603A" w:rsidP="0094603A">
      <w:pPr>
        <w:spacing w:after="0" w:line="240" w:lineRule="auto"/>
        <w:ind w:firstLine="709"/>
        <w:jc w:val="both"/>
        <w:rPr>
          <w:rFonts w:ascii="Times New Roman" w:hAnsi="Times New Roman" w:cs="Times New Roman"/>
          <w:sz w:val="24"/>
          <w:lang w:val="en-US"/>
        </w:rPr>
      </w:pP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Международные правовые нормы являются составной частью национального законодательства. Наиболее часто (в том числе в Республике Беларусь) встречается признаниеприоритета общепризнанных принципов международного права. Помимо них, однако, огромный вклад в национальное законодательство вносится ратификацией международных договоров и имплементации соответствующих норм.</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 xml:space="preserve">Наибольшее значение для граждан имеет ратификация договоров и факультативных протоколов к ним, предусматривающих институт обращений в международные организации с целью защиты своих прав и свобод. Это связано с возможностью граждан непосредственно (или через частных представителей) участвовать в применении норм международного права. </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 xml:space="preserve">В Республике Беларусь данный механизм закреплен в ст.61 Конституции в формулировке «Каждый вправе…обращаться в международные организации с целью </w:t>
      </w:r>
      <w:r w:rsidRPr="004D164F">
        <w:rPr>
          <w:rFonts w:ascii="Times New Roman" w:hAnsi="Times New Roman" w:cs="Times New Roman"/>
          <w:sz w:val="24"/>
        </w:rPr>
        <w:lastRenderedPageBreak/>
        <w:t xml:space="preserve">защиты своих прав и свобод, если исчерпаны все имеющиеся внутригосударственные средства правовой защиты» [1]. </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Как таковая норма не носит коллизионный характер, однако на практике зачастую возникают трудности с определением того, что именно можно считать «исчерпанностью внутригосударственных средств защиты». В национальном законодательстве Республики Беларусь данная категория не раскрыта. В международных актах, предусматривающих возможность подачи гражданами стран-участниц обращений в международные организации и регламентирующих порядок их подачи, также отсутствуют нормы, дающие определение «исчерпанности внутригосударственных средств защиты». Однако даются принципиально важные, на наш взгляд, уточнения.</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Так, в п.7 ст.87 Резолюции 5/1 Совета по правам человека закреплен один из критериев приемлемости обращения: «были исчерпаны внутренние средства правовой защиты, если только не представляется, что такие средства были бы неэффективными или неоправданно затянутыми» [2]. Важным является указание не на уже доказанную неэффективность обращения как таковую, но на возможность неэффективности средств внутригосударственной защиты. Данная формулировка позволяет расширить и без того неопределенный список критериев исчерпанности, до оценочных понятий и домыслов, что не представляется достаточно целесообразным с точки зрения предотвращения волокиты в органе, принимающем решение о соответствии обращения критериям приемлемости.</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Столь же расширенная формулировка содержится в п.1 ст.4 Факультативного протокола к Конвенции по ликвидации всех форм дискриминации в отношении женщин: «Комитет не рассматривает сообщение, пока он не удостоверится в том, что все доступные внутренние средства правовой защиты были исчерпаны, за исключением случаев, когда применение таких средств защиты неоправданно затягивается или вряд ли принесет искомый результат» [3]. Значимым считаем указание на то, что внутригосударственные средства защиты могут признаваться исчерпанными, если есть подозрение на недостижение желаемого результата в защите или восстановлении нарушенного права. Полагаем, данная специфическая норма связана с особым характером дел, рассматриваемых Комиссией по ликвидации всех форм дискриминации в отношении женщин.</w:t>
      </w:r>
    </w:p>
    <w:p w:rsidR="0094603A" w:rsidRPr="004D164F" w:rsidRDefault="0094603A" w:rsidP="0094603A">
      <w:pPr>
        <w:spacing w:after="0" w:line="240" w:lineRule="auto"/>
        <w:ind w:firstLine="709"/>
        <w:jc w:val="both"/>
        <w:rPr>
          <w:rFonts w:ascii="Times New Roman" w:hAnsi="Times New Roman" w:cs="Times New Roman"/>
          <w:sz w:val="24"/>
          <w:szCs w:val="28"/>
        </w:rPr>
      </w:pPr>
      <w:r w:rsidRPr="004D164F">
        <w:rPr>
          <w:rFonts w:ascii="Times New Roman" w:hAnsi="Times New Roman" w:cs="Times New Roman"/>
          <w:sz w:val="24"/>
        </w:rPr>
        <w:t xml:space="preserve">На практике конфликт норм наиболее ярко раскрывается на стадии вынесения решения о приемлемости обращения в разъяснении или замечании государства-участника в отношении приемлемости. Рассмотрим данный феномен на примере Соображений Комитета по правам человека от 27 марта 2018 года, </w:t>
      </w:r>
      <w:r w:rsidRPr="004D164F">
        <w:rPr>
          <w:rFonts w:ascii="Times New Roman" w:hAnsi="Times New Roman" w:cs="Times New Roman"/>
          <w:sz w:val="24"/>
          <w:szCs w:val="28"/>
        </w:rPr>
        <w:t>Бобров против Беларуси.</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szCs w:val="28"/>
        </w:rPr>
        <w:t>Государство (Беларусь) утверждает, что «</w:t>
      </w:r>
      <w:r w:rsidRPr="004D164F">
        <w:rPr>
          <w:rFonts w:ascii="Times New Roman" w:hAnsi="Times New Roman" w:cs="Times New Roman"/>
          <w:sz w:val="24"/>
        </w:rPr>
        <w:t>автор не исчерпал все доступные ему внутренние средства правовой защиты, поскольку он не подал жалоб на имя Председателя Минского городского суда и Председателя Верховного Суда. Кроме того, автор имел право обратиться в Генеральную прокуратуру с ходатайством о пересмотре судебного решения… в порядке надзора, но он этого не сделал» [4]. Комитет дает данному замечанию следующую оценку: «…обращение в прокуратуру с ходатайством о пересмотре вступивших в силу судебных решений не является средством правовой защиты, которое должно быть исчерпано…обращение к председателю какого-либо суда с ходатайством о пересмотре в порядке надзора судебных решений, вступивших в законную силу и зависящих от дискреционных полномочий судьи, представляет собой чрезвычайное средство правовой защиты и государство-участник должно привести разумные доводы в обоснование того, что такая жалоба является эффективным средством правовой защиты с учетом обстоятельств данного дела. С учетом того, что государство-участник этого не сделало, Комитет считает, что требования [исчерпанности внутригосударственных средств защиты] не препятствуют рассмотрению настоящего сообщения» [4].</w:t>
      </w:r>
    </w:p>
    <w:p w:rsidR="0094603A" w:rsidRPr="004D164F" w:rsidRDefault="0094603A" w:rsidP="0094603A">
      <w:pPr>
        <w:spacing w:after="0" w:line="240" w:lineRule="auto"/>
        <w:ind w:firstLine="709"/>
        <w:jc w:val="both"/>
        <w:rPr>
          <w:rFonts w:ascii="Times New Roman" w:hAnsi="Times New Roman" w:cs="Times New Roman"/>
          <w:sz w:val="24"/>
        </w:rPr>
      </w:pPr>
      <w:r w:rsidRPr="004D164F">
        <w:rPr>
          <w:rFonts w:ascii="Times New Roman" w:hAnsi="Times New Roman" w:cs="Times New Roman"/>
          <w:sz w:val="24"/>
        </w:rPr>
        <w:t xml:space="preserve">На основании данного примера можно сделать вывод о явно состязательном характере норм национального и международного права при оценке «исчерпанности». Отметим влияние в принятии решения непосредственно рассматривающего обращение субъекта, что </w:t>
      </w:r>
      <w:r w:rsidRPr="004D164F">
        <w:rPr>
          <w:rFonts w:ascii="Times New Roman" w:hAnsi="Times New Roman" w:cs="Times New Roman"/>
          <w:sz w:val="24"/>
        </w:rPr>
        <w:lastRenderedPageBreak/>
        <w:t>затрудняет объективную оценку данного критерия. Считаем, что для преодоления этой коллизии необходимо закрепить четкие признаваемые государствами-участниками критериями исчерпанности внутригосударственных средств.</w:t>
      </w:r>
    </w:p>
    <w:p w:rsidR="0094603A" w:rsidRPr="004D164F" w:rsidRDefault="0094603A" w:rsidP="0094603A">
      <w:pPr>
        <w:spacing w:after="0" w:line="240" w:lineRule="auto"/>
        <w:ind w:firstLine="709"/>
        <w:jc w:val="both"/>
        <w:rPr>
          <w:rFonts w:ascii="Times New Roman" w:hAnsi="Times New Roman" w:cs="Times New Roman"/>
          <w:b/>
          <w:sz w:val="24"/>
        </w:rPr>
      </w:pPr>
    </w:p>
    <w:p w:rsidR="0094603A" w:rsidRPr="004D164F" w:rsidRDefault="0094603A" w:rsidP="0094603A">
      <w:pPr>
        <w:spacing w:after="0" w:line="240" w:lineRule="auto"/>
        <w:ind w:firstLine="709"/>
        <w:jc w:val="center"/>
        <w:rPr>
          <w:rFonts w:ascii="Times New Roman" w:hAnsi="Times New Roman" w:cs="Times New Roman"/>
          <w:b/>
          <w:sz w:val="24"/>
        </w:rPr>
      </w:pPr>
      <w:r w:rsidRPr="004D164F">
        <w:rPr>
          <w:rFonts w:ascii="Times New Roman" w:hAnsi="Times New Roman" w:cs="Times New Roman"/>
          <w:b/>
          <w:sz w:val="24"/>
        </w:rPr>
        <w:t>Список использованной литературы:</w:t>
      </w:r>
    </w:p>
    <w:p w:rsidR="0094603A" w:rsidRPr="004D164F" w:rsidRDefault="0094603A" w:rsidP="005E400D">
      <w:pPr>
        <w:numPr>
          <w:ilvl w:val="0"/>
          <w:numId w:val="91"/>
        </w:numPr>
        <w:spacing w:after="0" w:line="240" w:lineRule="auto"/>
        <w:ind w:left="0" w:firstLine="709"/>
        <w:jc w:val="both"/>
        <w:rPr>
          <w:rFonts w:ascii="Times New Roman" w:hAnsi="Times New Roman" w:cs="Times New Roman"/>
          <w:sz w:val="24"/>
        </w:rPr>
      </w:pPr>
      <w:r w:rsidRPr="004D164F">
        <w:rPr>
          <w:rFonts w:ascii="Times New Roman" w:hAnsi="Times New Roman" w:cs="Times New Roman"/>
          <w:sz w:val="24"/>
        </w:rPr>
        <w:t>Конституция Республики Беларусь. Минск : Национальный центр правовой информации Республики Беларусь, 2017. 64 с.</w:t>
      </w:r>
    </w:p>
    <w:p w:rsidR="0094603A" w:rsidRPr="004D164F" w:rsidRDefault="0094603A" w:rsidP="005E400D">
      <w:pPr>
        <w:numPr>
          <w:ilvl w:val="0"/>
          <w:numId w:val="91"/>
        </w:numPr>
        <w:spacing w:after="0" w:line="240" w:lineRule="auto"/>
        <w:ind w:left="0" w:firstLine="709"/>
        <w:jc w:val="both"/>
        <w:rPr>
          <w:rFonts w:ascii="Times New Roman" w:hAnsi="Times New Roman" w:cs="Times New Roman"/>
          <w:sz w:val="24"/>
        </w:rPr>
      </w:pPr>
      <w:r w:rsidRPr="004D164F">
        <w:rPr>
          <w:rFonts w:ascii="Times New Roman" w:hAnsi="Times New Roman" w:cs="Times New Roman"/>
          <w:sz w:val="24"/>
        </w:rPr>
        <w:t>Резолюция Совета по правам человека 5/1 [Электронный ресурс] // Организация Объединенных Наций. – URL: https://www.ohchr.org/RU/hrbodies/upr/pages/backgrounddocuments.aspx (дата обращения: 25.10.2019).</w:t>
      </w:r>
    </w:p>
    <w:p w:rsidR="0094603A" w:rsidRPr="004D164F" w:rsidRDefault="0094603A" w:rsidP="005E400D">
      <w:pPr>
        <w:numPr>
          <w:ilvl w:val="0"/>
          <w:numId w:val="91"/>
        </w:numPr>
        <w:spacing w:after="0" w:line="240" w:lineRule="auto"/>
        <w:ind w:left="0" w:firstLine="709"/>
        <w:jc w:val="both"/>
        <w:rPr>
          <w:rFonts w:ascii="Times New Roman" w:hAnsi="Times New Roman" w:cs="Times New Roman"/>
          <w:sz w:val="24"/>
        </w:rPr>
      </w:pPr>
      <w:r w:rsidRPr="004D164F">
        <w:rPr>
          <w:rFonts w:ascii="Times New Roman" w:hAnsi="Times New Roman" w:cs="Times New Roman"/>
          <w:sz w:val="24"/>
        </w:rPr>
        <w:t>Факультативный протокол к Конвенции по ликвидации всех форм дискриминации в отношении женщин [Электронный ресурс] // Организация Объединенных Наций. – URL: http://www.un.org/ru/documents/decl_conv/conventions/womendiscrim_prot.shtml. (дата обращения: 25.10.2019).</w:t>
      </w:r>
    </w:p>
    <w:p w:rsidR="0094603A" w:rsidRDefault="0094603A" w:rsidP="005E400D">
      <w:pPr>
        <w:numPr>
          <w:ilvl w:val="0"/>
          <w:numId w:val="91"/>
        </w:numPr>
        <w:spacing w:after="0" w:line="240" w:lineRule="auto"/>
        <w:ind w:left="0" w:firstLine="709"/>
        <w:jc w:val="both"/>
        <w:rPr>
          <w:rFonts w:ascii="Times New Roman" w:hAnsi="Times New Roman" w:cs="Times New Roman"/>
          <w:sz w:val="24"/>
        </w:rPr>
      </w:pPr>
      <w:r w:rsidRPr="004D164F">
        <w:rPr>
          <w:rFonts w:ascii="Times New Roman" w:hAnsi="Times New Roman" w:cs="Times New Roman"/>
          <w:sz w:val="24"/>
        </w:rPr>
        <w:t>Сообщение № 2181/2012, Бобров против Беларуси, Соображения от 27 марта 2018 года. [Электронный ресурс] // Управление Верховного Комиссара по правам человека. – URL: https://www.ohchr.org/ru/hrbodies/ccpr/pages/ccprindex.aspx. (дата обращения: 24.03.2019).</w:t>
      </w:r>
    </w:p>
    <w:p w:rsidR="0094603A" w:rsidRPr="006C2F8F" w:rsidRDefault="0094603A" w:rsidP="005E400D">
      <w:pPr>
        <w:numPr>
          <w:ilvl w:val="0"/>
          <w:numId w:val="91"/>
        </w:numPr>
        <w:spacing w:after="0" w:line="240" w:lineRule="auto"/>
        <w:ind w:left="0" w:firstLine="709"/>
        <w:jc w:val="both"/>
        <w:rPr>
          <w:rFonts w:ascii="Times New Roman" w:hAnsi="Times New Roman" w:cs="Times New Roman"/>
          <w:sz w:val="24"/>
        </w:rPr>
      </w:pPr>
    </w:p>
    <w:p w:rsidR="0094603A" w:rsidRPr="00E85E4B" w:rsidRDefault="0094603A" w:rsidP="0094603A">
      <w:pPr>
        <w:spacing w:after="0" w:line="240" w:lineRule="auto"/>
        <w:ind w:firstLine="709"/>
        <w:contextualSpacing/>
        <w:jc w:val="right"/>
        <w:rPr>
          <w:rFonts w:ascii="Times New Roman" w:hAnsi="Times New Roman"/>
          <w:b/>
          <w:i/>
          <w:sz w:val="24"/>
          <w:szCs w:val="24"/>
        </w:rPr>
      </w:pPr>
      <w:r w:rsidRPr="00E85E4B">
        <w:rPr>
          <w:rFonts w:ascii="Times New Roman" w:hAnsi="Times New Roman"/>
          <w:b/>
          <w:i/>
          <w:sz w:val="24"/>
          <w:szCs w:val="24"/>
        </w:rPr>
        <w:t>Машина Юлия Дмитриевна, Носова Дарья Андреевна</w:t>
      </w:r>
    </w:p>
    <w:p w:rsidR="0094603A" w:rsidRPr="00E85E4B" w:rsidRDefault="0094603A" w:rsidP="0094603A">
      <w:pPr>
        <w:spacing w:after="0" w:line="240" w:lineRule="auto"/>
        <w:ind w:firstLine="709"/>
        <w:contextualSpacing/>
        <w:jc w:val="right"/>
        <w:rPr>
          <w:rFonts w:ascii="Times New Roman" w:hAnsi="Times New Roman"/>
          <w:i/>
          <w:sz w:val="24"/>
          <w:szCs w:val="24"/>
        </w:rPr>
      </w:pPr>
      <w:r w:rsidRPr="00E85E4B">
        <w:rPr>
          <w:rFonts w:ascii="Times New Roman" w:hAnsi="Times New Roman"/>
          <w:i/>
          <w:sz w:val="24"/>
          <w:szCs w:val="24"/>
        </w:rPr>
        <w:t>студентки 3 курса</w:t>
      </w:r>
    </w:p>
    <w:p w:rsidR="0094603A" w:rsidRPr="00E85E4B" w:rsidRDefault="0094603A" w:rsidP="0094603A">
      <w:pPr>
        <w:spacing w:after="100" w:afterAutospacing="1" w:line="240" w:lineRule="auto"/>
        <w:ind w:firstLine="709"/>
        <w:jc w:val="right"/>
        <w:rPr>
          <w:rFonts w:ascii="Times New Roman" w:hAnsi="Times New Roman"/>
          <w:i/>
          <w:sz w:val="24"/>
          <w:szCs w:val="24"/>
        </w:rPr>
      </w:pPr>
      <w:r w:rsidRPr="00E85E4B">
        <w:rPr>
          <w:rFonts w:ascii="Times New Roman" w:hAnsi="Times New Roman"/>
          <w:i/>
          <w:sz w:val="24"/>
          <w:szCs w:val="24"/>
        </w:rPr>
        <w:t>Саратовской государственной юридической академии, г.Саратов</w:t>
      </w:r>
    </w:p>
    <w:p w:rsidR="0094603A" w:rsidRPr="00E85E4B" w:rsidRDefault="0094603A" w:rsidP="0094603A">
      <w:pPr>
        <w:spacing w:after="0" w:line="240" w:lineRule="auto"/>
        <w:ind w:firstLine="709"/>
        <w:contextualSpacing/>
        <w:jc w:val="right"/>
        <w:rPr>
          <w:rFonts w:ascii="Times New Roman" w:hAnsi="Times New Roman"/>
          <w:i/>
          <w:sz w:val="24"/>
          <w:szCs w:val="24"/>
        </w:rPr>
      </w:pPr>
      <w:r w:rsidRPr="00E85E4B">
        <w:rPr>
          <w:rFonts w:ascii="Times New Roman" w:hAnsi="Times New Roman"/>
          <w:i/>
          <w:sz w:val="24"/>
          <w:szCs w:val="24"/>
        </w:rPr>
        <w:t xml:space="preserve">Научный руководитель </w:t>
      </w:r>
      <w:r w:rsidRPr="00E85E4B">
        <w:rPr>
          <w:rFonts w:ascii="Times New Roman" w:hAnsi="Times New Roman"/>
          <w:b/>
          <w:i/>
          <w:sz w:val="24"/>
          <w:szCs w:val="24"/>
        </w:rPr>
        <w:t>Щебланова В.В.</w:t>
      </w:r>
    </w:p>
    <w:p w:rsidR="0094603A" w:rsidRPr="00E85E4B" w:rsidRDefault="0094603A" w:rsidP="0094603A">
      <w:pPr>
        <w:spacing w:after="0" w:line="240" w:lineRule="auto"/>
        <w:ind w:firstLine="709"/>
        <w:contextualSpacing/>
        <w:jc w:val="right"/>
        <w:rPr>
          <w:rFonts w:ascii="Times New Roman" w:hAnsi="Times New Roman"/>
          <w:i/>
          <w:sz w:val="24"/>
          <w:szCs w:val="24"/>
        </w:rPr>
      </w:pPr>
      <w:r w:rsidRPr="00E85E4B">
        <w:rPr>
          <w:rFonts w:ascii="Times New Roman" w:hAnsi="Times New Roman"/>
          <w:i/>
          <w:sz w:val="24"/>
          <w:szCs w:val="24"/>
        </w:rPr>
        <w:t>профессор кафедры истории, политологии и социологии</w:t>
      </w:r>
    </w:p>
    <w:p w:rsidR="0094603A" w:rsidRPr="00E85E4B" w:rsidRDefault="0094603A" w:rsidP="0094603A">
      <w:pPr>
        <w:spacing w:after="0" w:line="240" w:lineRule="auto"/>
        <w:ind w:firstLine="709"/>
        <w:contextualSpacing/>
        <w:jc w:val="right"/>
        <w:rPr>
          <w:rFonts w:ascii="Times New Roman" w:hAnsi="Times New Roman"/>
          <w:i/>
          <w:sz w:val="24"/>
          <w:szCs w:val="24"/>
        </w:rPr>
      </w:pPr>
      <w:r w:rsidRPr="00E85E4B">
        <w:rPr>
          <w:rFonts w:ascii="Times New Roman" w:hAnsi="Times New Roman"/>
          <w:i/>
          <w:sz w:val="24"/>
          <w:szCs w:val="24"/>
        </w:rPr>
        <w:t>Саратовской государственной юридической академии, г.Саратов</w:t>
      </w:r>
    </w:p>
    <w:p w:rsidR="0094603A" w:rsidRPr="00E85E4B" w:rsidRDefault="0094603A" w:rsidP="0094603A">
      <w:pPr>
        <w:spacing w:after="100" w:afterAutospacing="1" w:line="240" w:lineRule="auto"/>
        <w:ind w:firstLine="709"/>
        <w:jc w:val="right"/>
        <w:rPr>
          <w:rFonts w:ascii="Times New Roman" w:hAnsi="Times New Roman"/>
          <w:i/>
          <w:sz w:val="24"/>
          <w:szCs w:val="24"/>
        </w:rPr>
      </w:pPr>
      <w:r w:rsidRPr="00E85E4B">
        <w:rPr>
          <w:rFonts w:ascii="Times New Roman" w:hAnsi="Times New Roman"/>
          <w:i/>
          <w:sz w:val="24"/>
          <w:szCs w:val="24"/>
        </w:rPr>
        <w:t>доктор социологических наук, профессор</w:t>
      </w:r>
    </w:p>
    <w:p w:rsidR="0094603A" w:rsidRPr="00E85E4B" w:rsidRDefault="0094603A" w:rsidP="0094603A">
      <w:pPr>
        <w:spacing w:after="100" w:afterAutospacing="1" w:line="240" w:lineRule="auto"/>
        <w:ind w:firstLine="709"/>
        <w:jc w:val="center"/>
        <w:rPr>
          <w:rFonts w:ascii="Times New Roman" w:hAnsi="Times New Roman"/>
          <w:b/>
          <w:sz w:val="24"/>
          <w:szCs w:val="24"/>
        </w:rPr>
      </w:pPr>
      <w:r w:rsidRPr="00E85E4B">
        <w:rPr>
          <w:rFonts w:ascii="Times New Roman" w:hAnsi="Times New Roman"/>
          <w:b/>
          <w:sz w:val="24"/>
          <w:szCs w:val="24"/>
        </w:rPr>
        <w:t xml:space="preserve">Движение АУЕ среди </w:t>
      </w:r>
      <w:r>
        <w:rPr>
          <w:rFonts w:ascii="Times New Roman" w:hAnsi="Times New Roman"/>
          <w:b/>
          <w:sz w:val="24"/>
          <w:szCs w:val="24"/>
        </w:rPr>
        <w:t xml:space="preserve">молодёжи </w:t>
      </w:r>
      <w:r w:rsidRPr="00E85E4B">
        <w:rPr>
          <w:rFonts w:ascii="Times New Roman" w:hAnsi="Times New Roman"/>
          <w:b/>
          <w:sz w:val="24"/>
          <w:szCs w:val="24"/>
        </w:rPr>
        <w:t>как вызов национальной безопасности</w:t>
      </w:r>
      <w:r>
        <w:rPr>
          <w:rFonts w:ascii="Times New Roman" w:hAnsi="Times New Roman"/>
          <w:b/>
          <w:sz w:val="24"/>
          <w:szCs w:val="24"/>
        </w:rPr>
        <w:t xml:space="preserve"> России</w:t>
      </w:r>
    </w:p>
    <w:p w:rsidR="0094603A" w:rsidRDefault="0094603A" w:rsidP="0094603A">
      <w:pPr>
        <w:spacing w:after="100" w:afterAutospacing="1" w:line="240" w:lineRule="auto"/>
        <w:ind w:firstLine="709"/>
        <w:jc w:val="both"/>
        <w:rPr>
          <w:rFonts w:ascii="Times New Roman" w:hAnsi="Times New Roman"/>
          <w:sz w:val="24"/>
          <w:szCs w:val="24"/>
        </w:rPr>
      </w:pPr>
      <w:r w:rsidRPr="00E85E4B">
        <w:rPr>
          <w:rFonts w:ascii="Times New Roman" w:hAnsi="Times New Roman"/>
          <w:b/>
          <w:sz w:val="24"/>
          <w:szCs w:val="24"/>
        </w:rPr>
        <w:t xml:space="preserve">Аннотация: </w:t>
      </w:r>
      <w:r w:rsidRPr="00E85E4B">
        <w:rPr>
          <w:rFonts w:ascii="Times New Roman" w:hAnsi="Times New Roman"/>
          <w:sz w:val="24"/>
          <w:szCs w:val="24"/>
        </w:rPr>
        <w:t xml:space="preserve">В данной статье рассматривается проблема распространения АУЕ-движения среди </w:t>
      </w:r>
      <w:r>
        <w:rPr>
          <w:rFonts w:ascii="Times New Roman" w:hAnsi="Times New Roman"/>
          <w:sz w:val="24"/>
          <w:szCs w:val="24"/>
        </w:rPr>
        <w:t>несовершеннолетней молодежи, оказываемый деятельностью этого движения</w:t>
      </w:r>
      <w:r w:rsidRPr="00E85E4B">
        <w:rPr>
          <w:rFonts w:ascii="Times New Roman" w:hAnsi="Times New Roman"/>
          <w:sz w:val="24"/>
          <w:szCs w:val="24"/>
        </w:rPr>
        <w:t xml:space="preserve"> вред </w:t>
      </w:r>
      <w:r>
        <w:rPr>
          <w:rFonts w:ascii="Times New Roman" w:hAnsi="Times New Roman"/>
          <w:sz w:val="24"/>
          <w:szCs w:val="24"/>
        </w:rPr>
        <w:t xml:space="preserve">морали, </w:t>
      </w:r>
      <w:r w:rsidRPr="00E85E4B">
        <w:rPr>
          <w:rFonts w:ascii="Times New Roman" w:hAnsi="Times New Roman"/>
          <w:sz w:val="24"/>
          <w:szCs w:val="24"/>
        </w:rPr>
        <w:t>обществу и государству, а также</w:t>
      </w:r>
      <w:r>
        <w:rPr>
          <w:rFonts w:ascii="Times New Roman" w:hAnsi="Times New Roman"/>
          <w:sz w:val="24"/>
          <w:szCs w:val="24"/>
        </w:rPr>
        <w:t xml:space="preserve"> предлагаются</w:t>
      </w:r>
      <w:r w:rsidRPr="00E85E4B">
        <w:rPr>
          <w:rFonts w:ascii="Times New Roman" w:hAnsi="Times New Roman"/>
          <w:sz w:val="24"/>
          <w:szCs w:val="24"/>
        </w:rPr>
        <w:t xml:space="preserve"> меры по снижению остроты проблемы</w:t>
      </w:r>
      <w:r>
        <w:rPr>
          <w:rFonts w:ascii="Times New Roman" w:hAnsi="Times New Roman"/>
          <w:sz w:val="24"/>
          <w:szCs w:val="24"/>
        </w:rPr>
        <w:t xml:space="preserve"> и её профилактике</w:t>
      </w:r>
      <w:r w:rsidRPr="00E85E4B">
        <w:rPr>
          <w:rFonts w:ascii="Times New Roman" w:hAnsi="Times New Roman"/>
          <w:sz w:val="24"/>
          <w:szCs w:val="24"/>
        </w:rPr>
        <w:t>.</w:t>
      </w:r>
    </w:p>
    <w:p w:rsidR="0094603A" w:rsidRPr="002105A0" w:rsidRDefault="0094603A" w:rsidP="0094603A">
      <w:pPr>
        <w:spacing w:after="100" w:afterAutospacing="1" w:line="240" w:lineRule="auto"/>
        <w:ind w:firstLine="709"/>
        <w:jc w:val="center"/>
        <w:rPr>
          <w:rFonts w:ascii="Times New Roman" w:hAnsi="Times New Roman"/>
          <w:b/>
          <w:i/>
          <w:sz w:val="24"/>
          <w:szCs w:val="24"/>
          <w:lang w:val="en-US"/>
        </w:rPr>
      </w:pPr>
      <w:r w:rsidRPr="00E85E4B">
        <w:rPr>
          <w:rFonts w:ascii="Times New Roman" w:hAnsi="Times New Roman"/>
          <w:b/>
          <w:sz w:val="24"/>
          <w:szCs w:val="24"/>
          <w:lang w:val="en-US"/>
        </w:rPr>
        <w:t xml:space="preserve">AUE </w:t>
      </w:r>
      <w:r w:rsidRPr="00B27A31">
        <w:rPr>
          <w:rFonts w:ascii="Times New Roman" w:hAnsi="Times New Roman"/>
          <w:b/>
          <w:spacing w:val="20"/>
          <w:sz w:val="24"/>
          <w:szCs w:val="24"/>
          <w:lang w:val="en-US"/>
        </w:rPr>
        <w:t>movement among adolescents</w:t>
      </w:r>
      <w:r w:rsidRPr="00E85E4B">
        <w:rPr>
          <w:rFonts w:ascii="Times New Roman" w:hAnsi="Times New Roman"/>
          <w:b/>
          <w:sz w:val="24"/>
          <w:szCs w:val="24"/>
          <w:lang w:val="en-US"/>
        </w:rPr>
        <w:t xml:space="preserve"> as a </w:t>
      </w:r>
      <w:r>
        <w:rPr>
          <w:rFonts w:ascii="Times New Roman" w:hAnsi="Times New Roman"/>
          <w:b/>
          <w:sz w:val="24"/>
          <w:szCs w:val="24"/>
          <w:lang w:val="en-US"/>
        </w:rPr>
        <w:t>threat</w:t>
      </w:r>
      <w:r w:rsidRPr="00E85E4B">
        <w:rPr>
          <w:rFonts w:ascii="Times New Roman" w:hAnsi="Times New Roman"/>
          <w:b/>
          <w:sz w:val="24"/>
          <w:szCs w:val="24"/>
          <w:lang w:val="en-US"/>
        </w:rPr>
        <w:t xml:space="preserve"> to national security</w:t>
      </w:r>
      <w:r>
        <w:rPr>
          <w:rFonts w:ascii="Times New Roman" w:hAnsi="Times New Roman"/>
          <w:b/>
          <w:sz w:val="24"/>
          <w:szCs w:val="24"/>
          <w:lang w:val="en-US"/>
        </w:rPr>
        <w:t>of Russia</w:t>
      </w:r>
    </w:p>
    <w:p w:rsidR="0094603A" w:rsidRDefault="0094603A" w:rsidP="0094603A">
      <w:pPr>
        <w:spacing w:after="0" w:line="240" w:lineRule="auto"/>
        <w:ind w:firstLine="709"/>
        <w:contextualSpacing/>
        <w:jc w:val="right"/>
        <w:rPr>
          <w:rFonts w:ascii="Times New Roman" w:hAnsi="Times New Roman"/>
          <w:b/>
          <w:i/>
          <w:sz w:val="24"/>
          <w:szCs w:val="24"/>
          <w:lang w:val="en-US"/>
        </w:rPr>
      </w:pPr>
      <w:r w:rsidRPr="00E85E4B">
        <w:rPr>
          <w:rFonts w:ascii="Times New Roman" w:hAnsi="Times New Roman"/>
          <w:b/>
          <w:i/>
          <w:sz w:val="24"/>
          <w:szCs w:val="24"/>
          <w:lang w:val="en-US"/>
        </w:rPr>
        <w:t>Mashina</w:t>
      </w:r>
      <w:r>
        <w:rPr>
          <w:rFonts w:ascii="Times New Roman" w:hAnsi="Times New Roman"/>
          <w:b/>
          <w:i/>
          <w:sz w:val="24"/>
          <w:szCs w:val="24"/>
          <w:lang w:val="en-US"/>
        </w:rPr>
        <w:t xml:space="preserve"> Y.D., Nosova D.A.</w:t>
      </w:r>
    </w:p>
    <w:p w:rsidR="0094603A" w:rsidRDefault="0094603A" w:rsidP="0094603A">
      <w:pPr>
        <w:spacing w:after="0" w:line="240" w:lineRule="auto"/>
        <w:ind w:firstLine="709"/>
        <w:contextualSpacing/>
        <w:jc w:val="right"/>
        <w:rPr>
          <w:rFonts w:ascii="Times New Roman" w:hAnsi="Times New Roman"/>
          <w:i/>
          <w:sz w:val="24"/>
          <w:szCs w:val="24"/>
          <w:lang w:val="en-US"/>
        </w:rPr>
      </w:pPr>
      <w:r>
        <w:rPr>
          <w:rFonts w:ascii="Times New Roman" w:hAnsi="Times New Roman"/>
          <w:i/>
          <w:sz w:val="24"/>
          <w:szCs w:val="24"/>
          <w:lang w:val="en-US"/>
        </w:rPr>
        <w:t>students of the Saratov State Law Academy (SSLA), Saratov</w:t>
      </w:r>
    </w:p>
    <w:p w:rsidR="0094603A" w:rsidRPr="00481C3D" w:rsidRDefault="0094603A" w:rsidP="0094603A">
      <w:pPr>
        <w:spacing w:after="100" w:afterAutospacing="1" w:line="240" w:lineRule="auto"/>
        <w:ind w:firstLine="709"/>
        <w:jc w:val="right"/>
        <w:rPr>
          <w:rFonts w:ascii="Times New Roman" w:hAnsi="Times New Roman"/>
          <w:i/>
          <w:sz w:val="24"/>
          <w:szCs w:val="24"/>
          <w:lang w:val="en-US"/>
        </w:rPr>
      </w:pPr>
      <w:r>
        <w:rPr>
          <w:rFonts w:ascii="Times New Roman" w:hAnsi="Times New Roman"/>
          <w:i/>
          <w:sz w:val="24"/>
          <w:szCs w:val="24"/>
          <w:lang w:val="en-US"/>
        </w:rPr>
        <w:t>supervisor</w:t>
      </w:r>
      <w:r w:rsidRPr="00481C3D">
        <w:rPr>
          <w:rFonts w:ascii="Times New Roman" w:hAnsi="Times New Roman"/>
          <w:i/>
          <w:sz w:val="24"/>
          <w:szCs w:val="24"/>
          <w:lang w:val="en-US"/>
        </w:rPr>
        <w:t>:</w:t>
      </w:r>
      <w:r>
        <w:rPr>
          <w:rFonts w:ascii="Times New Roman" w:hAnsi="Times New Roman"/>
          <w:i/>
          <w:sz w:val="24"/>
          <w:szCs w:val="24"/>
          <w:lang w:val="en-US"/>
        </w:rPr>
        <w:t xml:space="preserve"> Ph.D,prof</w:t>
      </w:r>
      <w:r w:rsidRPr="00AA755C">
        <w:rPr>
          <w:rFonts w:ascii="Times New Roman" w:hAnsi="Times New Roman"/>
          <w:i/>
          <w:sz w:val="24"/>
          <w:szCs w:val="24"/>
          <w:lang w:val="en-US"/>
        </w:rPr>
        <w:t>.</w:t>
      </w:r>
      <w:r w:rsidRPr="00481C3D">
        <w:rPr>
          <w:rFonts w:ascii="Times New Roman" w:hAnsi="Times New Roman"/>
          <w:b/>
          <w:i/>
          <w:sz w:val="24"/>
          <w:szCs w:val="24"/>
          <w:lang w:val="en-US"/>
        </w:rPr>
        <w:t>Sheblanova V.V.</w:t>
      </w:r>
    </w:p>
    <w:p w:rsidR="0094603A" w:rsidRPr="00B27A31" w:rsidRDefault="0094603A" w:rsidP="0094603A">
      <w:pPr>
        <w:pStyle w:val="a9"/>
        <w:spacing w:after="100" w:afterAutospacing="1"/>
        <w:ind w:firstLine="709"/>
        <w:jc w:val="both"/>
        <w:rPr>
          <w:sz w:val="24"/>
          <w:szCs w:val="24"/>
          <w:lang w:val="en-US"/>
        </w:rPr>
      </w:pPr>
      <w:r w:rsidRPr="00DC27EF">
        <w:rPr>
          <w:b/>
          <w:sz w:val="24"/>
          <w:szCs w:val="24"/>
          <w:lang w:val="en-US"/>
        </w:rPr>
        <w:t xml:space="preserve">Abstract: </w:t>
      </w:r>
      <w:r>
        <w:rPr>
          <w:sz w:val="24"/>
          <w:szCs w:val="24"/>
          <w:lang w:val="en-US"/>
        </w:rPr>
        <w:t>In t</w:t>
      </w:r>
      <w:r w:rsidRPr="000D622E">
        <w:rPr>
          <w:sz w:val="24"/>
          <w:szCs w:val="24"/>
          <w:lang w:val="en-US"/>
        </w:rPr>
        <w:t>his article discusses the problem of the spread of the AUE movement among underage youth, the harm caused by the activity of this movement to morality, society and the state, as well as measures to reduce the</w:t>
      </w:r>
      <w:r>
        <w:rPr>
          <w:sz w:val="24"/>
          <w:szCs w:val="24"/>
          <w:lang w:val="en-US"/>
        </w:rPr>
        <w:t xml:space="preserve"> severity of the problem and</w:t>
      </w:r>
      <w:r w:rsidRPr="000D622E">
        <w:rPr>
          <w:sz w:val="24"/>
          <w:szCs w:val="24"/>
          <w:lang w:val="en-US"/>
        </w:rPr>
        <w:t xml:space="preserve"> prevention.</w:t>
      </w:r>
    </w:p>
    <w:p w:rsidR="0094603A" w:rsidRPr="00DC27EF" w:rsidRDefault="0094603A" w:rsidP="0094603A">
      <w:pPr>
        <w:pStyle w:val="a9"/>
        <w:spacing w:after="60"/>
        <w:ind w:firstLine="709"/>
        <w:jc w:val="both"/>
        <w:rPr>
          <w:sz w:val="24"/>
          <w:szCs w:val="24"/>
        </w:rPr>
      </w:pPr>
      <w:r w:rsidRPr="00DC27EF">
        <w:rPr>
          <w:sz w:val="24"/>
          <w:szCs w:val="24"/>
        </w:rPr>
        <w:t>Как известно, АУЕ (арестантский уклад един; арестантское уркаганское единство) – это молодёжное сообщество, деятельность которого связана с пропагандой «воровского закона» среди подростков 10-17 лет через тюремных «авторитетов». Это сообщество, втягивающее молодёжь в преступную деятельность, возникло около четырёх лет назад</w:t>
      </w:r>
      <w:r>
        <w:rPr>
          <w:sz w:val="24"/>
          <w:szCs w:val="24"/>
        </w:rPr>
        <w:t xml:space="preserve"> и </w:t>
      </w:r>
      <w:r>
        <w:rPr>
          <w:sz w:val="24"/>
          <w:szCs w:val="24"/>
        </w:rPr>
        <w:lastRenderedPageBreak/>
        <w:t>проявляется в пропаганде тюремных «понятий» среди несовершеннолетних, вовлечении молодёжи в преступную деятельность</w:t>
      </w:r>
      <w:r w:rsidRPr="00DC27EF">
        <w:rPr>
          <w:sz w:val="24"/>
          <w:szCs w:val="24"/>
        </w:rPr>
        <w:t xml:space="preserve">. Тема вовлечённости молодёжи в АУЕ-культуру продолжает набирать популярность среди общественности, в научных кругах. Распространение идеологии АУЕ негативно сказывается на общественном самочувствии, поражает систему ценностей и расшатывает государственную безопасность [1, с. 51]. Движение АУЕ распространено по всей России. Не составляет исключение Саратовский регион, «прогремевший» нападением ауешников на двух видеоблогеров в ТЦ «Победа Плаза» в июне 2018 года, которое сопровождалось выкриками подростков «девиза» криминальной субкультуры. А в июле 2019 года был вновь задержан представитель АУЕ уже за мелкое хищение [2]. Подростки </w:t>
      </w:r>
      <w:r>
        <w:rPr>
          <w:sz w:val="24"/>
          <w:szCs w:val="24"/>
        </w:rPr>
        <w:t>(</w:t>
      </w:r>
      <w:r w:rsidRPr="00DC27EF">
        <w:rPr>
          <w:sz w:val="24"/>
          <w:szCs w:val="24"/>
        </w:rPr>
        <w:t>члены криминального движения</w:t>
      </w:r>
      <w:r>
        <w:rPr>
          <w:sz w:val="24"/>
          <w:szCs w:val="24"/>
        </w:rPr>
        <w:t>)</w:t>
      </w:r>
      <w:r w:rsidRPr="00DC27EF">
        <w:rPr>
          <w:sz w:val="24"/>
          <w:szCs w:val="24"/>
        </w:rPr>
        <w:t xml:space="preserve"> исписывают в Саратовской области стены заброшенных зданий, автомобили, бетонные постройки и ограждения фразами из «воровского кодекса». Кроме того, они ведут пропаганду АУЕ через создание </w:t>
      </w:r>
      <w:r>
        <w:rPr>
          <w:sz w:val="24"/>
          <w:szCs w:val="24"/>
        </w:rPr>
        <w:t>интернет-</w:t>
      </w:r>
      <w:r w:rsidRPr="00DC27EF">
        <w:rPr>
          <w:sz w:val="24"/>
          <w:szCs w:val="24"/>
        </w:rPr>
        <w:t>сообществ в социальных сетях. Полиция занимается постановкой на учёт таких подростков, но что касается социальных сетей, то после удаления сообщества или отписки, к сожалению, ничего не мешает им создать его снова или подписаться вновь.</w:t>
      </w:r>
    </w:p>
    <w:p w:rsidR="0094603A" w:rsidRPr="00DC27EF" w:rsidRDefault="0094603A" w:rsidP="0094603A">
      <w:pPr>
        <w:pStyle w:val="a9"/>
        <w:spacing w:after="60"/>
        <w:ind w:firstLine="709"/>
        <w:jc w:val="both"/>
        <w:rPr>
          <w:sz w:val="24"/>
          <w:szCs w:val="24"/>
        </w:rPr>
      </w:pPr>
      <w:r w:rsidRPr="00DC27EF">
        <w:rPr>
          <w:sz w:val="24"/>
          <w:szCs w:val="24"/>
        </w:rPr>
        <w:t>Как представляется, снижению остроты данной проблемы способствует комплексный подход, включающий в себя: воспитание молодёжи, меры по борьбе с преступлениями и распространением культуры, профилактику явления. Особое место занимает развитие нормативно-правовой базы, которая позволит контролировать масштабы влияния криминальной субкультуры [3]. Возможно, имеет смысл внести некоторые дополнения в ФЗ «Об информации, информационных технологиях и о защите информации», касающиеся запрета пропаганды криминальных субкультур, и в ФЗ «О противодействии экстремистской деятельности» о мерах профилактики и ответственности за деятельность сообщества.</w:t>
      </w:r>
    </w:p>
    <w:p w:rsidR="0094603A" w:rsidRPr="00DC27EF" w:rsidRDefault="0094603A" w:rsidP="0094603A">
      <w:pPr>
        <w:pStyle w:val="a9"/>
        <w:spacing w:after="100" w:afterAutospacing="1"/>
        <w:ind w:firstLine="709"/>
        <w:jc w:val="both"/>
        <w:rPr>
          <w:sz w:val="24"/>
          <w:szCs w:val="24"/>
        </w:rPr>
      </w:pPr>
      <w:r w:rsidRPr="00DC27EF">
        <w:rPr>
          <w:sz w:val="24"/>
          <w:szCs w:val="24"/>
        </w:rPr>
        <w:t>Мерами, ограничивающими деятельность сообщества, выступают законодательное закрепление границ деятельности новых СМИ, регулирование интернет-пространства, а также введение ответственности за намеренное распространение СМИ сведений об АУЕ. При этом необходимо наделить определёнными полномочиями правоохранительные органы, разграничить функции структур образования, органов системы профилактики безнадзорности и правонарушений несовершеннолетних, муниципалитетов [4].</w:t>
      </w:r>
    </w:p>
    <w:p w:rsidR="0094603A" w:rsidRPr="00E85E4B" w:rsidRDefault="0094603A" w:rsidP="0094603A">
      <w:pPr>
        <w:spacing w:after="100" w:afterAutospacing="1" w:line="240" w:lineRule="auto"/>
        <w:ind w:firstLine="709"/>
        <w:jc w:val="center"/>
        <w:rPr>
          <w:rFonts w:ascii="Times New Roman" w:hAnsi="Times New Roman"/>
          <w:b/>
          <w:sz w:val="24"/>
          <w:szCs w:val="24"/>
        </w:rPr>
      </w:pPr>
      <w:r w:rsidRPr="00E85E4B">
        <w:rPr>
          <w:rFonts w:ascii="Times New Roman" w:hAnsi="Times New Roman"/>
          <w:b/>
          <w:sz w:val="24"/>
          <w:szCs w:val="24"/>
        </w:rPr>
        <w:t>Список использованной литературы</w:t>
      </w:r>
    </w:p>
    <w:p w:rsidR="0094603A" w:rsidRPr="00E85E4B" w:rsidRDefault="0094603A" w:rsidP="005E400D">
      <w:pPr>
        <w:pStyle w:val="a8"/>
        <w:numPr>
          <w:ilvl w:val="0"/>
          <w:numId w:val="92"/>
        </w:numPr>
        <w:spacing w:after="0" w:line="240" w:lineRule="auto"/>
        <w:ind w:left="0" w:firstLine="709"/>
        <w:contextualSpacing w:val="0"/>
        <w:jc w:val="both"/>
        <w:rPr>
          <w:rFonts w:ascii="Times New Roman" w:hAnsi="Times New Roman"/>
          <w:sz w:val="24"/>
          <w:szCs w:val="24"/>
        </w:rPr>
      </w:pPr>
      <w:r w:rsidRPr="00E85E4B">
        <w:rPr>
          <w:rFonts w:ascii="Times New Roman" w:hAnsi="Times New Roman"/>
          <w:sz w:val="24"/>
          <w:szCs w:val="24"/>
        </w:rPr>
        <w:t xml:space="preserve">Некрасов Д.С., Шинкаренко Е.А. Образ АУЕ-культуры в СМИ на примере материалов телепередач // </w:t>
      </w:r>
      <w:r>
        <w:rPr>
          <w:rFonts w:ascii="Times New Roman" w:hAnsi="Times New Roman"/>
          <w:sz w:val="24"/>
          <w:szCs w:val="24"/>
        </w:rPr>
        <w:t>Надежды. С</w:t>
      </w:r>
      <w:r w:rsidRPr="00E85E4B">
        <w:rPr>
          <w:rFonts w:ascii="Times New Roman" w:hAnsi="Times New Roman"/>
          <w:sz w:val="24"/>
          <w:szCs w:val="24"/>
        </w:rPr>
        <w:t>борник научных статей студентов ФГАОУ ВО «Национальный исследовательский Нижегородский государственный университет им. Н.И. Лобачевского». 2019. №13. С.51-58.</w:t>
      </w:r>
    </w:p>
    <w:p w:rsidR="0094603A" w:rsidRPr="00F95E6C" w:rsidRDefault="0094603A" w:rsidP="005E400D">
      <w:pPr>
        <w:pStyle w:val="a8"/>
        <w:numPr>
          <w:ilvl w:val="0"/>
          <w:numId w:val="92"/>
        </w:numPr>
        <w:spacing w:after="0" w:line="240" w:lineRule="auto"/>
        <w:ind w:left="0" w:firstLine="709"/>
        <w:contextualSpacing w:val="0"/>
        <w:jc w:val="both"/>
        <w:rPr>
          <w:rFonts w:ascii="Times New Roman" w:hAnsi="Times New Roman"/>
          <w:sz w:val="24"/>
          <w:szCs w:val="24"/>
        </w:rPr>
      </w:pPr>
      <w:r w:rsidRPr="00E85E4B">
        <w:rPr>
          <w:rFonts w:ascii="Times New Roman" w:hAnsi="Times New Roman"/>
          <w:sz w:val="24"/>
          <w:szCs w:val="24"/>
        </w:rPr>
        <w:t xml:space="preserve">Апелляционное постановление Октябрьского районного суда г.Саратова № 10-2/2019 от 6 марта 2019 г. по делу № 10-2/2019. </w:t>
      </w:r>
      <w:r w:rsidRPr="00E85E4B">
        <w:rPr>
          <w:rFonts w:ascii="Times New Roman" w:hAnsi="Times New Roman"/>
          <w:sz w:val="24"/>
          <w:szCs w:val="24"/>
          <w:lang w:val="pl-PL"/>
        </w:rPr>
        <w:t>URL</w:t>
      </w:r>
      <w:r w:rsidRPr="00E85E4B">
        <w:rPr>
          <w:rFonts w:ascii="Times New Roman" w:hAnsi="Times New Roman"/>
          <w:sz w:val="24"/>
          <w:szCs w:val="24"/>
        </w:rPr>
        <w:t xml:space="preserve">: </w:t>
      </w:r>
      <w:r w:rsidRPr="00E85E4B">
        <w:rPr>
          <w:rFonts w:ascii="Times New Roman" w:hAnsi="Times New Roman"/>
          <w:sz w:val="24"/>
          <w:szCs w:val="24"/>
          <w:lang w:val="pl-PL"/>
        </w:rPr>
        <w:t>https</w:t>
      </w:r>
      <w:r w:rsidRPr="00E85E4B">
        <w:rPr>
          <w:rFonts w:ascii="Times New Roman" w:hAnsi="Times New Roman"/>
          <w:sz w:val="24"/>
          <w:szCs w:val="24"/>
        </w:rPr>
        <w:t>://</w:t>
      </w:r>
      <w:r w:rsidRPr="00E85E4B">
        <w:rPr>
          <w:rFonts w:ascii="Times New Roman" w:hAnsi="Times New Roman"/>
          <w:sz w:val="24"/>
          <w:szCs w:val="24"/>
          <w:lang w:val="pl-PL"/>
        </w:rPr>
        <w:t>sudact</w:t>
      </w:r>
      <w:r w:rsidRPr="00E85E4B">
        <w:rPr>
          <w:rFonts w:ascii="Times New Roman" w:hAnsi="Times New Roman"/>
          <w:sz w:val="24"/>
          <w:szCs w:val="24"/>
        </w:rPr>
        <w:t>.</w:t>
      </w:r>
      <w:r w:rsidRPr="00E85E4B">
        <w:rPr>
          <w:rFonts w:ascii="Times New Roman" w:hAnsi="Times New Roman"/>
          <w:sz w:val="24"/>
          <w:szCs w:val="24"/>
          <w:lang w:val="pl-PL"/>
        </w:rPr>
        <w:t>ru</w:t>
      </w:r>
      <w:r w:rsidRPr="00E85E4B">
        <w:rPr>
          <w:rFonts w:ascii="Times New Roman" w:hAnsi="Times New Roman"/>
          <w:sz w:val="24"/>
          <w:szCs w:val="24"/>
        </w:rPr>
        <w:t>/</w:t>
      </w:r>
      <w:r w:rsidRPr="00E85E4B">
        <w:rPr>
          <w:rFonts w:ascii="Times New Roman" w:hAnsi="Times New Roman"/>
          <w:sz w:val="24"/>
          <w:szCs w:val="24"/>
          <w:lang w:val="pl-PL"/>
        </w:rPr>
        <w:t>regular</w:t>
      </w:r>
      <w:r w:rsidRPr="00E85E4B">
        <w:rPr>
          <w:rFonts w:ascii="Times New Roman" w:hAnsi="Times New Roman"/>
          <w:sz w:val="24"/>
          <w:szCs w:val="24"/>
        </w:rPr>
        <w:t>/</w:t>
      </w:r>
      <w:r w:rsidRPr="00E85E4B">
        <w:rPr>
          <w:rFonts w:ascii="Times New Roman" w:hAnsi="Times New Roman"/>
          <w:sz w:val="24"/>
          <w:szCs w:val="24"/>
          <w:lang w:val="pl-PL"/>
        </w:rPr>
        <w:t>doc</w:t>
      </w:r>
      <w:r w:rsidRPr="00E85E4B">
        <w:rPr>
          <w:rFonts w:ascii="Times New Roman" w:hAnsi="Times New Roman"/>
          <w:sz w:val="24"/>
          <w:szCs w:val="24"/>
        </w:rPr>
        <w:t>/</w:t>
      </w:r>
      <w:r w:rsidRPr="00E85E4B">
        <w:rPr>
          <w:rFonts w:ascii="Times New Roman" w:hAnsi="Times New Roman"/>
          <w:sz w:val="24"/>
          <w:szCs w:val="24"/>
          <w:lang w:val="pl-PL"/>
        </w:rPr>
        <w:t>t</w:t>
      </w:r>
      <w:r w:rsidRPr="00E85E4B">
        <w:rPr>
          <w:rFonts w:ascii="Times New Roman" w:hAnsi="Times New Roman"/>
          <w:sz w:val="24"/>
          <w:szCs w:val="24"/>
        </w:rPr>
        <w:t>03</w:t>
      </w:r>
      <w:r w:rsidRPr="00E85E4B">
        <w:rPr>
          <w:rFonts w:ascii="Times New Roman" w:hAnsi="Times New Roman"/>
          <w:sz w:val="24"/>
          <w:szCs w:val="24"/>
          <w:lang w:val="pl-PL"/>
        </w:rPr>
        <w:t>H</w:t>
      </w:r>
      <w:r w:rsidRPr="00E85E4B">
        <w:rPr>
          <w:rFonts w:ascii="Times New Roman" w:hAnsi="Times New Roman"/>
          <w:sz w:val="24"/>
          <w:szCs w:val="24"/>
        </w:rPr>
        <w:t>0</w:t>
      </w:r>
      <w:r w:rsidRPr="00E85E4B">
        <w:rPr>
          <w:rFonts w:ascii="Times New Roman" w:hAnsi="Times New Roman"/>
          <w:sz w:val="24"/>
          <w:szCs w:val="24"/>
          <w:lang w:val="pl-PL"/>
        </w:rPr>
        <w:t>rK</w:t>
      </w:r>
      <w:r w:rsidRPr="00E85E4B">
        <w:rPr>
          <w:rFonts w:ascii="Times New Roman" w:hAnsi="Times New Roman"/>
          <w:sz w:val="24"/>
          <w:szCs w:val="24"/>
        </w:rPr>
        <w:t>6</w:t>
      </w:r>
      <w:r w:rsidRPr="00E85E4B">
        <w:rPr>
          <w:rFonts w:ascii="Times New Roman" w:hAnsi="Times New Roman"/>
          <w:sz w:val="24"/>
          <w:szCs w:val="24"/>
          <w:lang w:val="pl-PL"/>
        </w:rPr>
        <w:t>gIdN</w:t>
      </w:r>
      <w:r w:rsidRPr="00E85E4B">
        <w:rPr>
          <w:rFonts w:ascii="Times New Roman" w:hAnsi="Times New Roman"/>
          <w:sz w:val="24"/>
          <w:szCs w:val="24"/>
        </w:rPr>
        <w:t xml:space="preserve"> (дата обращения: 12.10.2019).</w:t>
      </w:r>
    </w:p>
    <w:p w:rsidR="0094603A" w:rsidRPr="00E85E4B" w:rsidRDefault="0094603A" w:rsidP="005E400D">
      <w:pPr>
        <w:pStyle w:val="a8"/>
        <w:numPr>
          <w:ilvl w:val="0"/>
          <w:numId w:val="92"/>
        </w:numPr>
        <w:spacing w:after="0" w:line="240" w:lineRule="auto"/>
        <w:ind w:left="0" w:firstLine="709"/>
        <w:contextualSpacing w:val="0"/>
        <w:jc w:val="both"/>
        <w:rPr>
          <w:rFonts w:ascii="Times New Roman" w:hAnsi="Times New Roman"/>
          <w:sz w:val="24"/>
          <w:szCs w:val="24"/>
        </w:rPr>
      </w:pPr>
      <w:r w:rsidRPr="00E85E4B">
        <w:rPr>
          <w:rFonts w:ascii="Times New Roman" w:hAnsi="Times New Roman"/>
          <w:sz w:val="24"/>
          <w:szCs w:val="24"/>
        </w:rPr>
        <w:t>Лядова А.С. Противодействие распространению криминальной субкультуры в молодежной среде как составляющая профилактики экстре</w:t>
      </w:r>
      <w:r>
        <w:rPr>
          <w:rFonts w:ascii="Times New Roman" w:hAnsi="Times New Roman"/>
          <w:sz w:val="24"/>
          <w:szCs w:val="24"/>
        </w:rPr>
        <w:t xml:space="preserve">мизма // Вестник ПГГПУ. </w:t>
      </w:r>
      <w:r w:rsidRPr="00F95E6C">
        <w:rPr>
          <w:rFonts w:ascii="Times New Roman" w:hAnsi="Times New Roman"/>
          <w:sz w:val="24"/>
          <w:szCs w:val="24"/>
        </w:rPr>
        <w:t>Серия № 3. Гуман</w:t>
      </w:r>
      <w:r>
        <w:rPr>
          <w:rFonts w:ascii="Times New Roman" w:hAnsi="Times New Roman"/>
          <w:sz w:val="24"/>
          <w:szCs w:val="24"/>
        </w:rPr>
        <w:t>итарные и общественные науки, 2018. №.1. С.</w:t>
      </w:r>
      <w:r w:rsidRPr="00F95E6C">
        <w:rPr>
          <w:rFonts w:ascii="Times New Roman" w:hAnsi="Times New Roman"/>
          <w:sz w:val="24"/>
          <w:szCs w:val="24"/>
        </w:rPr>
        <w:t>43-48.</w:t>
      </w:r>
    </w:p>
    <w:p w:rsidR="0094603A" w:rsidRPr="0001581F" w:rsidRDefault="0094603A" w:rsidP="005E400D">
      <w:pPr>
        <w:pStyle w:val="a8"/>
        <w:numPr>
          <w:ilvl w:val="0"/>
          <w:numId w:val="92"/>
        </w:numPr>
        <w:spacing w:after="0" w:line="240" w:lineRule="auto"/>
        <w:ind w:left="0" w:firstLine="709"/>
        <w:jc w:val="both"/>
        <w:rPr>
          <w:rFonts w:ascii="Times New Roman" w:hAnsi="Times New Roman"/>
          <w:sz w:val="24"/>
          <w:szCs w:val="24"/>
        </w:rPr>
      </w:pPr>
      <w:r w:rsidRPr="00E85E4B">
        <w:rPr>
          <w:rFonts w:ascii="Times New Roman" w:hAnsi="Times New Roman"/>
          <w:sz w:val="24"/>
          <w:szCs w:val="24"/>
        </w:rPr>
        <w:t xml:space="preserve">Воднев А.Ю., Набиева Е.М. Криминологический аспект «АУЕ» в молодёжной среде. Научный журнал «Novaum». 2018. №16. </w:t>
      </w:r>
      <w:r>
        <w:rPr>
          <w:rFonts w:ascii="Times New Roman" w:hAnsi="Times New Roman"/>
          <w:sz w:val="24"/>
          <w:szCs w:val="24"/>
        </w:rPr>
        <w:t xml:space="preserve">С.420-422. </w:t>
      </w:r>
      <w:r w:rsidRPr="00E85E4B">
        <w:rPr>
          <w:rFonts w:ascii="Times New Roman" w:hAnsi="Times New Roman"/>
          <w:sz w:val="24"/>
          <w:szCs w:val="24"/>
        </w:rPr>
        <w:t>URL: http://novaum.ru/public/p1089 (дата обращения: 12.10.2019).</w:t>
      </w:r>
    </w:p>
    <w:p w:rsidR="0094603A" w:rsidRDefault="0094603A" w:rsidP="0094603A">
      <w:pPr>
        <w:jc w:val="right"/>
        <w:rPr>
          <w:rFonts w:ascii="Times New Roman" w:hAnsi="Times New Roman" w:cs="Times New Roman"/>
          <w:sz w:val="24"/>
          <w:szCs w:val="24"/>
        </w:rPr>
      </w:pPr>
    </w:p>
    <w:p w:rsidR="0094603A" w:rsidRPr="004D164F" w:rsidRDefault="0094603A" w:rsidP="0094603A">
      <w:pPr>
        <w:spacing w:after="0" w:line="240" w:lineRule="auto"/>
        <w:jc w:val="right"/>
        <w:rPr>
          <w:rFonts w:ascii="Times New Roman" w:hAnsi="Times New Roman" w:cs="Times New Roman"/>
          <w:b/>
          <w:i/>
          <w:color w:val="000000" w:themeColor="text1"/>
          <w:sz w:val="24"/>
          <w:szCs w:val="24"/>
        </w:rPr>
      </w:pPr>
      <w:r w:rsidRPr="004D164F">
        <w:rPr>
          <w:rFonts w:ascii="Times New Roman" w:hAnsi="Times New Roman" w:cs="Times New Roman"/>
          <w:b/>
          <w:i/>
          <w:color w:val="000000" w:themeColor="text1"/>
          <w:sz w:val="24"/>
          <w:szCs w:val="24"/>
        </w:rPr>
        <w:t>Монгуш Олча Омаковна</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студентка 3 курса</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Саратовская государственная юридическая академия, г. Саратов</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 xml:space="preserve">Научный руководитель: </w:t>
      </w:r>
      <w:r w:rsidRPr="004D164F">
        <w:rPr>
          <w:rFonts w:ascii="Times New Roman" w:hAnsi="Times New Roman" w:cs="Times New Roman"/>
          <w:b/>
          <w:i/>
          <w:color w:val="000000" w:themeColor="text1"/>
          <w:sz w:val="24"/>
          <w:szCs w:val="24"/>
        </w:rPr>
        <w:t>Щебланова В.В.,</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профессор кафедры истории, политологии и социологии</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Саратовской государственной юридической академии, г. Саратов,</w:t>
      </w:r>
    </w:p>
    <w:p w:rsidR="0094603A" w:rsidRPr="004D164F" w:rsidRDefault="0094603A" w:rsidP="0094603A">
      <w:pPr>
        <w:spacing w:after="0" w:line="240" w:lineRule="auto"/>
        <w:jc w:val="right"/>
        <w:rPr>
          <w:rFonts w:ascii="Times New Roman" w:hAnsi="Times New Roman" w:cs="Times New Roman"/>
          <w:i/>
          <w:color w:val="000000" w:themeColor="text1"/>
          <w:sz w:val="24"/>
          <w:szCs w:val="24"/>
        </w:rPr>
      </w:pPr>
      <w:r w:rsidRPr="004D164F">
        <w:rPr>
          <w:rFonts w:ascii="Times New Roman" w:hAnsi="Times New Roman" w:cs="Times New Roman"/>
          <w:i/>
          <w:color w:val="000000" w:themeColor="text1"/>
          <w:sz w:val="24"/>
          <w:szCs w:val="24"/>
        </w:rPr>
        <w:t>доктор социологических наук, профессор</w:t>
      </w:r>
    </w:p>
    <w:p w:rsidR="0094603A" w:rsidRDefault="0094603A" w:rsidP="0094603A">
      <w:pPr>
        <w:jc w:val="center"/>
        <w:rPr>
          <w:rFonts w:ascii="Times New Roman" w:hAnsi="Times New Roman" w:cs="Times New Roman"/>
          <w:i/>
          <w:color w:val="000000" w:themeColor="text1"/>
          <w:sz w:val="24"/>
          <w:szCs w:val="24"/>
        </w:rPr>
      </w:pPr>
    </w:p>
    <w:p w:rsidR="0094603A" w:rsidRPr="004D164F" w:rsidRDefault="0094603A" w:rsidP="0094603A">
      <w:pPr>
        <w:jc w:val="center"/>
        <w:rPr>
          <w:rFonts w:ascii="Times New Roman" w:hAnsi="Times New Roman" w:cs="Times New Roman"/>
          <w:color w:val="000000" w:themeColor="text1"/>
          <w:sz w:val="24"/>
          <w:szCs w:val="24"/>
        </w:rPr>
      </w:pPr>
      <w:r w:rsidRPr="004D164F">
        <w:rPr>
          <w:rFonts w:ascii="Times New Roman" w:hAnsi="Times New Roman" w:cs="Times New Roman"/>
          <w:b/>
          <w:color w:val="000000" w:themeColor="text1"/>
          <w:sz w:val="24"/>
          <w:szCs w:val="24"/>
        </w:rPr>
        <w:t>Проблема алкоголизма в России: меры воздействия</w:t>
      </w:r>
    </w:p>
    <w:p w:rsidR="0094603A" w:rsidRPr="004D164F" w:rsidRDefault="0094603A" w:rsidP="0094603A">
      <w:pPr>
        <w:ind w:firstLine="709"/>
        <w:jc w:val="both"/>
        <w:rPr>
          <w:rFonts w:ascii="Times New Roman" w:hAnsi="Times New Roman" w:cs="Times New Roman"/>
          <w:color w:val="000000" w:themeColor="text1"/>
          <w:sz w:val="24"/>
          <w:szCs w:val="24"/>
        </w:rPr>
      </w:pPr>
      <w:r w:rsidRPr="004D164F">
        <w:rPr>
          <w:rFonts w:ascii="Times New Roman" w:hAnsi="Times New Roman" w:cs="Times New Roman"/>
          <w:b/>
          <w:color w:val="000000" w:themeColor="text1"/>
          <w:sz w:val="24"/>
          <w:szCs w:val="24"/>
        </w:rPr>
        <w:t>Аннотация:</w:t>
      </w:r>
      <w:r w:rsidRPr="004D164F">
        <w:rPr>
          <w:rFonts w:ascii="Times New Roman" w:hAnsi="Times New Roman" w:cs="Times New Roman"/>
          <w:color w:val="000000" w:themeColor="text1"/>
          <w:sz w:val="24"/>
          <w:szCs w:val="24"/>
        </w:rPr>
        <w:t xml:space="preserve"> В данной статье рассмотрена проблема алкоголизма в России, способы её регулирования. Алкоголизм на протяжении долгого времени является мешающим фактором благополучному развитию российского общества. Автором проанализированы статистические данные, законодательство, регулирующее алкогольный рынок. Рассмотрены положительные тенденции в данной сфере.</w:t>
      </w:r>
    </w:p>
    <w:p w:rsidR="0094603A" w:rsidRPr="004D164F" w:rsidRDefault="0094603A" w:rsidP="0094603A">
      <w:pPr>
        <w:jc w:val="center"/>
        <w:rPr>
          <w:rFonts w:ascii="Times New Roman" w:hAnsi="Times New Roman" w:cs="Times New Roman"/>
          <w:b/>
          <w:color w:val="000000" w:themeColor="text1"/>
          <w:sz w:val="24"/>
          <w:szCs w:val="24"/>
          <w:lang w:val="en-US"/>
        </w:rPr>
      </w:pPr>
      <w:r w:rsidRPr="004D164F">
        <w:rPr>
          <w:rFonts w:ascii="Times New Roman" w:hAnsi="Times New Roman" w:cs="Times New Roman"/>
          <w:b/>
          <w:color w:val="000000" w:themeColor="text1"/>
          <w:sz w:val="24"/>
          <w:szCs w:val="24"/>
          <w:lang w:val="en-US"/>
        </w:rPr>
        <w:t>The problem of alcoholism in Russia: measures of influence</w:t>
      </w:r>
    </w:p>
    <w:p w:rsidR="0094603A" w:rsidRPr="004D164F" w:rsidRDefault="0094603A" w:rsidP="0094603A">
      <w:pPr>
        <w:spacing w:after="0" w:line="240" w:lineRule="auto"/>
        <w:jc w:val="right"/>
        <w:rPr>
          <w:rFonts w:ascii="Times New Roman" w:hAnsi="Times New Roman" w:cs="Times New Roman"/>
          <w:b/>
          <w:i/>
          <w:color w:val="000000" w:themeColor="text1"/>
          <w:sz w:val="24"/>
          <w:szCs w:val="24"/>
          <w:lang w:val="en-US"/>
        </w:rPr>
      </w:pPr>
      <w:r w:rsidRPr="004D164F">
        <w:rPr>
          <w:rFonts w:ascii="Times New Roman" w:hAnsi="Times New Roman" w:cs="Times New Roman"/>
          <w:b/>
          <w:i/>
          <w:color w:val="000000" w:themeColor="text1"/>
          <w:sz w:val="24"/>
          <w:szCs w:val="24"/>
          <w:lang w:val="en-US"/>
        </w:rPr>
        <w:t>Mongush O.O.</w:t>
      </w:r>
    </w:p>
    <w:p w:rsidR="0094603A" w:rsidRPr="004D164F" w:rsidRDefault="0094603A" w:rsidP="0094603A">
      <w:pPr>
        <w:spacing w:after="0" w:line="240" w:lineRule="auto"/>
        <w:jc w:val="right"/>
        <w:rPr>
          <w:rFonts w:ascii="Times New Roman" w:hAnsi="Times New Roman" w:cs="Times New Roman"/>
          <w:i/>
          <w:color w:val="000000" w:themeColor="text1"/>
          <w:sz w:val="24"/>
          <w:szCs w:val="24"/>
          <w:lang w:val="en-US"/>
        </w:rPr>
      </w:pPr>
      <w:r w:rsidRPr="004D164F">
        <w:rPr>
          <w:rFonts w:ascii="Times New Roman" w:hAnsi="Times New Roman" w:cs="Times New Roman"/>
          <w:i/>
          <w:color w:val="000000" w:themeColor="text1"/>
          <w:sz w:val="24"/>
          <w:szCs w:val="24"/>
          <w:lang w:val="en-US"/>
        </w:rPr>
        <w:t>Student of Saratov State Law Academy (SSLA), Saratov</w:t>
      </w:r>
    </w:p>
    <w:p w:rsidR="0094603A" w:rsidRPr="004D164F" w:rsidRDefault="0094603A" w:rsidP="0094603A">
      <w:pPr>
        <w:spacing w:after="0" w:line="240" w:lineRule="auto"/>
        <w:jc w:val="right"/>
        <w:rPr>
          <w:rFonts w:ascii="Times New Roman" w:hAnsi="Times New Roman" w:cs="Times New Roman"/>
          <w:b/>
          <w:i/>
          <w:color w:val="000000" w:themeColor="text1"/>
          <w:sz w:val="24"/>
          <w:szCs w:val="24"/>
          <w:lang w:val="en-US"/>
        </w:rPr>
      </w:pPr>
      <w:r w:rsidRPr="004D164F">
        <w:rPr>
          <w:rFonts w:ascii="Times New Roman" w:hAnsi="Times New Roman" w:cs="Times New Roman"/>
          <w:i/>
          <w:color w:val="000000" w:themeColor="text1"/>
          <w:sz w:val="24"/>
          <w:szCs w:val="24"/>
          <w:lang w:val="en-US"/>
        </w:rPr>
        <w:t xml:space="preserve">Supervisor: Ph.D. Prof. </w:t>
      </w:r>
      <w:r w:rsidRPr="004D164F">
        <w:rPr>
          <w:rFonts w:ascii="Times New Roman" w:hAnsi="Times New Roman" w:cs="Times New Roman"/>
          <w:b/>
          <w:i/>
          <w:color w:val="000000" w:themeColor="text1"/>
          <w:sz w:val="24"/>
          <w:szCs w:val="24"/>
          <w:lang w:val="en-US"/>
        </w:rPr>
        <w:t>Shcheblanova V.V.</w:t>
      </w:r>
    </w:p>
    <w:p w:rsidR="0094603A" w:rsidRPr="004D164F" w:rsidRDefault="0094603A" w:rsidP="0094603A">
      <w:pPr>
        <w:jc w:val="both"/>
        <w:rPr>
          <w:rFonts w:ascii="Times New Roman" w:hAnsi="Times New Roman" w:cs="Times New Roman"/>
          <w:b/>
          <w:color w:val="000000" w:themeColor="text1"/>
          <w:sz w:val="24"/>
          <w:szCs w:val="24"/>
          <w:lang w:val="en-US"/>
        </w:rPr>
      </w:pPr>
    </w:p>
    <w:p w:rsidR="0094603A" w:rsidRPr="004D164F" w:rsidRDefault="0094603A" w:rsidP="0094603A">
      <w:pPr>
        <w:ind w:firstLine="709"/>
        <w:jc w:val="both"/>
        <w:rPr>
          <w:rFonts w:ascii="Times New Roman" w:hAnsi="Times New Roman" w:cs="Times New Roman"/>
          <w:color w:val="000000" w:themeColor="text1"/>
          <w:sz w:val="24"/>
          <w:szCs w:val="24"/>
        </w:rPr>
      </w:pPr>
      <w:r w:rsidRPr="004D164F">
        <w:rPr>
          <w:rFonts w:ascii="Times New Roman" w:hAnsi="Times New Roman" w:cs="Times New Roman"/>
          <w:b/>
          <w:color w:val="000000" w:themeColor="text1"/>
          <w:sz w:val="24"/>
          <w:szCs w:val="24"/>
          <w:lang w:val="en-US"/>
        </w:rPr>
        <w:t>Abstract:</w:t>
      </w:r>
      <w:r w:rsidRPr="004D164F">
        <w:rPr>
          <w:rFonts w:ascii="Times New Roman" w:hAnsi="Times New Roman" w:cs="Times New Roman"/>
          <w:color w:val="000000" w:themeColor="text1"/>
          <w:sz w:val="24"/>
          <w:szCs w:val="24"/>
          <w:lang w:val="en-US"/>
        </w:rPr>
        <w:t xml:space="preserve"> this article deals with the problem of alcoholism in Russia. Alcoholism for a long time is a hindering factor for the successful development of Russian society. The author analyzes statistical data, legislation regulating the alcohol market. </w:t>
      </w:r>
      <w:r w:rsidRPr="004D164F">
        <w:rPr>
          <w:rFonts w:ascii="Times New Roman" w:hAnsi="Times New Roman" w:cs="Times New Roman"/>
          <w:color w:val="000000" w:themeColor="text1"/>
          <w:sz w:val="24"/>
          <w:szCs w:val="24"/>
        </w:rPr>
        <w:t>Positive trends in this area are considered.</w:t>
      </w:r>
    </w:p>
    <w:p w:rsidR="0094603A" w:rsidRPr="004D164F" w:rsidRDefault="0094603A" w:rsidP="0094603A">
      <w:pPr>
        <w:spacing w:after="0" w:line="240" w:lineRule="auto"/>
        <w:ind w:firstLine="709"/>
        <w:jc w:val="both"/>
        <w:rPr>
          <w:rFonts w:ascii="Times New Roman" w:hAnsi="Times New Roman" w:cs="Times New Roman"/>
          <w:color w:val="000000" w:themeColor="text1"/>
          <w:sz w:val="24"/>
          <w:szCs w:val="24"/>
        </w:rPr>
      </w:pPr>
    </w:p>
    <w:p w:rsidR="0094603A" w:rsidRPr="004D164F" w:rsidRDefault="0094603A" w:rsidP="0094603A">
      <w:pPr>
        <w:spacing w:after="0" w:line="240" w:lineRule="auto"/>
        <w:ind w:firstLine="709"/>
        <w:jc w:val="both"/>
        <w:rPr>
          <w:rFonts w:ascii="Times New Roman" w:hAnsi="Times New Roman" w:cs="Times New Roman"/>
          <w:color w:val="000000" w:themeColor="text1"/>
          <w:sz w:val="24"/>
          <w:szCs w:val="24"/>
        </w:rPr>
      </w:pPr>
      <w:r w:rsidRPr="004D164F">
        <w:rPr>
          <w:rFonts w:ascii="Times New Roman" w:hAnsi="Times New Roman" w:cs="Times New Roman"/>
          <w:color w:val="000000" w:themeColor="text1"/>
          <w:sz w:val="24"/>
          <w:szCs w:val="24"/>
        </w:rPr>
        <w:t xml:space="preserve">Значимая проблема нынешнего общества - алкоголизм – трактуется как </w:t>
      </w:r>
      <w:r w:rsidRPr="004D164F">
        <w:rPr>
          <w:rFonts w:ascii="Times New Roman" w:hAnsi="Times New Roman" w:cs="Times New Roman"/>
          <w:color w:val="000000" w:themeColor="text1"/>
          <w:sz w:val="24"/>
          <w:szCs w:val="24"/>
          <w:shd w:val="clear" w:color="auto" w:fill="FFFFFF"/>
        </w:rPr>
        <w:t>распространённая разновидность токсикомании, психическая и физическая зависимость от приёма этанолсодержащих напитков, сопровождающаяся прогрессирующей деградацией личности и характерным поражением внутренних органов.</w:t>
      </w:r>
      <w:r w:rsidRPr="004D164F">
        <w:rPr>
          <w:rFonts w:ascii="Times New Roman" w:hAnsi="Times New Roman" w:cs="Times New Roman"/>
          <w:color w:val="000000" w:themeColor="text1"/>
          <w:sz w:val="24"/>
          <w:szCs w:val="24"/>
        </w:rPr>
        <w:t xml:space="preserve"> На протяжении долгого времени в России злоупотребление алкоголизмом - актуальная проблема. Действующей Стратегией национальной безопасности РФ [1] алкоголизм назван одной из главных угроз национальной безопасности. Изучение причин и методов борьбы с данной проблемой необходимы для благополучного развития общества, так как она порождает и стимулирует иные проблемы: ухудшение демографической ситуации, совершение противоправных действий в состоянии алкогольного опьянения, разнообразные нарушения здоровья. С данной проблемой сталкивается каждый житель страны, наталкиваясь на людей в алкогольном опьянении в транспорте, магазинах, на улице. К сожалению, образ пьяного человека - обыденный для граждан страны, и люди безразлично к этому относятся. </w:t>
      </w:r>
    </w:p>
    <w:p w:rsidR="0094603A" w:rsidRPr="004D164F" w:rsidRDefault="0094603A" w:rsidP="0094603A">
      <w:pPr>
        <w:spacing w:after="0" w:line="240" w:lineRule="auto"/>
        <w:ind w:firstLine="709"/>
        <w:jc w:val="both"/>
        <w:rPr>
          <w:rFonts w:ascii="Times New Roman" w:hAnsi="Times New Roman" w:cs="Times New Roman"/>
          <w:color w:val="000000" w:themeColor="text1"/>
          <w:sz w:val="24"/>
          <w:szCs w:val="24"/>
        </w:rPr>
      </w:pPr>
      <w:r w:rsidRPr="004D164F">
        <w:rPr>
          <w:rFonts w:ascii="Times New Roman" w:hAnsi="Times New Roman" w:cs="Times New Roman"/>
          <w:color w:val="000000" w:themeColor="text1"/>
          <w:sz w:val="24"/>
          <w:szCs w:val="24"/>
        </w:rPr>
        <w:t xml:space="preserve">Рассмотрим действительную ситуацию в российском обществе. Согласно данным Минздрава в 2018 году ~ 76 тыс. россиян впервые был поставлен диагноз «алкоголизм» и «алкогольный психоз» [2]. Пугает факт того, что алкоголизм «молодеет», среди молодёжи ситуация характеризуется ранним знакомством со спиртными напитками, начинающих употреблять алкоголь с 13-14 лет. Выпивка гораздо опаснее для подростков (чем взрослых), влияние алкоголя зачастую приводит к риску впадения в кому из-за низкого уровня сахара в крови. К 20-22 годам лица, употребляющие алкоголь с раннего возраста, становятся алкоголиками. Если говорить о разграничении женского и мужского алкоголизма, то мужчин, употребляющих алкоголь, больше, но женский алкоголизм стремительно формируется и имеет более тягостные следствия. Статистика демонстрирует, что среди взрослого населения страны алкоголь употребляют 80 % мужчин и 55 % женщин [2]. На </w:t>
      </w:r>
      <w:r w:rsidRPr="004D164F">
        <w:rPr>
          <w:rFonts w:ascii="Times New Roman" w:hAnsi="Times New Roman" w:cs="Times New Roman"/>
          <w:color w:val="000000" w:themeColor="text1"/>
          <w:sz w:val="24"/>
          <w:szCs w:val="24"/>
        </w:rPr>
        <w:lastRenderedPageBreak/>
        <w:t>данный момент употребление спиртных напитков в России снижается по сравнению с предыдущими годами: в 2016 г. – 15,1 л., в 2018 г. – 11,7 л. [3].</w:t>
      </w:r>
    </w:p>
    <w:p w:rsidR="0094603A" w:rsidRPr="004D164F" w:rsidRDefault="0094603A" w:rsidP="0094603A">
      <w:pPr>
        <w:spacing w:after="0" w:line="240" w:lineRule="auto"/>
        <w:ind w:firstLine="709"/>
        <w:jc w:val="both"/>
        <w:rPr>
          <w:rFonts w:ascii="Times New Roman" w:hAnsi="Times New Roman" w:cs="Times New Roman"/>
          <w:color w:val="000000" w:themeColor="text1"/>
          <w:sz w:val="24"/>
          <w:szCs w:val="24"/>
        </w:rPr>
      </w:pPr>
      <w:r w:rsidRPr="004D164F">
        <w:rPr>
          <w:rFonts w:ascii="Times New Roman" w:hAnsi="Times New Roman" w:cs="Times New Roman"/>
          <w:color w:val="000000" w:themeColor="text1"/>
          <w:sz w:val="24"/>
          <w:szCs w:val="24"/>
        </w:rPr>
        <w:t xml:space="preserve">За последние несколько лет российским государством принимаются антиалкогольные реформы, пропагандируется здоровый образ жизни. К законам, регулирующим эту сферу, относится 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от 22.11.1995 № 171-ФЗ[4]; Указ Президента РФ от 31.12.2008 г № 1883 «Об образовании Федеральной службы по регулированию алкогольного рынка» [5], постановление Правительства РФ от 24 февраля 2009 г. № 154 «О Федеральной службе по регулированию алкогольного рынка» [6]. И, естественно, проблема алкоголизма регулируется законодательно на уровне субъектов страны. Так розничная продажа алкогольной продукции в Республике Тыва сокращена с 11.00 до 15.00 часов, в субботние и воскресные дни запрещена продажа алкоголя, в дни, объявленные государственными или народными праздниками [7]. </w:t>
      </w:r>
    </w:p>
    <w:p w:rsidR="0094603A" w:rsidRPr="004D164F" w:rsidRDefault="0094603A" w:rsidP="0094603A">
      <w:pPr>
        <w:spacing w:after="0" w:line="240" w:lineRule="auto"/>
        <w:ind w:firstLine="709"/>
        <w:jc w:val="both"/>
        <w:rPr>
          <w:rFonts w:ascii="Times New Roman" w:hAnsi="Times New Roman" w:cs="Times New Roman"/>
          <w:color w:val="000000" w:themeColor="text1"/>
          <w:sz w:val="24"/>
          <w:szCs w:val="24"/>
        </w:rPr>
      </w:pPr>
      <w:r w:rsidRPr="004D164F">
        <w:rPr>
          <w:rFonts w:ascii="Times New Roman" w:hAnsi="Times New Roman" w:cs="Times New Roman"/>
          <w:color w:val="000000" w:themeColor="text1"/>
          <w:sz w:val="24"/>
          <w:szCs w:val="24"/>
        </w:rPr>
        <w:t>В силу этих мер по борьбе с алкоголизацией населения на нынешний момент Россия – не самое пьющее государство, существует позитивная тенденция, но тем не менее, проблему не стоит игнорировать. Важно противоборствовать коррупции и алкогольным монополиям, развивать пропаганду здорового образа жизни. Поскольку с решением проблемы начнётся стабилизация, улучшение ситуации и с другими негативными аспектами, препятствующими успешному развитию общества.</w:t>
      </w:r>
    </w:p>
    <w:p w:rsidR="0094603A" w:rsidRPr="004D164F" w:rsidRDefault="0094603A" w:rsidP="0094603A">
      <w:pPr>
        <w:spacing w:after="0" w:line="240" w:lineRule="auto"/>
        <w:ind w:firstLine="709"/>
        <w:jc w:val="center"/>
        <w:rPr>
          <w:rFonts w:ascii="Times New Roman" w:hAnsi="Times New Roman" w:cs="Times New Roman"/>
          <w:b/>
          <w:color w:val="000000" w:themeColor="text1"/>
          <w:sz w:val="24"/>
          <w:szCs w:val="24"/>
        </w:rPr>
      </w:pPr>
      <w:r w:rsidRPr="004D164F">
        <w:rPr>
          <w:rFonts w:ascii="Times New Roman" w:hAnsi="Times New Roman" w:cs="Times New Roman"/>
          <w:b/>
          <w:color w:val="000000" w:themeColor="text1"/>
          <w:sz w:val="24"/>
          <w:szCs w:val="24"/>
        </w:rPr>
        <w:t>Списокиспользованной литературы</w:t>
      </w:r>
    </w:p>
    <w:p w:rsidR="0094603A" w:rsidRPr="004D164F" w:rsidRDefault="00CC666A" w:rsidP="005E400D">
      <w:pPr>
        <w:pStyle w:val="a9"/>
        <w:numPr>
          <w:ilvl w:val="0"/>
          <w:numId w:val="93"/>
        </w:numPr>
        <w:ind w:left="0" w:firstLine="709"/>
        <w:jc w:val="both"/>
        <w:rPr>
          <w:sz w:val="24"/>
          <w:szCs w:val="24"/>
          <w:lang w:val="en-US"/>
        </w:rPr>
      </w:pPr>
      <w:hyperlink r:id="rId175" w:history="1">
        <w:r w:rsidR="0094603A" w:rsidRPr="004D164F">
          <w:rPr>
            <w:rStyle w:val="a7"/>
            <w:bCs/>
            <w:color w:val="000000" w:themeColor="text1"/>
            <w:sz w:val="24"/>
            <w:szCs w:val="24"/>
            <w:shd w:val="clear" w:color="auto" w:fill="FFFFFF"/>
          </w:rPr>
          <w:t>Указ Президента РФ от 31.12.2015 N 683 "О Стратегии национальной безопасности Российской Федерации"</w:t>
        </w:r>
      </w:hyperlink>
      <w:r w:rsidR="0094603A" w:rsidRPr="004D164F">
        <w:rPr>
          <w:sz w:val="24"/>
          <w:szCs w:val="24"/>
        </w:rPr>
        <w:t xml:space="preserve"> // СПС «КонсультантПлюс» [Электронный ресурс]. </w:t>
      </w:r>
      <w:r w:rsidR="0094603A" w:rsidRPr="004D164F">
        <w:rPr>
          <w:sz w:val="24"/>
          <w:szCs w:val="24"/>
          <w:lang w:val="en-US"/>
        </w:rPr>
        <w:t>URL: http://www.consultant.ru/document/cons_doc_LAW_191669/61a97f7ab0f2f3757fe034d11011c763bc2e593f/</w:t>
      </w:r>
    </w:p>
    <w:p w:rsidR="0094603A" w:rsidRPr="004D164F" w:rsidRDefault="0094603A" w:rsidP="005E400D">
      <w:pPr>
        <w:pStyle w:val="a9"/>
        <w:numPr>
          <w:ilvl w:val="0"/>
          <w:numId w:val="93"/>
        </w:numPr>
        <w:ind w:left="0" w:firstLine="709"/>
        <w:jc w:val="both"/>
        <w:rPr>
          <w:sz w:val="24"/>
          <w:szCs w:val="24"/>
          <w:lang w:val="en-US"/>
        </w:rPr>
      </w:pPr>
      <w:r w:rsidRPr="004D164F">
        <w:rPr>
          <w:sz w:val="24"/>
          <w:szCs w:val="24"/>
        </w:rPr>
        <w:t xml:space="preserve">Министерство Здравоохранения РФ. Статистический сборник 2018 г. [Электронный ресур]. </w:t>
      </w:r>
      <w:r w:rsidRPr="004D164F">
        <w:rPr>
          <w:sz w:val="24"/>
          <w:szCs w:val="24"/>
          <w:lang w:val="en-US"/>
        </w:rPr>
        <w:t xml:space="preserve">URL: </w:t>
      </w:r>
      <w:hyperlink r:id="rId176" w:history="1">
        <w:r w:rsidRPr="004D164F">
          <w:rPr>
            <w:rStyle w:val="a7"/>
            <w:sz w:val="24"/>
            <w:szCs w:val="24"/>
            <w:lang w:val="en-US"/>
          </w:rPr>
          <w:t>https://www.rosminzdrav.ru/ministry/61/22/stranitsa-979/statisticheskie-i-informatsionnye-materialy/statisticheskiy-sbornik-2018-god</w:t>
        </w:r>
      </w:hyperlink>
    </w:p>
    <w:p w:rsidR="0094603A" w:rsidRPr="004D164F" w:rsidRDefault="0094603A" w:rsidP="005E400D">
      <w:pPr>
        <w:pStyle w:val="a9"/>
        <w:numPr>
          <w:ilvl w:val="0"/>
          <w:numId w:val="93"/>
        </w:numPr>
        <w:ind w:left="0" w:firstLine="709"/>
        <w:jc w:val="both"/>
        <w:rPr>
          <w:sz w:val="24"/>
          <w:szCs w:val="24"/>
        </w:rPr>
      </w:pPr>
      <w:r w:rsidRPr="004D164F">
        <w:rPr>
          <w:sz w:val="24"/>
          <w:szCs w:val="24"/>
        </w:rPr>
        <w:t xml:space="preserve">Самая пьющая страна в мире: рейтинг на 2018-2019 года [Электронный ресурс]. </w:t>
      </w:r>
      <w:r w:rsidRPr="004D164F">
        <w:rPr>
          <w:sz w:val="24"/>
          <w:szCs w:val="24"/>
          <w:lang w:val="en-US"/>
        </w:rPr>
        <w:t>URL</w:t>
      </w:r>
      <w:r w:rsidRPr="004D164F">
        <w:rPr>
          <w:sz w:val="24"/>
          <w:szCs w:val="24"/>
        </w:rPr>
        <w:t xml:space="preserve">: </w:t>
      </w:r>
      <w:hyperlink r:id="rId177" w:history="1">
        <w:r w:rsidRPr="004D164F">
          <w:rPr>
            <w:rStyle w:val="a7"/>
            <w:sz w:val="24"/>
            <w:szCs w:val="24"/>
          </w:rPr>
          <w:t>https://infografics.ru/all/rejting-samyh-pjushhih-stran/</w:t>
        </w:r>
      </w:hyperlink>
    </w:p>
    <w:p w:rsidR="0094603A" w:rsidRPr="004D164F" w:rsidRDefault="0094603A" w:rsidP="005E400D">
      <w:pPr>
        <w:pStyle w:val="a9"/>
        <w:numPr>
          <w:ilvl w:val="0"/>
          <w:numId w:val="93"/>
        </w:numPr>
        <w:ind w:left="0" w:firstLine="709"/>
        <w:jc w:val="both"/>
        <w:rPr>
          <w:sz w:val="24"/>
          <w:szCs w:val="24"/>
        </w:rPr>
      </w:pPr>
      <w:r w:rsidRPr="004D164F">
        <w:rPr>
          <w:sz w:val="24"/>
          <w:szCs w:val="24"/>
        </w:rPr>
        <w:t>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от 22.11.1995 № 171-ФЗ // СПС «Консультант Плюс» [Электронный ресурс] URL:</w:t>
      </w:r>
      <w:hyperlink r:id="rId178" w:history="1">
        <w:r w:rsidRPr="004D164F">
          <w:rPr>
            <w:rStyle w:val="a7"/>
            <w:color w:val="000000" w:themeColor="text1"/>
            <w:sz w:val="24"/>
            <w:szCs w:val="24"/>
          </w:rPr>
          <w:t>http://www.consultant.ru/document/cons_doc_LAW_8368/</w:t>
        </w:r>
      </w:hyperlink>
    </w:p>
    <w:p w:rsidR="0094603A" w:rsidRPr="004D164F" w:rsidRDefault="0094603A" w:rsidP="005E400D">
      <w:pPr>
        <w:pStyle w:val="a9"/>
        <w:numPr>
          <w:ilvl w:val="0"/>
          <w:numId w:val="93"/>
        </w:numPr>
        <w:ind w:left="0" w:firstLine="709"/>
        <w:jc w:val="both"/>
        <w:rPr>
          <w:sz w:val="24"/>
          <w:szCs w:val="24"/>
        </w:rPr>
      </w:pPr>
      <w:r w:rsidRPr="004D164F">
        <w:rPr>
          <w:sz w:val="24"/>
          <w:szCs w:val="24"/>
        </w:rPr>
        <w:t xml:space="preserve">Указ Президента РФ от 31.12.2008 г № 1883 «Об образовании Федеральной службы по регулированию алкогольного рынка» //  СПС «КонсультантПлюс» [Электронный ресурс]. URL: </w:t>
      </w:r>
      <w:hyperlink r:id="rId179" w:history="1">
        <w:r w:rsidRPr="004D164F">
          <w:rPr>
            <w:rStyle w:val="a7"/>
            <w:sz w:val="24"/>
            <w:szCs w:val="24"/>
          </w:rPr>
          <w:t>http://www.consultant.ru/document/cons_doc_LAW_83252/0</w:t>
        </w:r>
      </w:hyperlink>
    </w:p>
    <w:p w:rsidR="0094603A" w:rsidRPr="004D164F" w:rsidRDefault="0094603A" w:rsidP="005E400D">
      <w:pPr>
        <w:pStyle w:val="a9"/>
        <w:numPr>
          <w:ilvl w:val="0"/>
          <w:numId w:val="93"/>
        </w:numPr>
        <w:ind w:left="0" w:firstLine="709"/>
        <w:jc w:val="both"/>
        <w:rPr>
          <w:sz w:val="24"/>
          <w:szCs w:val="24"/>
        </w:rPr>
      </w:pPr>
      <w:r w:rsidRPr="004D164F">
        <w:rPr>
          <w:sz w:val="24"/>
          <w:szCs w:val="24"/>
        </w:rPr>
        <w:t xml:space="preserve">Постановление Правительства РФ от 24 февраля 2009 г. № 154 «О Федеральной службе по регулированию алкогольного рынка» // СПС «КонсультантПлюс» [Электронный ресурс]. URL: </w:t>
      </w:r>
      <w:hyperlink r:id="rId180" w:history="1">
        <w:r w:rsidRPr="004D164F">
          <w:rPr>
            <w:rStyle w:val="a7"/>
            <w:sz w:val="24"/>
            <w:szCs w:val="24"/>
          </w:rPr>
          <w:t>http://www.consultant.ru/document/cons_doc_LAW_85367/</w:t>
        </w:r>
      </w:hyperlink>
    </w:p>
    <w:p w:rsidR="0094603A" w:rsidRPr="004D164F" w:rsidRDefault="0094603A" w:rsidP="005E400D">
      <w:pPr>
        <w:pStyle w:val="a9"/>
        <w:numPr>
          <w:ilvl w:val="0"/>
          <w:numId w:val="93"/>
        </w:numPr>
        <w:ind w:left="0" w:firstLine="709"/>
        <w:jc w:val="both"/>
        <w:rPr>
          <w:sz w:val="24"/>
          <w:szCs w:val="24"/>
          <w:lang w:val="en-US"/>
        </w:rPr>
      </w:pPr>
      <w:r w:rsidRPr="004D164F">
        <w:rPr>
          <w:sz w:val="24"/>
          <w:szCs w:val="24"/>
        </w:rPr>
        <w:t>О государственном регулировании розничной продажи алкогольной продукции и об ограничении потребления (распития) алкогольной продукции на территории Республики Тыва» от 11.11.2011 г. № 952 ВХ-</w:t>
      </w:r>
      <w:r w:rsidRPr="004D164F">
        <w:rPr>
          <w:sz w:val="24"/>
          <w:szCs w:val="24"/>
          <w:lang w:val="en-US"/>
        </w:rPr>
        <w:t>I</w:t>
      </w:r>
      <w:r w:rsidRPr="004D164F">
        <w:rPr>
          <w:sz w:val="24"/>
          <w:szCs w:val="24"/>
        </w:rPr>
        <w:t xml:space="preserve"> // «КонстультантПлюс» [Электронный ресурс]. </w:t>
      </w:r>
      <w:r w:rsidRPr="004D164F">
        <w:rPr>
          <w:sz w:val="24"/>
          <w:szCs w:val="24"/>
          <w:lang w:val="en-US"/>
        </w:rPr>
        <w:t xml:space="preserve">URL: </w:t>
      </w:r>
      <w:hyperlink r:id="rId181" w:anchor="doc/RLAW434/20570/4294967295" w:history="1">
        <w:r w:rsidRPr="004D164F">
          <w:rPr>
            <w:rStyle w:val="a7"/>
            <w:sz w:val="24"/>
            <w:szCs w:val="24"/>
            <w:lang w:val="en-US"/>
          </w:rPr>
          <w:t>http://www.consultant.ru/regbase/cgi/online.cgi?req=home#doc/RLAW434/20570/4294967295</w:t>
        </w:r>
      </w:hyperlink>
    </w:p>
    <w:p w:rsidR="0094603A" w:rsidRPr="00AD2796" w:rsidRDefault="0094603A" w:rsidP="0094603A">
      <w:pPr>
        <w:jc w:val="right"/>
        <w:rPr>
          <w:rFonts w:ascii="Times New Roman" w:hAnsi="Times New Roman" w:cs="Times New Roman"/>
          <w:sz w:val="24"/>
          <w:szCs w:val="24"/>
          <w:lang w:val="en-US"/>
        </w:rPr>
      </w:pPr>
    </w:p>
    <w:p w:rsidR="0094603A" w:rsidRPr="004D164F" w:rsidRDefault="0094603A" w:rsidP="0094603A">
      <w:pPr>
        <w:jc w:val="right"/>
        <w:rPr>
          <w:rFonts w:ascii="Times New Roman" w:hAnsi="Times New Roman" w:cs="Times New Roman"/>
          <w:i/>
          <w:sz w:val="24"/>
          <w:szCs w:val="24"/>
        </w:rPr>
      </w:pPr>
      <w:r w:rsidRPr="004D164F">
        <w:rPr>
          <w:rFonts w:ascii="Times New Roman" w:hAnsi="Times New Roman" w:cs="Times New Roman"/>
          <w:b/>
          <w:i/>
          <w:sz w:val="24"/>
          <w:szCs w:val="24"/>
        </w:rPr>
        <w:t>Яковлева Элина Дмитриевна иМухитова Амина Куангалиевна</w:t>
      </w:r>
      <w:r w:rsidRPr="004D164F">
        <w:rPr>
          <w:rFonts w:ascii="Times New Roman" w:hAnsi="Times New Roman" w:cs="Times New Roman"/>
          <w:i/>
          <w:sz w:val="24"/>
          <w:szCs w:val="24"/>
        </w:rPr>
        <w:br/>
        <w:t>студентки 2 курса</w:t>
      </w:r>
      <w:r w:rsidRPr="004D164F">
        <w:rPr>
          <w:rFonts w:ascii="Times New Roman" w:hAnsi="Times New Roman" w:cs="Times New Roman"/>
          <w:i/>
          <w:sz w:val="24"/>
          <w:szCs w:val="24"/>
        </w:rPr>
        <w:br/>
        <w:t xml:space="preserve">Саратовской государственной юридической академии, г. Саратов </w:t>
      </w:r>
    </w:p>
    <w:p w:rsidR="0094603A" w:rsidRPr="006C2F8F" w:rsidRDefault="0094603A" w:rsidP="0094603A">
      <w:pPr>
        <w:jc w:val="right"/>
        <w:rPr>
          <w:rFonts w:ascii="Times New Roman" w:hAnsi="Times New Roman" w:cs="Times New Roman"/>
          <w:i/>
          <w:sz w:val="24"/>
          <w:szCs w:val="24"/>
        </w:rPr>
      </w:pPr>
      <w:r w:rsidRPr="004D164F">
        <w:rPr>
          <w:rFonts w:ascii="Times New Roman" w:hAnsi="Times New Roman" w:cs="Times New Roman"/>
          <w:i/>
          <w:sz w:val="24"/>
          <w:szCs w:val="24"/>
        </w:rPr>
        <w:lastRenderedPageBreak/>
        <w:t xml:space="preserve">Научный руководитель </w:t>
      </w:r>
      <w:r w:rsidRPr="004D164F">
        <w:rPr>
          <w:rFonts w:ascii="Times New Roman" w:hAnsi="Times New Roman" w:cs="Times New Roman"/>
          <w:b/>
          <w:i/>
          <w:sz w:val="24"/>
          <w:szCs w:val="24"/>
        </w:rPr>
        <w:t>Бурданова А.С.</w:t>
      </w:r>
      <w:r w:rsidRPr="004D164F">
        <w:rPr>
          <w:rFonts w:ascii="Times New Roman" w:hAnsi="Times New Roman" w:cs="Times New Roman"/>
          <w:i/>
          <w:sz w:val="24"/>
          <w:szCs w:val="24"/>
        </w:rPr>
        <w:t>,</w:t>
      </w:r>
      <w:r w:rsidRPr="004D164F">
        <w:rPr>
          <w:rFonts w:ascii="Times New Roman" w:hAnsi="Times New Roman" w:cs="Times New Roman"/>
          <w:i/>
          <w:sz w:val="24"/>
          <w:szCs w:val="24"/>
        </w:rPr>
        <w:br/>
        <w:t xml:space="preserve">доцент кафедры конституционного права </w:t>
      </w:r>
      <w:r w:rsidRPr="004D164F">
        <w:rPr>
          <w:rFonts w:ascii="Times New Roman" w:hAnsi="Times New Roman" w:cs="Times New Roman"/>
          <w:i/>
          <w:sz w:val="24"/>
          <w:szCs w:val="24"/>
        </w:rPr>
        <w:br/>
        <w:t>Саратовской государственной юридической академии, г. Сар</w:t>
      </w:r>
      <w:r>
        <w:rPr>
          <w:rFonts w:ascii="Times New Roman" w:hAnsi="Times New Roman" w:cs="Times New Roman"/>
          <w:i/>
          <w:sz w:val="24"/>
          <w:szCs w:val="24"/>
        </w:rPr>
        <w:t>атов,</w:t>
      </w:r>
      <w:r>
        <w:rPr>
          <w:rFonts w:ascii="Times New Roman" w:hAnsi="Times New Roman" w:cs="Times New Roman"/>
          <w:i/>
          <w:sz w:val="24"/>
          <w:szCs w:val="24"/>
        </w:rPr>
        <w:br/>
        <w:t>кандидат юридических наук</w:t>
      </w:r>
    </w:p>
    <w:p w:rsidR="0094603A" w:rsidRPr="004D164F" w:rsidRDefault="0094603A" w:rsidP="0094603A">
      <w:pPr>
        <w:ind w:firstLine="709"/>
        <w:jc w:val="center"/>
        <w:rPr>
          <w:rFonts w:ascii="Times New Roman" w:hAnsi="Times New Roman" w:cs="Times New Roman"/>
          <w:b/>
          <w:sz w:val="24"/>
          <w:szCs w:val="24"/>
        </w:rPr>
      </w:pPr>
      <w:r w:rsidRPr="004D164F">
        <w:rPr>
          <w:rFonts w:ascii="Times New Roman" w:hAnsi="Times New Roman" w:cs="Times New Roman"/>
          <w:b/>
          <w:sz w:val="24"/>
          <w:szCs w:val="24"/>
        </w:rPr>
        <w:t>Политико – правовой принцип светскости в современ</w:t>
      </w:r>
      <w:r>
        <w:rPr>
          <w:rFonts w:ascii="Times New Roman" w:hAnsi="Times New Roman" w:cs="Times New Roman"/>
          <w:b/>
          <w:sz w:val="24"/>
          <w:szCs w:val="24"/>
        </w:rPr>
        <w:t>ном государственном управлении.</w:t>
      </w:r>
    </w:p>
    <w:p w:rsidR="0094603A" w:rsidRPr="004D164F" w:rsidRDefault="0094603A" w:rsidP="0094603A">
      <w:pPr>
        <w:ind w:firstLine="709"/>
        <w:jc w:val="both"/>
        <w:rPr>
          <w:rFonts w:ascii="Times New Roman" w:hAnsi="Times New Roman" w:cs="Times New Roman"/>
          <w:sz w:val="24"/>
          <w:szCs w:val="24"/>
        </w:rPr>
      </w:pPr>
      <w:r w:rsidRPr="004D164F">
        <w:rPr>
          <w:rFonts w:ascii="Times New Roman" w:hAnsi="Times New Roman" w:cs="Times New Roman"/>
          <w:b/>
          <w:sz w:val="24"/>
          <w:szCs w:val="24"/>
        </w:rPr>
        <w:t>Аннотация:</w:t>
      </w:r>
      <w:r w:rsidRPr="004D164F">
        <w:rPr>
          <w:rFonts w:ascii="Times New Roman" w:hAnsi="Times New Roman" w:cs="Times New Roman"/>
          <w:sz w:val="24"/>
          <w:szCs w:val="24"/>
        </w:rPr>
        <w:t xml:space="preserve"> В данной статье рассмотрена проблема правового регулирования политико-правового принципа светскости в современном государственном управлении и роли религии в общественном пространстве. Взаимодействие государства и различных религиозных объединений, а также способы предотвращения межконфессио</w:t>
      </w:r>
      <w:r>
        <w:rPr>
          <w:rFonts w:ascii="Times New Roman" w:hAnsi="Times New Roman" w:cs="Times New Roman"/>
          <w:sz w:val="24"/>
          <w:szCs w:val="24"/>
        </w:rPr>
        <w:t>нальной напряжённости в стране.</w:t>
      </w:r>
    </w:p>
    <w:p w:rsidR="0094603A" w:rsidRPr="006C2F8F" w:rsidRDefault="0094603A" w:rsidP="0094603A">
      <w:pPr>
        <w:ind w:firstLine="709"/>
        <w:jc w:val="center"/>
        <w:rPr>
          <w:rFonts w:ascii="Times New Roman" w:hAnsi="Times New Roman" w:cs="Times New Roman"/>
          <w:b/>
          <w:sz w:val="24"/>
          <w:szCs w:val="24"/>
          <w:lang w:val="en-US"/>
        </w:rPr>
      </w:pPr>
      <w:r w:rsidRPr="004D164F">
        <w:rPr>
          <w:rFonts w:ascii="Times New Roman" w:hAnsi="Times New Roman" w:cs="Times New Roman"/>
          <w:b/>
          <w:sz w:val="24"/>
          <w:szCs w:val="24"/>
          <w:lang w:val="en-US"/>
        </w:rPr>
        <w:t xml:space="preserve">Political and legal principle of secularism </w:t>
      </w:r>
      <w:r>
        <w:rPr>
          <w:rFonts w:ascii="Times New Roman" w:hAnsi="Times New Roman" w:cs="Times New Roman"/>
          <w:b/>
          <w:sz w:val="24"/>
          <w:szCs w:val="24"/>
          <w:lang w:val="en-US"/>
        </w:rPr>
        <w:t>in modern public administration</w:t>
      </w:r>
    </w:p>
    <w:p w:rsidR="0094603A" w:rsidRPr="004D164F" w:rsidRDefault="0094603A" w:rsidP="0094603A">
      <w:pPr>
        <w:spacing w:after="0" w:line="240" w:lineRule="auto"/>
        <w:ind w:firstLine="709"/>
        <w:jc w:val="right"/>
        <w:rPr>
          <w:rFonts w:ascii="Times New Roman" w:hAnsi="Times New Roman" w:cs="Times New Roman"/>
          <w:i/>
          <w:sz w:val="24"/>
          <w:szCs w:val="24"/>
          <w:lang w:val="en-US"/>
        </w:rPr>
      </w:pPr>
      <w:r w:rsidRPr="004D164F">
        <w:rPr>
          <w:rFonts w:ascii="Times New Roman" w:hAnsi="Times New Roman" w:cs="Times New Roman"/>
          <w:b/>
          <w:i/>
          <w:sz w:val="24"/>
          <w:szCs w:val="24"/>
          <w:lang w:val="en-US"/>
        </w:rPr>
        <w:t>Yakovleva E.D</w:t>
      </w:r>
      <w:r w:rsidRPr="004D164F">
        <w:rPr>
          <w:rFonts w:ascii="Times New Roman" w:hAnsi="Times New Roman" w:cs="Times New Roman"/>
          <w:i/>
          <w:sz w:val="24"/>
          <w:szCs w:val="24"/>
          <w:lang w:val="en-US"/>
        </w:rPr>
        <w:t xml:space="preserve">. </w:t>
      </w:r>
      <w:r w:rsidRPr="004D164F">
        <w:rPr>
          <w:rFonts w:ascii="Times New Roman" w:hAnsi="Times New Roman" w:cs="Times New Roman"/>
          <w:b/>
          <w:i/>
          <w:sz w:val="24"/>
          <w:szCs w:val="24"/>
          <w:lang w:val="en-US"/>
        </w:rPr>
        <w:t>and Myhitova A.K.</w:t>
      </w:r>
    </w:p>
    <w:p w:rsidR="0094603A" w:rsidRPr="004D164F" w:rsidRDefault="0094603A" w:rsidP="0094603A">
      <w:pPr>
        <w:spacing w:after="0" w:line="240" w:lineRule="auto"/>
        <w:ind w:firstLine="709"/>
        <w:jc w:val="right"/>
        <w:rPr>
          <w:rFonts w:ascii="Times New Roman" w:hAnsi="Times New Roman" w:cs="Times New Roman"/>
          <w:i/>
          <w:sz w:val="24"/>
          <w:szCs w:val="24"/>
          <w:lang w:val="en-US"/>
        </w:rPr>
      </w:pPr>
      <w:r w:rsidRPr="004D164F">
        <w:rPr>
          <w:rFonts w:ascii="Times New Roman" w:hAnsi="Times New Roman" w:cs="Times New Roman"/>
          <w:i/>
          <w:sz w:val="24"/>
          <w:szCs w:val="24"/>
          <w:lang w:val="en-US"/>
        </w:rPr>
        <w:t>students of the Saratov State Law Academy(SSLA), Saratov</w:t>
      </w:r>
    </w:p>
    <w:p w:rsidR="0094603A" w:rsidRPr="004D164F" w:rsidRDefault="0094603A" w:rsidP="0094603A">
      <w:pPr>
        <w:spacing w:after="0" w:line="240" w:lineRule="auto"/>
        <w:ind w:firstLine="709"/>
        <w:jc w:val="right"/>
        <w:rPr>
          <w:rFonts w:ascii="Times New Roman" w:hAnsi="Times New Roman" w:cs="Times New Roman"/>
          <w:i/>
          <w:sz w:val="24"/>
          <w:szCs w:val="24"/>
          <w:lang w:val="en-US"/>
        </w:rPr>
      </w:pPr>
      <w:r w:rsidRPr="004D164F">
        <w:rPr>
          <w:rFonts w:ascii="Times New Roman" w:hAnsi="Times New Roman" w:cs="Times New Roman"/>
          <w:i/>
          <w:sz w:val="24"/>
          <w:szCs w:val="24"/>
          <w:lang w:val="en-US"/>
        </w:rPr>
        <w:t xml:space="preserve">Supervisor: Candidate of Juridical Sciences, Assistant Professor at the Department of constitutional law- </w:t>
      </w:r>
      <w:r w:rsidRPr="004D164F">
        <w:rPr>
          <w:rFonts w:ascii="Times New Roman" w:hAnsi="Times New Roman" w:cs="Times New Roman"/>
          <w:b/>
          <w:i/>
          <w:sz w:val="24"/>
          <w:szCs w:val="24"/>
          <w:lang w:val="en-US"/>
        </w:rPr>
        <w:t>Burdanova A.S.</w:t>
      </w:r>
    </w:p>
    <w:p w:rsidR="0094603A" w:rsidRPr="004D164F" w:rsidRDefault="0094603A" w:rsidP="0094603A">
      <w:pPr>
        <w:jc w:val="both"/>
        <w:rPr>
          <w:rFonts w:ascii="Times New Roman" w:hAnsi="Times New Roman" w:cs="Times New Roman"/>
          <w:i/>
          <w:sz w:val="24"/>
          <w:szCs w:val="24"/>
          <w:lang w:val="en-US"/>
        </w:rPr>
      </w:pPr>
    </w:p>
    <w:p w:rsidR="0094603A" w:rsidRPr="006C2F8F" w:rsidRDefault="0094603A" w:rsidP="0094603A">
      <w:pPr>
        <w:ind w:firstLine="709"/>
        <w:jc w:val="both"/>
        <w:rPr>
          <w:rFonts w:ascii="Times New Roman" w:hAnsi="Times New Roman" w:cs="Times New Roman"/>
          <w:sz w:val="24"/>
          <w:szCs w:val="24"/>
          <w:lang w:val="en-US"/>
        </w:rPr>
      </w:pPr>
      <w:r w:rsidRPr="006C2F8F">
        <w:rPr>
          <w:rFonts w:ascii="Times New Roman" w:hAnsi="Times New Roman" w:cs="Times New Roman"/>
          <w:b/>
          <w:sz w:val="24"/>
          <w:szCs w:val="24"/>
          <w:lang w:val="en-US"/>
        </w:rPr>
        <w:t>Abstract:</w:t>
      </w:r>
      <w:r w:rsidRPr="004D164F">
        <w:rPr>
          <w:rFonts w:ascii="Times New Roman" w:hAnsi="Times New Roman" w:cs="Times New Roman"/>
          <w:sz w:val="24"/>
          <w:szCs w:val="24"/>
          <w:lang w:val="en-US"/>
        </w:rPr>
        <w:t>This article represents problem of legal regulation of political and legal principle of secularism in modern public administration. Interaction and mutual influence of the state and various religious organizations and to prevent re</w:t>
      </w:r>
      <w:r>
        <w:rPr>
          <w:rFonts w:ascii="Times New Roman" w:hAnsi="Times New Roman" w:cs="Times New Roman"/>
          <w:sz w:val="24"/>
          <w:szCs w:val="24"/>
          <w:lang w:val="en-US"/>
        </w:rPr>
        <w:t>ligious tension in the country.</w:t>
      </w:r>
    </w:p>
    <w:p w:rsidR="0094603A" w:rsidRPr="004D164F" w:rsidRDefault="0094603A" w:rsidP="0094603A">
      <w:pPr>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b/>
          <w:sz w:val="24"/>
          <w:szCs w:val="24"/>
        </w:rPr>
        <w:t>Актуальность темы исследования.</w:t>
      </w:r>
      <w:r w:rsidRPr="004D164F">
        <w:rPr>
          <w:rFonts w:ascii="Times New Roman" w:hAnsi="Times New Roman" w:cs="Times New Roman"/>
          <w:sz w:val="24"/>
          <w:szCs w:val="24"/>
        </w:rPr>
        <w:t xml:space="preserve"> В связи с глобальными изменениями, которые обычно происходят между </w:t>
      </w:r>
      <w:r w:rsidRPr="004D164F">
        <w:rPr>
          <w:rFonts w:ascii="Times New Roman" w:hAnsi="Times New Roman" w:cs="Times New Roman"/>
          <w:color w:val="000000"/>
          <w:sz w:val="24"/>
          <w:szCs w:val="24"/>
        </w:rPr>
        <w:t xml:space="preserve">государствоми конфессиональными организациям, также </w:t>
      </w:r>
      <w:r w:rsidRPr="004D164F">
        <w:rPr>
          <w:rFonts w:ascii="Times New Roman" w:hAnsi="Times New Roman" w:cs="Times New Roman"/>
          <w:sz w:val="24"/>
          <w:szCs w:val="24"/>
        </w:rPr>
        <w:t>меняется и восприятие населением современной политической реальности.</w:t>
      </w:r>
    </w:p>
    <w:p w:rsidR="0094603A" w:rsidRPr="004D164F" w:rsidRDefault="0094603A" w:rsidP="0094603A">
      <w:pPr>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sz w:val="24"/>
          <w:szCs w:val="24"/>
        </w:rPr>
        <w:t xml:space="preserve"> Для того, чтобы предупредить социальную напряженность в стране, необходимо найти те механизмы политического управления, которые </w:t>
      </w:r>
      <w:r w:rsidRPr="004D164F">
        <w:rPr>
          <w:rFonts w:ascii="Times New Roman" w:hAnsi="Times New Roman" w:cs="Times New Roman"/>
          <w:color w:val="000000"/>
          <w:sz w:val="24"/>
          <w:szCs w:val="24"/>
        </w:rPr>
        <w:t>урегулируют</w:t>
      </w:r>
      <w:r w:rsidRPr="004D164F">
        <w:rPr>
          <w:rFonts w:ascii="Times New Roman" w:hAnsi="Times New Roman" w:cs="Times New Roman"/>
          <w:sz w:val="24"/>
          <w:szCs w:val="24"/>
        </w:rPr>
        <w:t>взаимодействие двух институтов и закрепят их на политическом, нормати</w:t>
      </w:r>
      <w:r>
        <w:rPr>
          <w:rFonts w:ascii="Times New Roman" w:hAnsi="Times New Roman" w:cs="Times New Roman"/>
          <w:sz w:val="24"/>
          <w:szCs w:val="24"/>
        </w:rPr>
        <w:t xml:space="preserve">вном и информационном уровнях. </w:t>
      </w:r>
    </w:p>
    <w:p w:rsidR="0094603A" w:rsidRPr="004D164F" w:rsidRDefault="0094603A" w:rsidP="0094603A">
      <w:pPr>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sz w:val="24"/>
          <w:szCs w:val="24"/>
        </w:rPr>
        <w:t>В настоящее время церковь оказывает существенное влияние на духовное развитие России и взаимодействует с различными системами и подсистемами государства, в рамках, у</w:t>
      </w:r>
      <w:r>
        <w:rPr>
          <w:rFonts w:ascii="Times New Roman" w:hAnsi="Times New Roman" w:cs="Times New Roman"/>
          <w:sz w:val="24"/>
          <w:szCs w:val="24"/>
        </w:rPr>
        <w:t>становленных законодательством.</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sz w:val="24"/>
          <w:szCs w:val="24"/>
        </w:rPr>
        <w:t xml:space="preserve">И для устранения конфликтных ситуаций, возникающих между различными конфессиями и представителями государственной власти, была проведена политика религиозной нейтральности, которая нашла своё отражение в виде принципа светскости в статье 14 Конституции Российской Федерации от 12 декабря 1993 года и </w:t>
      </w:r>
      <w:r w:rsidRPr="004D164F">
        <w:rPr>
          <w:rFonts w:ascii="Times New Roman" w:hAnsi="Times New Roman" w:cs="Times New Roman"/>
          <w:color w:val="000000"/>
          <w:sz w:val="24"/>
          <w:szCs w:val="24"/>
        </w:rPr>
        <w:t>Федеральном законе РФ от 26.10.1997 №125-ФЗ «О свободе совести и о религиозных объединениях» в статье 4.</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164F">
        <w:rPr>
          <w:rFonts w:ascii="Times New Roman" w:hAnsi="Times New Roman" w:cs="Times New Roman"/>
          <w:sz w:val="24"/>
          <w:szCs w:val="24"/>
        </w:rPr>
        <w:t>В данных статьях говорится о том, что</w:t>
      </w:r>
      <w:r w:rsidRPr="004D164F">
        <w:rPr>
          <w:rFonts w:ascii="Times New Roman" w:hAnsi="Times New Roman" w:cs="Times New Roman"/>
          <w:color w:val="000000"/>
          <w:sz w:val="24"/>
          <w:szCs w:val="24"/>
        </w:rPr>
        <w:t xml:space="preserve">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164F">
        <w:rPr>
          <w:rFonts w:ascii="Times New Roman" w:hAnsi="Times New Roman" w:cs="Times New Roman"/>
          <w:color w:val="000000"/>
          <w:sz w:val="24"/>
          <w:szCs w:val="24"/>
        </w:rPr>
        <w:t xml:space="preserve">Официальные лица государства, хотя и вправе исповедовать любую религию, не должны предоставлять различныепривилегии той или иной конфессии, допускать её влияние на принятие государственных решений. </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164F">
        <w:rPr>
          <w:rFonts w:ascii="Times New Roman" w:hAnsi="Times New Roman" w:cs="Times New Roman"/>
          <w:color w:val="000000"/>
          <w:sz w:val="24"/>
          <w:szCs w:val="24"/>
        </w:rPr>
        <w:t xml:space="preserve">В свою очередь ст. 28, как и статья 14 Конституции Российской Федерации играет важнейшуюроль среди иных положений Основного закона страны, которая регулирует </w:t>
      </w:r>
      <w:r w:rsidRPr="004D164F">
        <w:rPr>
          <w:rFonts w:ascii="Times New Roman" w:hAnsi="Times New Roman" w:cs="Times New Roman"/>
          <w:color w:val="000000"/>
          <w:sz w:val="24"/>
          <w:szCs w:val="24"/>
        </w:rPr>
        <w:lastRenderedPageBreak/>
        <w:t>сложную и существенную проблемудля многонационального народа России с её множеством верований и конфессий.</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164F">
        <w:rPr>
          <w:rFonts w:ascii="Times New Roman" w:hAnsi="Times New Roman" w:cs="Times New Roman"/>
          <w:color w:val="000000"/>
          <w:sz w:val="24"/>
          <w:szCs w:val="24"/>
        </w:rPr>
        <w:t>На политическом уровне представители государственной власти федерации и субъекта должны определять направления сотрудничества с религиозными организациями в целях сохранения культурных традиций и формирования гражданской идентичности.</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color w:val="000000"/>
          <w:sz w:val="24"/>
          <w:szCs w:val="24"/>
        </w:rPr>
        <w:t xml:space="preserve">За последнее время ими были сформированы новые властные механизмы между Федерацией и субъектом Российской Федерации </w:t>
      </w:r>
      <w:r w:rsidRPr="004D164F">
        <w:rPr>
          <w:rFonts w:ascii="Times New Roman" w:hAnsi="Times New Roman" w:cs="Times New Roman"/>
          <w:sz w:val="24"/>
          <w:szCs w:val="24"/>
        </w:rPr>
        <w:t xml:space="preserve">для реализации целей межконфессиональной политики: упрочнение общероссийского гражданского самосознания и духовной общности многонационального народа России, обеспечение равенства прав и свобод человека и гражданина независимо от отношения к религии, осуществление религиозной безопасности. </w:t>
      </w:r>
    </w:p>
    <w:p w:rsidR="0094603A" w:rsidRPr="004D164F" w:rsidRDefault="0094603A" w:rsidP="009460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164F">
        <w:rPr>
          <w:rFonts w:ascii="Times New Roman" w:hAnsi="Times New Roman" w:cs="Times New Roman"/>
          <w:sz w:val="24"/>
          <w:szCs w:val="24"/>
        </w:rPr>
        <w:t>К примеру, Министерство внутренней политики и общественных отношений Саратовской области доводит информацию о приводимой политике в сфере общественных отношений в государстве до конфессиональных учреждений и координирует работу политических институтов в сфере религиозных отношений.</w:t>
      </w:r>
    </w:p>
    <w:p w:rsidR="0094603A" w:rsidRPr="004D164F" w:rsidRDefault="0094603A" w:rsidP="0094603A">
      <w:pPr>
        <w:spacing w:after="0" w:line="240" w:lineRule="auto"/>
        <w:ind w:firstLine="709"/>
        <w:jc w:val="both"/>
        <w:rPr>
          <w:rFonts w:ascii="Times New Roman" w:hAnsi="Times New Roman" w:cs="Times New Roman"/>
          <w:sz w:val="24"/>
          <w:szCs w:val="24"/>
        </w:rPr>
      </w:pPr>
      <w:r w:rsidRPr="004D164F">
        <w:rPr>
          <w:rFonts w:ascii="Times New Roman" w:hAnsi="Times New Roman" w:cs="Times New Roman"/>
          <w:sz w:val="24"/>
          <w:szCs w:val="24"/>
        </w:rPr>
        <w:t>Таким образом, принцип светского государства должен быть оформлен на нормативном уровне и закреплять основы религиозной политики для того, чтобы определить допустимые границы в отношении деятельности как государства, так и религиозных организаций. Для реализации его на практике необходимо обеспечить представителям власти равенство выражения и распространения идей обществом независимо от их конфессиональной принадлежности.</w:t>
      </w:r>
    </w:p>
    <w:p w:rsidR="0094603A" w:rsidRPr="004D164F" w:rsidRDefault="0094603A" w:rsidP="0094603A">
      <w:pPr>
        <w:spacing w:after="0" w:line="240" w:lineRule="auto"/>
        <w:ind w:firstLine="709"/>
        <w:jc w:val="both"/>
        <w:rPr>
          <w:rFonts w:ascii="Times New Roman" w:hAnsi="Times New Roman" w:cs="Times New Roman"/>
          <w:sz w:val="24"/>
          <w:szCs w:val="24"/>
        </w:rPr>
      </w:pPr>
    </w:p>
    <w:p w:rsidR="0094603A" w:rsidRPr="004D164F" w:rsidRDefault="0094603A" w:rsidP="0094603A">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4D164F">
        <w:rPr>
          <w:rFonts w:ascii="Times New Roman" w:eastAsia="Times New Roman" w:hAnsi="Times New Roman" w:cs="Times New Roman"/>
          <w:b/>
          <w:color w:val="000000"/>
          <w:sz w:val="24"/>
          <w:szCs w:val="24"/>
          <w:shd w:val="clear" w:color="auto" w:fill="FFFFFF"/>
        </w:rPr>
        <w:t>Список источнико</w:t>
      </w:r>
      <w:r>
        <w:rPr>
          <w:rFonts w:ascii="Times New Roman" w:eastAsia="Times New Roman" w:hAnsi="Times New Roman" w:cs="Times New Roman"/>
          <w:b/>
          <w:color w:val="000000"/>
          <w:sz w:val="24"/>
          <w:szCs w:val="24"/>
          <w:shd w:val="clear" w:color="auto" w:fill="FFFFFF"/>
        </w:rPr>
        <w:t>в и использованной̆ литературы:</w:t>
      </w:r>
    </w:p>
    <w:p w:rsidR="0094603A" w:rsidRPr="004D164F"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4D164F">
        <w:rPr>
          <w:rFonts w:ascii="Times New Roman" w:eastAsia="Times New Roman" w:hAnsi="Times New Roman" w:cs="Times New Roman"/>
          <w:color w:val="000000"/>
          <w:sz w:val="24"/>
          <w:szCs w:val="24"/>
          <w:shd w:val="clear" w:color="auto" w:fill="FFFFFF"/>
        </w:rPr>
        <w:t>Конституция Российской̆ Федерации (принята на всенародном голосовании 12 декабря 1993 г.) (ред. от 5 февраля 2014г. No2-ФКЗ) // Российская газета. 1993. 23 дек. No237; Собр. законодательства Рос. Федерации.2014. No 9. Ст. 851.</w:t>
      </w:r>
    </w:p>
    <w:p w:rsidR="0094603A" w:rsidRPr="004D164F"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4D164F">
        <w:rPr>
          <w:rFonts w:ascii="Times New Roman" w:eastAsia="Times New Roman" w:hAnsi="Times New Roman" w:cs="Times New Roman"/>
          <w:color w:val="000000"/>
          <w:sz w:val="24"/>
          <w:szCs w:val="24"/>
          <w:shd w:val="clear" w:color="auto" w:fill="FFFFFF"/>
        </w:rPr>
        <w:t>Федеральный Закон РФ от 26 сентября 1997 г. No 125-ФЗ «О свободе совести и о религиозных объединениях» (ред. от06.07.16)</w:t>
      </w:r>
    </w:p>
    <w:p w:rsidR="0094603A" w:rsidRPr="004D164F"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4D164F">
        <w:rPr>
          <w:rFonts w:ascii="Times New Roman" w:hAnsi="Times New Roman" w:cs="Times New Roman"/>
          <w:color w:val="000000"/>
          <w:sz w:val="24"/>
          <w:szCs w:val="24"/>
          <w:shd w:val="clear" w:color="auto" w:fill="FFFFFF"/>
        </w:rPr>
        <w:t>Маковский А.А. Государственно-конфессиональные отношения в региональном политическом процессе (на примере Саратовской области): Автореф…дис. канд. полит. наук. – Калининград, 2018. – 24 с.</w:t>
      </w:r>
    </w:p>
    <w:p w:rsidR="0094603A" w:rsidRPr="004D164F" w:rsidRDefault="0094603A" w:rsidP="005E400D">
      <w:pPr>
        <w:numPr>
          <w:ilvl w:val="0"/>
          <w:numId w:val="94"/>
        </w:numPr>
        <w:spacing w:after="0" w:line="240" w:lineRule="auto"/>
        <w:ind w:left="0" w:firstLine="709"/>
        <w:jc w:val="both"/>
        <w:rPr>
          <w:rFonts w:ascii="Times New Roman" w:hAnsi="Times New Roman" w:cs="Times New Roman"/>
          <w:sz w:val="24"/>
          <w:szCs w:val="24"/>
        </w:rPr>
      </w:pPr>
      <w:r w:rsidRPr="004D164F">
        <w:rPr>
          <w:rFonts w:ascii="Times New Roman" w:eastAsia="Times New Roman" w:hAnsi="Times New Roman" w:cs="Times New Roman"/>
          <w:color w:val="000000"/>
          <w:sz w:val="24"/>
          <w:szCs w:val="24"/>
          <w:shd w:val="clear" w:color="auto" w:fill="FFFFFF"/>
        </w:rPr>
        <w:t>Слобожникова В. С. Властный̆ институциональный̆ потенциал разрешения религиозных противоречий в Саратовской̆области // Право и его реализация в XXI веке: сб. науч. тр. / под общ. ред. С. Н. Туманова; ФГБОУВПО «Саратовскаягосударственная юридическая академия». Саратов, 2011.Ч. 2. С. 130-131.</w:t>
      </w:r>
    </w:p>
    <w:p w:rsidR="0094603A" w:rsidRDefault="0094603A" w:rsidP="0094603A">
      <w:pPr>
        <w:pStyle w:val="afd"/>
        <w:spacing w:before="0" w:beforeAutospacing="0" w:after="0" w:afterAutospacing="0"/>
        <w:ind w:firstLine="709"/>
        <w:jc w:val="right"/>
        <w:rPr>
          <w:b/>
          <w:i/>
          <w:color w:val="000000"/>
        </w:rPr>
      </w:pPr>
    </w:p>
    <w:p w:rsidR="0094603A" w:rsidRPr="00765C22" w:rsidRDefault="0094603A" w:rsidP="0094603A">
      <w:pPr>
        <w:pStyle w:val="afd"/>
        <w:spacing w:before="0" w:beforeAutospacing="0" w:after="0" w:afterAutospacing="0"/>
        <w:ind w:firstLine="709"/>
        <w:jc w:val="right"/>
        <w:rPr>
          <w:b/>
          <w:i/>
          <w:color w:val="000000"/>
        </w:rPr>
      </w:pPr>
      <w:r w:rsidRPr="00765C22">
        <w:rPr>
          <w:b/>
          <w:i/>
          <w:color w:val="000000"/>
        </w:rPr>
        <w:t>Нефедьева Дарья Николаевна,</w:t>
      </w:r>
    </w:p>
    <w:p w:rsidR="0094603A" w:rsidRPr="00765C22" w:rsidRDefault="0094603A" w:rsidP="0094603A">
      <w:pPr>
        <w:pStyle w:val="afd"/>
        <w:spacing w:before="0" w:beforeAutospacing="0" w:after="0" w:afterAutospacing="0"/>
        <w:ind w:firstLine="709"/>
        <w:jc w:val="right"/>
        <w:rPr>
          <w:b/>
          <w:i/>
          <w:color w:val="000000"/>
        </w:rPr>
      </w:pPr>
      <w:r w:rsidRPr="00765C22">
        <w:rPr>
          <w:b/>
          <w:i/>
          <w:color w:val="000000"/>
        </w:rPr>
        <w:t>Николаева Мария Александровна,</w:t>
      </w:r>
    </w:p>
    <w:p w:rsidR="0094603A" w:rsidRPr="00765C22" w:rsidRDefault="0094603A" w:rsidP="0094603A">
      <w:pPr>
        <w:pStyle w:val="afd"/>
        <w:spacing w:before="0" w:beforeAutospacing="0" w:after="0" w:afterAutospacing="0"/>
        <w:ind w:firstLine="709"/>
        <w:jc w:val="right"/>
        <w:rPr>
          <w:i/>
          <w:color w:val="000000"/>
        </w:rPr>
      </w:pPr>
      <w:r w:rsidRPr="00765C22">
        <w:rPr>
          <w:i/>
          <w:color w:val="000000"/>
        </w:rPr>
        <w:t>Студентки 5 курса</w:t>
      </w:r>
    </w:p>
    <w:p w:rsidR="0094603A" w:rsidRDefault="0094603A" w:rsidP="0094603A">
      <w:pPr>
        <w:pStyle w:val="afd"/>
        <w:spacing w:before="0" w:beforeAutospacing="0" w:after="0" w:afterAutospacing="0"/>
        <w:ind w:firstLine="709"/>
        <w:jc w:val="right"/>
        <w:rPr>
          <w:i/>
          <w:color w:val="000000"/>
        </w:rPr>
      </w:pPr>
      <w:r w:rsidRPr="00765C22">
        <w:rPr>
          <w:i/>
          <w:color w:val="000000"/>
        </w:rPr>
        <w:t>Саратовской государственной юридической академии, г. Саратов</w:t>
      </w:r>
    </w:p>
    <w:p w:rsidR="0094603A" w:rsidRDefault="0094603A" w:rsidP="0094603A">
      <w:pPr>
        <w:pStyle w:val="afd"/>
        <w:spacing w:before="0" w:beforeAutospacing="0" w:after="0" w:afterAutospacing="0"/>
        <w:ind w:firstLine="709"/>
        <w:jc w:val="right"/>
        <w:rPr>
          <w:i/>
          <w:color w:val="000000"/>
        </w:rPr>
      </w:pPr>
    </w:p>
    <w:p w:rsidR="0094603A" w:rsidRDefault="0094603A" w:rsidP="0094603A">
      <w:pPr>
        <w:pStyle w:val="afd"/>
        <w:spacing w:before="0" w:beforeAutospacing="0" w:after="0" w:afterAutospacing="0"/>
        <w:ind w:firstLine="709"/>
        <w:jc w:val="right"/>
        <w:rPr>
          <w:i/>
          <w:color w:val="000000"/>
        </w:rPr>
      </w:pPr>
      <w:r>
        <w:rPr>
          <w:i/>
          <w:color w:val="000000"/>
        </w:rPr>
        <w:t xml:space="preserve">Научный руководитель </w:t>
      </w:r>
      <w:r w:rsidRPr="00317154">
        <w:rPr>
          <w:b/>
          <w:i/>
          <w:color w:val="000000"/>
        </w:rPr>
        <w:t>Ермолаева Т.А</w:t>
      </w:r>
      <w:r>
        <w:rPr>
          <w:i/>
          <w:color w:val="000000"/>
        </w:rPr>
        <w:t>.,</w:t>
      </w:r>
    </w:p>
    <w:p w:rsidR="0094603A" w:rsidRDefault="0094603A" w:rsidP="0094603A">
      <w:pPr>
        <w:pStyle w:val="afd"/>
        <w:spacing w:before="0" w:beforeAutospacing="0" w:after="0" w:afterAutospacing="0"/>
        <w:ind w:firstLine="709"/>
        <w:jc w:val="right"/>
        <w:rPr>
          <w:i/>
          <w:color w:val="000000"/>
        </w:rPr>
      </w:pPr>
      <w:r>
        <w:rPr>
          <w:i/>
          <w:color w:val="000000"/>
        </w:rPr>
        <w:t>доцент кафедры международного права</w:t>
      </w:r>
    </w:p>
    <w:p w:rsidR="0094603A" w:rsidRDefault="0094603A" w:rsidP="0094603A">
      <w:pPr>
        <w:pStyle w:val="afd"/>
        <w:spacing w:before="0" w:beforeAutospacing="0" w:after="0" w:afterAutospacing="0"/>
        <w:ind w:firstLine="709"/>
        <w:jc w:val="right"/>
        <w:rPr>
          <w:i/>
          <w:color w:val="000000"/>
        </w:rPr>
      </w:pPr>
      <w:r>
        <w:rPr>
          <w:i/>
          <w:color w:val="000000"/>
        </w:rPr>
        <w:t>Саратовской государственной юридической академии, г. Саратов,</w:t>
      </w:r>
    </w:p>
    <w:p w:rsidR="0094603A" w:rsidRDefault="0094603A" w:rsidP="0094603A">
      <w:pPr>
        <w:pStyle w:val="afd"/>
        <w:spacing w:before="0" w:beforeAutospacing="0" w:after="0" w:afterAutospacing="0"/>
        <w:ind w:firstLine="709"/>
        <w:jc w:val="right"/>
        <w:rPr>
          <w:i/>
          <w:color w:val="000000"/>
        </w:rPr>
      </w:pPr>
      <w:r>
        <w:rPr>
          <w:i/>
          <w:color w:val="000000"/>
        </w:rPr>
        <w:t>кандидат юридических наук.</w:t>
      </w:r>
    </w:p>
    <w:p w:rsidR="0094603A" w:rsidRPr="00765C22" w:rsidRDefault="0094603A" w:rsidP="0094603A">
      <w:pPr>
        <w:pStyle w:val="afd"/>
        <w:spacing w:before="0" w:beforeAutospacing="0" w:after="0" w:afterAutospacing="0"/>
        <w:ind w:firstLine="709"/>
        <w:jc w:val="right"/>
        <w:rPr>
          <w:i/>
          <w:color w:val="000000"/>
        </w:rPr>
      </w:pPr>
    </w:p>
    <w:p w:rsidR="0094603A" w:rsidRDefault="0094603A" w:rsidP="0094603A">
      <w:pPr>
        <w:pStyle w:val="afd"/>
        <w:spacing w:before="0" w:beforeAutospacing="0" w:after="0" w:afterAutospacing="0"/>
        <w:ind w:firstLine="709"/>
        <w:jc w:val="center"/>
        <w:rPr>
          <w:b/>
          <w:color w:val="000000"/>
        </w:rPr>
      </w:pPr>
      <w:r w:rsidRPr="00317154">
        <w:rPr>
          <w:b/>
          <w:color w:val="000000"/>
        </w:rPr>
        <w:t>Бр</w:t>
      </w:r>
      <w:r>
        <w:rPr>
          <w:b/>
          <w:color w:val="000000"/>
        </w:rPr>
        <w:t>ачный</w:t>
      </w:r>
      <w:r w:rsidRPr="00317154">
        <w:rPr>
          <w:b/>
          <w:color w:val="000000"/>
        </w:rPr>
        <w:t xml:space="preserve"> догово</w:t>
      </w:r>
      <w:r>
        <w:rPr>
          <w:b/>
          <w:color w:val="000000"/>
        </w:rPr>
        <w:t>р в международном частном праве</w:t>
      </w:r>
    </w:p>
    <w:p w:rsidR="0094603A" w:rsidRDefault="0094603A" w:rsidP="0094603A">
      <w:pPr>
        <w:pStyle w:val="afd"/>
        <w:spacing w:before="0" w:beforeAutospacing="0" w:after="0" w:afterAutospacing="0"/>
        <w:ind w:firstLine="709"/>
        <w:jc w:val="center"/>
        <w:rPr>
          <w:b/>
          <w:color w:val="000000"/>
        </w:rPr>
      </w:pPr>
    </w:p>
    <w:p w:rsidR="0094603A" w:rsidRDefault="0094603A" w:rsidP="0094603A">
      <w:pPr>
        <w:pStyle w:val="afd"/>
        <w:spacing w:before="0" w:beforeAutospacing="0" w:after="0" w:afterAutospacing="0"/>
        <w:ind w:firstLine="709"/>
        <w:jc w:val="both"/>
        <w:rPr>
          <w:color w:val="000000"/>
        </w:rPr>
      </w:pPr>
      <w:r>
        <w:rPr>
          <w:b/>
          <w:color w:val="000000"/>
        </w:rPr>
        <w:t xml:space="preserve">Аннотация: </w:t>
      </w:r>
      <w:r>
        <w:rPr>
          <w:color w:val="000000"/>
        </w:rPr>
        <w:t xml:space="preserve">Брачный договор в разных странах приобретает все большую распространенность, а иногда, и необходимость. Однако данный институт появился сравнительно недавно, а сформировался он в разных странах в связи с особенностью их </w:t>
      </w:r>
      <w:r>
        <w:rPr>
          <w:color w:val="000000"/>
        </w:rPr>
        <w:lastRenderedPageBreak/>
        <w:t>развития, наличия собственных традиций и обычаев, требований религии и прочего. Отсюда одни страны активно развивают и используют данный институт для юридического закрепления личных неимущественных и (или) имущественных отношений, другие его избегают. В связи с этим на практике возникает много противоречий в урегулировании таких отношений. В российской Федерации такие случаи так же не являются исключением. В статье предлагаются возможные варианты усовершенствования процесса регулирования семейных отношений брачным договором в России.</w:t>
      </w:r>
    </w:p>
    <w:p w:rsidR="0094603A" w:rsidRPr="00367B87" w:rsidRDefault="0094603A" w:rsidP="0094603A">
      <w:pPr>
        <w:pStyle w:val="afd"/>
        <w:spacing w:before="0" w:beforeAutospacing="0" w:after="0" w:afterAutospacing="0"/>
        <w:ind w:firstLine="709"/>
        <w:jc w:val="both"/>
        <w:rPr>
          <w:b/>
          <w:color w:val="000000"/>
        </w:rPr>
      </w:pPr>
    </w:p>
    <w:p w:rsidR="0094603A" w:rsidRPr="006C2F8F" w:rsidRDefault="0094603A" w:rsidP="0094603A">
      <w:pPr>
        <w:pStyle w:val="afd"/>
        <w:spacing w:before="0" w:beforeAutospacing="0" w:after="0" w:afterAutospacing="0"/>
        <w:ind w:firstLine="709"/>
        <w:jc w:val="right"/>
        <w:rPr>
          <w:i/>
          <w:color w:val="000000"/>
          <w:lang w:val="en-US"/>
        </w:rPr>
      </w:pPr>
      <w:r w:rsidRPr="006C2F8F">
        <w:rPr>
          <w:b/>
          <w:i/>
          <w:color w:val="000000"/>
          <w:lang w:val="en-US"/>
        </w:rPr>
        <w:t>Nefedeva D.N., Nikolaeva M.A</w:t>
      </w:r>
      <w:r w:rsidRPr="006C2F8F">
        <w:rPr>
          <w:i/>
          <w:color w:val="000000"/>
          <w:lang w:val="en-US"/>
        </w:rPr>
        <w:t>.</w:t>
      </w:r>
    </w:p>
    <w:p w:rsidR="0094603A" w:rsidRPr="006C2F8F" w:rsidRDefault="0094603A" w:rsidP="0094603A">
      <w:pPr>
        <w:pStyle w:val="afd"/>
        <w:spacing w:before="0" w:beforeAutospacing="0" w:after="0" w:afterAutospacing="0"/>
        <w:ind w:firstLine="709"/>
        <w:jc w:val="right"/>
        <w:rPr>
          <w:i/>
          <w:color w:val="000000"/>
          <w:lang w:val="en-US"/>
        </w:rPr>
      </w:pPr>
      <w:r w:rsidRPr="006C2F8F">
        <w:rPr>
          <w:i/>
          <w:color w:val="000000"/>
          <w:lang w:val="en-US"/>
        </w:rPr>
        <w:t>students of the Saratov State Law Academy (SSLA), Saratov</w:t>
      </w:r>
    </w:p>
    <w:p w:rsidR="0094603A" w:rsidRPr="006C2F8F" w:rsidRDefault="0094603A" w:rsidP="0094603A">
      <w:pPr>
        <w:pStyle w:val="afd"/>
        <w:spacing w:before="0" w:beforeAutospacing="0" w:after="0" w:afterAutospacing="0"/>
        <w:ind w:firstLine="709"/>
        <w:jc w:val="right"/>
        <w:rPr>
          <w:b/>
          <w:i/>
          <w:color w:val="000000"/>
          <w:lang w:val="en-US"/>
        </w:rPr>
      </w:pPr>
      <w:r w:rsidRPr="006C2F8F">
        <w:rPr>
          <w:i/>
          <w:color w:val="000000"/>
          <w:lang w:val="en-US"/>
        </w:rPr>
        <w:t xml:space="preserve">Supervisor: Ph.D, prof. </w:t>
      </w:r>
      <w:r w:rsidRPr="006C2F8F">
        <w:rPr>
          <w:b/>
          <w:i/>
          <w:color w:val="000000"/>
          <w:lang w:val="en-US"/>
        </w:rPr>
        <w:t>Ermolaeva T.A.</w:t>
      </w:r>
    </w:p>
    <w:p w:rsidR="0094603A" w:rsidRPr="00367B87" w:rsidRDefault="0094603A" w:rsidP="0094603A">
      <w:pPr>
        <w:pStyle w:val="afd"/>
        <w:spacing w:before="0" w:beforeAutospacing="0" w:after="0" w:afterAutospacing="0"/>
        <w:ind w:firstLine="709"/>
        <w:jc w:val="both"/>
        <w:rPr>
          <w:color w:val="000000"/>
          <w:lang w:val="en-US"/>
        </w:rPr>
      </w:pPr>
    </w:p>
    <w:p w:rsidR="0094603A" w:rsidRDefault="0094603A" w:rsidP="0094603A">
      <w:pPr>
        <w:pStyle w:val="afd"/>
        <w:spacing w:before="0" w:beforeAutospacing="0" w:after="0" w:afterAutospacing="0"/>
        <w:ind w:firstLine="709"/>
        <w:jc w:val="center"/>
        <w:rPr>
          <w:b/>
          <w:color w:val="000000"/>
          <w:lang w:val="en-US"/>
        </w:rPr>
      </w:pPr>
      <w:r w:rsidRPr="00C112AF">
        <w:rPr>
          <w:b/>
          <w:color w:val="000000"/>
          <w:lang w:val="en-US"/>
        </w:rPr>
        <w:t>Marriage contract in private international law</w:t>
      </w:r>
    </w:p>
    <w:p w:rsidR="0094603A" w:rsidRPr="00C112AF" w:rsidRDefault="0094603A" w:rsidP="0094603A">
      <w:pPr>
        <w:pStyle w:val="afd"/>
        <w:spacing w:before="0" w:beforeAutospacing="0" w:after="0" w:afterAutospacing="0"/>
        <w:ind w:firstLine="709"/>
        <w:jc w:val="center"/>
        <w:rPr>
          <w:b/>
          <w:color w:val="000000"/>
          <w:lang w:val="en-US"/>
        </w:rPr>
      </w:pPr>
    </w:p>
    <w:p w:rsidR="0094603A" w:rsidRPr="006C2F8F" w:rsidRDefault="0094603A" w:rsidP="0094603A">
      <w:pPr>
        <w:pStyle w:val="afd"/>
        <w:spacing w:before="0" w:beforeAutospacing="0" w:after="0" w:afterAutospacing="0"/>
        <w:ind w:firstLine="709"/>
        <w:jc w:val="both"/>
        <w:rPr>
          <w:color w:val="000000"/>
          <w:lang w:val="en-US"/>
        </w:rPr>
      </w:pPr>
      <w:r>
        <w:rPr>
          <w:color w:val="000000"/>
          <w:lang w:val="en-US"/>
        </w:rPr>
        <w:t>Abstract</w:t>
      </w:r>
      <w:r w:rsidRPr="00C112AF">
        <w:rPr>
          <w:color w:val="000000"/>
          <w:lang w:val="en-US"/>
        </w:rPr>
        <w:t xml:space="preserve">: </w:t>
      </w:r>
      <w:r>
        <w:rPr>
          <w:color w:val="000000"/>
          <w:lang w:val="en-US"/>
        </w:rPr>
        <w:t>M</w:t>
      </w:r>
      <w:r w:rsidRPr="00C112AF">
        <w:rPr>
          <w:color w:val="000000"/>
          <w:lang w:val="en-US"/>
        </w:rPr>
        <w:t xml:space="preserve">arriage contract in different countries is becoming increasingly common, and sometimes necessary. However, this institution appeared relatively recently, and it was formed in different countries due to the peculiarity of their development, the presence of their own traditions and customs, the requirements of religion and other things. Hence, some countries actively develop and use this institution for the legal consolidation of personal non-property and (or) property relations, others avoid it. In this regard, in practice, there are many contradictions in the settlement of such relations. In the Russian Federation, such cases are also no exception. The article suggests possible options for improving the process of regulating family relations </w:t>
      </w:r>
      <w:r>
        <w:rPr>
          <w:color w:val="000000"/>
          <w:lang w:val="en-US"/>
        </w:rPr>
        <w:t>by marriage contract in Russia.</w:t>
      </w:r>
    </w:p>
    <w:p w:rsidR="0094603A" w:rsidRPr="006C2F8F" w:rsidRDefault="0094603A" w:rsidP="0094603A">
      <w:pPr>
        <w:pStyle w:val="afd"/>
        <w:spacing w:before="0" w:beforeAutospacing="0" w:after="0" w:afterAutospacing="0"/>
        <w:ind w:firstLine="709"/>
        <w:jc w:val="both"/>
        <w:rPr>
          <w:color w:val="000000"/>
          <w:lang w:val="en-US"/>
        </w:rPr>
      </w:pPr>
    </w:p>
    <w:p w:rsidR="0094603A" w:rsidRPr="00044FB7" w:rsidRDefault="0094603A" w:rsidP="0094603A">
      <w:pPr>
        <w:pStyle w:val="afd"/>
        <w:spacing w:before="0" w:beforeAutospacing="0" w:after="0" w:afterAutospacing="0"/>
        <w:ind w:firstLine="709"/>
        <w:jc w:val="both"/>
        <w:rPr>
          <w:color w:val="000000"/>
        </w:rPr>
      </w:pPr>
      <w:r w:rsidRPr="00044FB7">
        <w:rPr>
          <w:color w:val="000000"/>
        </w:rPr>
        <w:t>Использование в практике заключения брачного договора или контракта в современном мире является одним из актуальных, но довольно спорных способов определения прав и обязанностей семейных союзов, скреплённых брачными узами. Впервые брачный договор стал применяться ещё в период существования Древнего Мира. Греция, Рим, Египет – во всех этих странах уже на тот момент будущие супруги заключали определённые соглашения, включающие в себя положения о распределении между ними (супругами) и дальнейшей судьбе совместно нажитого имущества в браке или в случае его расторжения. Внешний облик тех договоров был совсем не похож на привычные нам сейчас - бумажные документы, все положения древних брачных контрактов отражались на табличках из природного материала. Помимо этого, в момент бракосочетания, все права и обязанности супругов зачитывались вслух перед десятью свидетелями, которые скрепляли положения соглашений своими печатями.</w:t>
      </w:r>
    </w:p>
    <w:p w:rsidR="0094603A" w:rsidRDefault="0094603A" w:rsidP="0094603A">
      <w:pPr>
        <w:pStyle w:val="afd"/>
        <w:spacing w:before="0" w:beforeAutospacing="0" w:after="0" w:afterAutospacing="0"/>
        <w:ind w:firstLine="709"/>
        <w:jc w:val="both"/>
        <w:rPr>
          <w:color w:val="000000"/>
        </w:rPr>
      </w:pPr>
      <w:r w:rsidRPr="00044FB7">
        <w:rPr>
          <w:color w:val="000000"/>
        </w:rPr>
        <w:t>Любопытным является мнение Иммануила Канта о брачном договоре. Он считает, что брак не может скрепляться договором, брак-это не гражданско-правовое отношение в общем смысле. Договоры, чаще всего носят временный характер, а семейная жизнь и брак в целом, являются продолжительными явлениями, и не могут иметь цели заключения, они способны стать конечны</w:t>
      </w:r>
      <w:r>
        <w:rPr>
          <w:color w:val="000000"/>
        </w:rPr>
        <w:t>ми</w:t>
      </w:r>
      <w:r w:rsidRPr="00044FB7">
        <w:rPr>
          <w:color w:val="000000"/>
        </w:rPr>
        <w:t xml:space="preserve">, но только с наступлением смерти. </w:t>
      </w:r>
    </w:p>
    <w:p w:rsidR="0094603A" w:rsidRDefault="0094603A" w:rsidP="0094603A">
      <w:pPr>
        <w:pStyle w:val="afd"/>
        <w:spacing w:before="0" w:beforeAutospacing="0" w:after="0" w:afterAutospacing="0"/>
        <w:ind w:firstLine="709"/>
        <w:jc w:val="both"/>
        <w:rPr>
          <w:color w:val="000000"/>
        </w:rPr>
      </w:pPr>
      <w:r>
        <w:rPr>
          <w:color w:val="000000"/>
        </w:rPr>
        <w:t>В настоящее время большое количество государств закрепило институт брачного договора законодательно, детально регламентировав порядок заключения брачных контрактов, закрепляя правовое положение их участников достаточно определенно. В основу такого законодательного закрепления легли многолетняя договорная практика и опыт взаимоотношений супругов</w:t>
      </w:r>
      <w:r w:rsidRPr="003B0BE5">
        <w:rPr>
          <w:color w:val="000000"/>
        </w:rPr>
        <w:t>[1, с. 139-140]</w:t>
      </w:r>
      <w:r>
        <w:rPr>
          <w:color w:val="000000"/>
        </w:rPr>
        <w:t xml:space="preserve">. Франция выступила первой страной, которая в 1804 году закрепила брачный договор в своем гражданском законодательстве. В России же брачно-семейные отношений с представителями других государств имели место с издавна, однако долгое время не подвергались четкому регулированию правом. И только в 1995 году с принятием Семейного кодекса в России в рамках отрасли семейного права появился институт брачного договора, который хотя практически и не используется в качестве способа </w:t>
      </w:r>
      <w:r>
        <w:rPr>
          <w:color w:val="000000"/>
        </w:rPr>
        <w:lastRenderedPageBreak/>
        <w:t>установления правового режима супругов, в отличие от европейских стран, однако все же закрепился в системе российского права как ее полноценная часть. Несмотря на все это, практика все еще требует правильного решения вопроса о правовом регулировании имущественных и личных неимущественных отношений между супругами – гражданами разных государств, так как законодательство в этой области содержит ряд пробелов.</w:t>
      </w:r>
    </w:p>
    <w:p w:rsidR="0094603A" w:rsidRDefault="0094603A" w:rsidP="0094603A">
      <w:pPr>
        <w:pStyle w:val="afd"/>
        <w:spacing w:before="0" w:beforeAutospacing="0" w:after="0" w:afterAutospacing="0"/>
        <w:ind w:firstLine="709"/>
        <w:jc w:val="both"/>
        <w:rPr>
          <w:color w:val="000000"/>
        </w:rPr>
      </w:pPr>
      <w:r>
        <w:rPr>
          <w:color w:val="000000"/>
        </w:rPr>
        <w:t>Если обратиться к источникам правового регулирования международных семейных отношений, то в России одним из основных выступает Семейный кодекс РФ, содержащий в себе VII раздел под названием</w:t>
      </w:r>
      <w:r w:rsidRPr="00644ECC">
        <w:rPr>
          <w:color w:val="000000"/>
        </w:rPr>
        <w:t xml:space="preserve"> «Применение российского семейного законодательства к семейным отношениям с участием иностранных граждан и </w:t>
      </w:r>
      <w:r>
        <w:rPr>
          <w:color w:val="000000"/>
        </w:rPr>
        <w:t>лиц без гражданства», и включающий</w:t>
      </w:r>
      <w:r w:rsidRPr="00644ECC">
        <w:rPr>
          <w:color w:val="000000"/>
        </w:rPr>
        <w:t xml:space="preserve"> статьи 156-157</w:t>
      </w:r>
      <w:r w:rsidRPr="00AD2FE6">
        <w:rPr>
          <w:color w:val="000000"/>
        </w:rPr>
        <w:t xml:space="preserve"> [2, с. 16].</w:t>
      </w:r>
      <w:r>
        <w:rPr>
          <w:color w:val="000000"/>
        </w:rPr>
        <w:t xml:space="preserve"> Россия так же является участником ряда международных договоров, таких как Минская конвенция стран СНГ «О правовой помощи и правовых отношениях по гражданским, семейным и уголовным делам» от 22 января 1993 года,Кишиневкая конвенция «О правовой помощи и правовых отношениях по гражданским, семейным и уголовным делам» от 7 октября 2002 года, которые содержат только общие коллизионные нормы, регулирующие имущественные отношения супругов. Гаагская конвенция от 14 марта 1978 года о праве, применимом к режиму собственности супругов, содержит в себе специальные коллизионные нормы, регулирующие спорные моменты брачного договора, но Российская Федерация не ратифицировала данный правовой акт [3, с. 16]. Так правом какой страны могут воспользоваться супруги, имеющие разное гражданство, в процессе регулирования своих брачно-семейных отношений?</w:t>
      </w:r>
    </w:p>
    <w:p w:rsidR="0094603A" w:rsidRDefault="0094603A" w:rsidP="0094603A">
      <w:pPr>
        <w:pStyle w:val="afd"/>
        <w:spacing w:before="0" w:beforeAutospacing="0" w:after="0" w:afterAutospacing="0"/>
        <w:ind w:firstLine="709"/>
        <w:jc w:val="both"/>
      </w:pPr>
      <w:r>
        <w:rPr>
          <w:color w:val="000000"/>
        </w:rPr>
        <w:t xml:space="preserve">Российский законодатель на основе принципа автономии воли сторон, предоставил супругам возможность самостоятельно выбрать право, которое будет регулировать имущественные правоотношения в брачном договоре. В противном случае, будут применяться общие нормы </w:t>
      </w:r>
      <w:r>
        <w:t>п. 1 ст. 161 СК РФ. Согласно п. 2 ст. 161 СК РФ такое положение распространяется только на супругов, не имеющих общего гражданства или совместного места жительства.</w:t>
      </w:r>
    </w:p>
    <w:p w:rsidR="0094603A" w:rsidRDefault="0094603A" w:rsidP="0094603A">
      <w:pPr>
        <w:pStyle w:val="afd"/>
        <w:spacing w:before="0" w:beforeAutospacing="0" w:after="0" w:afterAutospacing="0"/>
        <w:ind w:firstLine="709"/>
        <w:jc w:val="both"/>
      </w:pPr>
      <w:r>
        <w:t>Исходя из выше указанного, предлагается отделить порядок регулирования личных неимущественных отношений супругов от имущественных, что необходимо будет прописатьв отдельных коллизионных нормах. Такой положение позволит более детально подойти к выбору применимого права, тем самым упростив задачу правоприменителя и повысив качество судебных решений. Кроме того, представляется нелогичным и противоречивымбезусловное подчинение российскому праву личных и имущественных отношений супругов, которые не имели совместного места жительства: СК РФ указывает на то, что супруги имеют реальную возможность выбора права, регулирующего брачный договор, в случае, если они не имеют общего гражданства либо места жительства. Одно дело, когда оба супруга без совместного места жительства являются гражданами Российской Федерации, либо их второе гражданство является российским: в этом случае выбор права не представляется возможным, так как именно российское право будет выступать их личным законом. Но большее недопонимание появляется в обратной ситуации, когда оба супруга не являются гражданами РФ, но заключаемый ими брачный договор на территории Российской Федерации должен подчиняться только российскому законодательству.</w:t>
      </w:r>
    </w:p>
    <w:p w:rsidR="0094603A" w:rsidRPr="00DE1ECD" w:rsidRDefault="0094603A" w:rsidP="0094603A">
      <w:pPr>
        <w:pStyle w:val="afd"/>
        <w:spacing w:before="0" w:beforeAutospacing="0" w:after="0" w:afterAutospacing="0"/>
        <w:ind w:firstLine="709"/>
        <w:jc w:val="both"/>
        <w:rPr>
          <w:highlight w:val="yellow"/>
        </w:rPr>
      </w:pPr>
      <w:r>
        <w:t xml:space="preserve">Безусловно, сам по себе институт семейных отношений в международном частном праве в наименьшей степени подвергся унификации. Это связано с тем, </w:t>
      </w:r>
      <w:r>
        <w:rPr>
          <w:color w:val="000000"/>
          <w:shd w:val="clear" w:color="auto" w:fill="FFFFFF"/>
        </w:rPr>
        <w:t>что такие отношения самым тесным образом взаимосвязаны</w:t>
      </w:r>
      <w:r w:rsidRPr="00EB30FA">
        <w:rPr>
          <w:color w:val="000000"/>
          <w:shd w:val="clear" w:color="auto" w:fill="FFFFFF"/>
        </w:rPr>
        <w:t xml:space="preserve"> с историческими и религиозными особенностями развития, национальными и культурными традициями народа каждого государства.</w:t>
      </w:r>
      <w:r>
        <w:rPr>
          <w:color w:val="000000"/>
          <w:shd w:val="clear" w:color="auto" w:fill="FFFFFF"/>
        </w:rPr>
        <w:t xml:space="preserve"> Некоторые страны вообще не предусматривают возможности заключения брачного договора из-за запрета изменения режима имущества супругов, определенного законодательно. Однаков ряде государств национальное право все же предоставляет супругам широкий выбор права, которое и будет регулировать их брачно-семейные отношения: </w:t>
      </w:r>
      <w:r w:rsidRPr="007F1216">
        <w:rPr>
          <w:color w:val="000000"/>
          <w:shd w:val="clear" w:color="auto" w:fill="FFFFFF"/>
        </w:rPr>
        <w:t xml:space="preserve">право государства, гражданином которого является один из супругов; право государства, в котором </w:t>
      </w:r>
      <w:r w:rsidRPr="007F1216">
        <w:rPr>
          <w:color w:val="000000"/>
          <w:shd w:val="clear" w:color="auto" w:fill="FFFFFF"/>
        </w:rPr>
        <w:lastRenderedPageBreak/>
        <w:t>один из супругов имеет обычное место жительства; право государства, в котором они намерены иметь общее обычное место жительства</w:t>
      </w:r>
      <w:r>
        <w:rPr>
          <w:color w:val="000000"/>
          <w:shd w:val="clear" w:color="auto" w:fill="FFFFFF"/>
        </w:rPr>
        <w:t>.</w:t>
      </w:r>
    </w:p>
    <w:p w:rsidR="0094603A" w:rsidRDefault="0094603A" w:rsidP="0094603A">
      <w:pPr>
        <w:pStyle w:val="afd"/>
        <w:spacing w:before="0" w:beforeAutospacing="0" w:after="0" w:afterAutospacing="0"/>
        <w:ind w:firstLine="709"/>
        <w:jc w:val="both"/>
        <w:rPr>
          <w:color w:val="000000"/>
        </w:rPr>
      </w:pPr>
      <w:r w:rsidRPr="00F147EA">
        <w:rPr>
          <w:color w:val="000000"/>
        </w:rPr>
        <w:t>В заключение, хотелось бы отметить, что институт брачного договора в России существует не так давно, по сравнению с иными стра</w:t>
      </w:r>
      <w:r>
        <w:rPr>
          <w:color w:val="000000"/>
        </w:rPr>
        <w:t>нами</w:t>
      </w:r>
      <w:r w:rsidRPr="00F147EA">
        <w:rPr>
          <w:color w:val="000000"/>
        </w:rPr>
        <w:t>. Ещё не до конца установилась позитивная практика, связанная с применением положений современного Семейного кодекса РФ, однако, при внесении в закон должных поправок, упомянутый институт обязательно примет новую форму и отношения, возникающие по поводу применения коллизионных норм станут более упорядоченными и простыми для понимания сторон договора. Отношения, осложнённые иностранным элементом, всегда подразумевают столкновение норм национального права с нормами международного и, для того, чтобы была возможность разрешать подобные коллизии, российское законодательство должно поспевать за изменениями в праве мирового сообщества. Думается, что появление в международном частном праве такой формулы прикрепления как личный закон обоих супругов, поможет достичь вышеупомянутой цели.</w:t>
      </w:r>
    </w:p>
    <w:p w:rsidR="0094603A" w:rsidRDefault="0094603A" w:rsidP="0094603A">
      <w:pPr>
        <w:pStyle w:val="afd"/>
        <w:spacing w:before="0" w:beforeAutospacing="0" w:after="0" w:afterAutospacing="0"/>
        <w:ind w:firstLine="709"/>
        <w:jc w:val="both"/>
        <w:rPr>
          <w:color w:val="000000"/>
        </w:rPr>
      </w:pPr>
    </w:p>
    <w:p w:rsidR="0094603A" w:rsidRPr="00B93E98" w:rsidRDefault="0094603A" w:rsidP="0094603A">
      <w:pPr>
        <w:pStyle w:val="afd"/>
        <w:spacing w:before="0" w:beforeAutospacing="0" w:after="0" w:afterAutospacing="0"/>
        <w:ind w:firstLine="709"/>
        <w:jc w:val="center"/>
        <w:rPr>
          <w:b/>
          <w:color w:val="000000"/>
        </w:rPr>
      </w:pPr>
      <w:r w:rsidRPr="00B93E98">
        <w:rPr>
          <w:b/>
          <w:color w:val="000000"/>
        </w:rPr>
        <w:t>Список использованной литературы</w:t>
      </w:r>
    </w:p>
    <w:p w:rsidR="0094603A" w:rsidRDefault="0094603A" w:rsidP="005E400D">
      <w:pPr>
        <w:pStyle w:val="afd"/>
        <w:numPr>
          <w:ilvl w:val="0"/>
          <w:numId w:val="95"/>
        </w:numPr>
        <w:ind w:left="0" w:firstLine="709"/>
        <w:jc w:val="both"/>
        <w:rPr>
          <w:color w:val="000000"/>
        </w:rPr>
      </w:pPr>
      <w:r w:rsidRPr="003B0BE5">
        <w:rPr>
          <w:color w:val="000000"/>
        </w:rPr>
        <w:t>Ермолаева Т.А. Правовое регулирование личных неимущественных и имущественных отношений супругов, имеющих различное гражданство: монография. – Саратов.: Издательство ФГБОУ</w:t>
      </w:r>
      <w:r>
        <w:rPr>
          <w:color w:val="000000"/>
        </w:rPr>
        <w:t>«СГЮА», 2011. С. 139-140</w:t>
      </w:r>
      <w:r w:rsidRPr="003B0BE5">
        <w:rPr>
          <w:color w:val="000000"/>
        </w:rPr>
        <w:t>.</w:t>
      </w:r>
    </w:p>
    <w:p w:rsidR="0094603A" w:rsidRDefault="0094603A" w:rsidP="005E400D">
      <w:pPr>
        <w:pStyle w:val="afd"/>
        <w:numPr>
          <w:ilvl w:val="0"/>
          <w:numId w:val="95"/>
        </w:numPr>
        <w:ind w:left="0" w:firstLine="709"/>
        <w:jc w:val="both"/>
        <w:rPr>
          <w:color w:val="000000"/>
        </w:rPr>
      </w:pPr>
      <w:r w:rsidRPr="00AD2FE6">
        <w:rPr>
          <w:color w:val="000000"/>
        </w:rPr>
        <w:t>Семейный кодекс Российской Федерации от 29.12.1995 № 223-ФЗ (</w:t>
      </w:r>
      <w:r w:rsidRPr="007F40AD">
        <w:rPr>
          <w:color w:val="000000"/>
        </w:rPr>
        <w:t>ред. от 29.05.2019</w:t>
      </w:r>
      <w:r w:rsidRPr="00AD2FE6">
        <w:rPr>
          <w:color w:val="000000"/>
        </w:rPr>
        <w:t>) //</w:t>
      </w:r>
      <w:r>
        <w:rPr>
          <w:color w:val="000000"/>
        </w:rPr>
        <w:t>СЗ РФ, 1996. № 1. С. 16.</w:t>
      </w:r>
    </w:p>
    <w:p w:rsidR="0094603A" w:rsidRPr="00AD2FE6" w:rsidRDefault="0094603A" w:rsidP="005E400D">
      <w:pPr>
        <w:pStyle w:val="afd"/>
        <w:numPr>
          <w:ilvl w:val="0"/>
          <w:numId w:val="95"/>
        </w:numPr>
        <w:ind w:left="0" w:firstLine="709"/>
        <w:jc w:val="both"/>
        <w:rPr>
          <w:color w:val="000000"/>
        </w:rPr>
      </w:pPr>
      <w:r w:rsidRPr="00AD2FE6">
        <w:rPr>
          <w:color w:val="000000"/>
        </w:rPr>
        <w:t>Пискунова Н. И. Правовое регулирование брачного договора в международном частном</w:t>
      </w:r>
      <w:r>
        <w:rPr>
          <w:color w:val="000000"/>
        </w:rPr>
        <w:t>праве. Вестник СГЮА, 2015. №6. С. 107</w:t>
      </w:r>
      <w:r w:rsidRPr="00AD2FE6">
        <w:rPr>
          <w:color w:val="000000"/>
        </w:rPr>
        <w:t>. URL: http://cyberleninka.ru/article/n/pravovoe-regulirovaniebrachnogo-dogovora-v-mezhdunarodnom-chastnom-p</w:t>
      </w:r>
      <w:r>
        <w:rPr>
          <w:color w:val="000000"/>
        </w:rPr>
        <w:t>rave (дата обращения: 20.10.2019</w:t>
      </w:r>
      <w:r w:rsidRPr="00AD2FE6">
        <w:rPr>
          <w:color w:val="000000"/>
        </w:rPr>
        <w:t>)</w:t>
      </w:r>
      <w:r>
        <w:rPr>
          <w:color w:val="000000"/>
        </w:rPr>
        <w:t>.</w:t>
      </w:r>
    </w:p>
    <w:p w:rsidR="0094603A" w:rsidRPr="007E1836" w:rsidRDefault="0094603A" w:rsidP="0094603A">
      <w:pPr>
        <w:spacing w:after="0" w:line="240" w:lineRule="auto"/>
        <w:jc w:val="right"/>
        <w:rPr>
          <w:rFonts w:ascii="Times New Roman" w:hAnsi="Times New Roman"/>
          <w:b/>
          <w:i/>
          <w:sz w:val="24"/>
          <w:szCs w:val="24"/>
        </w:rPr>
      </w:pPr>
      <w:r w:rsidRPr="007E1836">
        <w:rPr>
          <w:rFonts w:ascii="Times New Roman" w:hAnsi="Times New Roman"/>
          <w:b/>
          <w:i/>
          <w:sz w:val="24"/>
          <w:szCs w:val="24"/>
        </w:rPr>
        <w:t>Нуричуев Рамазан Нуридинович</w:t>
      </w:r>
    </w:p>
    <w:p w:rsidR="0094603A" w:rsidRPr="007E1836" w:rsidRDefault="0094603A" w:rsidP="0094603A">
      <w:pPr>
        <w:spacing w:after="0" w:line="240" w:lineRule="auto"/>
        <w:ind w:firstLine="709"/>
        <w:jc w:val="right"/>
        <w:rPr>
          <w:rFonts w:ascii="Times New Roman" w:hAnsi="Times New Roman"/>
          <w:i/>
          <w:sz w:val="24"/>
          <w:szCs w:val="24"/>
        </w:rPr>
      </w:pPr>
      <w:r w:rsidRPr="007E1836">
        <w:rPr>
          <w:rFonts w:ascii="Times New Roman" w:hAnsi="Times New Roman"/>
          <w:i/>
          <w:sz w:val="24"/>
          <w:szCs w:val="24"/>
        </w:rPr>
        <w:t>студент 2 курса</w:t>
      </w:r>
    </w:p>
    <w:p w:rsidR="0094603A" w:rsidRPr="007E1836" w:rsidRDefault="0094603A" w:rsidP="0094603A">
      <w:pPr>
        <w:spacing w:after="0" w:line="240" w:lineRule="auto"/>
        <w:ind w:firstLine="709"/>
        <w:jc w:val="right"/>
        <w:rPr>
          <w:rFonts w:ascii="Times New Roman" w:hAnsi="Times New Roman"/>
          <w:i/>
          <w:sz w:val="24"/>
          <w:szCs w:val="24"/>
        </w:rPr>
      </w:pPr>
      <w:r w:rsidRPr="007E1836">
        <w:rPr>
          <w:rFonts w:ascii="Times New Roman" w:hAnsi="Times New Roman"/>
          <w:i/>
          <w:sz w:val="24"/>
          <w:szCs w:val="24"/>
        </w:rPr>
        <w:t>Северо-Кавказского института (филиала) Всероссийского государственного университета юстиции (РПА Минюста России), г. Махачкала</w:t>
      </w:r>
    </w:p>
    <w:p w:rsidR="0094603A" w:rsidRDefault="0094603A" w:rsidP="0094603A">
      <w:pPr>
        <w:spacing w:after="0" w:line="240" w:lineRule="auto"/>
        <w:ind w:firstLine="709"/>
        <w:jc w:val="both"/>
        <w:rPr>
          <w:rFonts w:ascii="Times New Roman" w:hAnsi="Times New Roman"/>
          <w:i/>
          <w:sz w:val="24"/>
          <w:szCs w:val="24"/>
        </w:rPr>
      </w:pPr>
    </w:p>
    <w:p w:rsidR="0094603A" w:rsidRDefault="0094603A" w:rsidP="0094603A">
      <w:pPr>
        <w:spacing w:after="0" w:line="240" w:lineRule="auto"/>
        <w:ind w:firstLine="709"/>
        <w:jc w:val="right"/>
        <w:rPr>
          <w:rFonts w:ascii="Times New Roman" w:hAnsi="Times New Roman"/>
          <w:b/>
          <w:i/>
          <w:sz w:val="24"/>
          <w:szCs w:val="24"/>
        </w:rPr>
      </w:pPr>
      <w:r>
        <w:rPr>
          <w:rFonts w:ascii="Times New Roman" w:hAnsi="Times New Roman"/>
          <w:i/>
          <w:sz w:val="24"/>
          <w:szCs w:val="24"/>
        </w:rPr>
        <w:t xml:space="preserve">Научный руководитель </w:t>
      </w:r>
      <w:r>
        <w:rPr>
          <w:rFonts w:ascii="Times New Roman" w:hAnsi="Times New Roman"/>
          <w:b/>
          <w:i/>
          <w:sz w:val="24"/>
          <w:szCs w:val="24"/>
        </w:rPr>
        <w:t>Джантуханов В.З.,</w:t>
      </w:r>
    </w:p>
    <w:p w:rsidR="0094603A" w:rsidRDefault="0094603A" w:rsidP="0094603A">
      <w:pPr>
        <w:spacing w:after="0" w:line="240" w:lineRule="auto"/>
        <w:ind w:firstLine="709"/>
        <w:jc w:val="right"/>
        <w:rPr>
          <w:rFonts w:ascii="Times New Roman" w:hAnsi="Times New Roman"/>
          <w:i/>
          <w:sz w:val="24"/>
          <w:szCs w:val="24"/>
        </w:rPr>
      </w:pPr>
      <w:r>
        <w:rPr>
          <w:rFonts w:ascii="Times New Roman" w:hAnsi="Times New Roman"/>
          <w:i/>
          <w:sz w:val="24"/>
          <w:szCs w:val="24"/>
        </w:rPr>
        <w:t>доцент кафедр</w:t>
      </w:r>
      <w:r w:rsidRPr="00B90EBE">
        <w:rPr>
          <w:rFonts w:ascii="Times New Roman" w:hAnsi="Times New Roman"/>
          <w:i/>
          <w:sz w:val="24"/>
          <w:szCs w:val="24"/>
        </w:rPr>
        <w:t>ы конституционного (государственного)административного права</w:t>
      </w:r>
    </w:p>
    <w:p w:rsidR="0094603A" w:rsidRDefault="0094603A" w:rsidP="0094603A">
      <w:pPr>
        <w:spacing w:after="0" w:line="240" w:lineRule="auto"/>
        <w:ind w:firstLine="709"/>
        <w:jc w:val="right"/>
        <w:rPr>
          <w:rFonts w:ascii="Times New Roman" w:hAnsi="Times New Roman"/>
          <w:i/>
          <w:sz w:val="24"/>
          <w:szCs w:val="24"/>
        </w:rPr>
      </w:pPr>
      <w:r w:rsidRPr="00B90EBE">
        <w:rPr>
          <w:rFonts w:ascii="Times New Roman" w:hAnsi="Times New Roman"/>
          <w:i/>
          <w:sz w:val="24"/>
          <w:szCs w:val="24"/>
        </w:rPr>
        <w:t>Северо-Кавказского института (филиала) Всероссийского государственного университета юстиции (РПА Минюста России), г. Махачкала</w:t>
      </w:r>
      <w:r>
        <w:rPr>
          <w:rFonts w:ascii="Times New Roman" w:hAnsi="Times New Roman"/>
          <w:i/>
          <w:sz w:val="24"/>
          <w:szCs w:val="24"/>
        </w:rPr>
        <w:t>,</w:t>
      </w:r>
    </w:p>
    <w:p w:rsidR="0094603A" w:rsidRPr="007E1836" w:rsidRDefault="0094603A" w:rsidP="0094603A">
      <w:pPr>
        <w:spacing w:after="0" w:line="240" w:lineRule="auto"/>
        <w:ind w:firstLine="709"/>
        <w:jc w:val="right"/>
        <w:rPr>
          <w:rFonts w:ascii="Times New Roman" w:hAnsi="Times New Roman"/>
          <w:i/>
          <w:sz w:val="24"/>
          <w:szCs w:val="24"/>
        </w:rPr>
      </w:pPr>
      <w:r>
        <w:rPr>
          <w:rFonts w:ascii="Times New Roman" w:hAnsi="Times New Roman"/>
          <w:i/>
          <w:sz w:val="24"/>
          <w:szCs w:val="24"/>
        </w:rPr>
        <w:t xml:space="preserve">кандидат юридических наук </w:t>
      </w:r>
    </w:p>
    <w:p w:rsidR="0094603A" w:rsidRDefault="0094603A" w:rsidP="0094603A">
      <w:pPr>
        <w:spacing w:after="0" w:line="240" w:lineRule="auto"/>
        <w:ind w:firstLine="709"/>
        <w:jc w:val="center"/>
        <w:rPr>
          <w:rFonts w:ascii="Times New Roman" w:hAnsi="Times New Roman"/>
          <w:b/>
          <w:sz w:val="24"/>
          <w:szCs w:val="24"/>
        </w:rPr>
      </w:pPr>
    </w:p>
    <w:p w:rsidR="0094603A" w:rsidRPr="00D835A9" w:rsidRDefault="0094603A" w:rsidP="0094603A">
      <w:pPr>
        <w:spacing w:after="0" w:line="240" w:lineRule="auto"/>
        <w:ind w:firstLine="709"/>
        <w:jc w:val="center"/>
        <w:rPr>
          <w:rFonts w:ascii="Times New Roman" w:hAnsi="Times New Roman"/>
          <w:b/>
          <w:sz w:val="24"/>
          <w:szCs w:val="24"/>
        </w:rPr>
      </w:pPr>
      <w:r w:rsidRPr="00D835A9">
        <w:rPr>
          <w:rFonts w:ascii="Times New Roman" w:hAnsi="Times New Roman"/>
          <w:b/>
          <w:sz w:val="24"/>
          <w:szCs w:val="24"/>
        </w:rPr>
        <w:t>ВЫБОРЫ КАК ИНСТИТУТ НЕПОСРЕДСТВЕННОЙ ДЕМОКРАТИИ.</w:t>
      </w:r>
    </w:p>
    <w:p w:rsidR="0094603A" w:rsidRPr="00B5605E" w:rsidRDefault="0094603A" w:rsidP="0094603A">
      <w:pPr>
        <w:spacing w:after="0" w:line="240" w:lineRule="auto"/>
        <w:ind w:firstLine="709"/>
        <w:jc w:val="both"/>
        <w:rPr>
          <w:rFonts w:ascii="Times New Roman" w:hAnsi="Times New Roman"/>
          <w:b/>
          <w:sz w:val="24"/>
          <w:szCs w:val="24"/>
        </w:rPr>
      </w:pPr>
    </w:p>
    <w:p w:rsidR="0094603A" w:rsidRPr="00D835A9" w:rsidRDefault="0094603A" w:rsidP="0094603A">
      <w:pPr>
        <w:spacing w:after="0" w:line="240" w:lineRule="auto"/>
        <w:ind w:firstLine="709"/>
        <w:jc w:val="both"/>
        <w:rPr>
          <w:rFonts w:ascii="Times New Roman" w:hAnsi="Times New Roman"/>
          <w:sz w:val="24"/>
          <w:szCs w:val="24"/>
        </w:rPr>
      </w:pPr>
      <w:r w:rsidRPr="00D835A9">
        <w:rPr>
          <w:rFonts w:ascii="Times New Roman" w:hAnsi="Times New Roman"/>
          <w:b/>
          <w:sz w:val="24"/>
          <w:szCs w:val="24"/>
        </w:rPr>
        <w:t xml:space="preserve">Аннотация: </w:t>
      </w:r>
      <w:r w:rsidRPr="00D835A9">
        <w:rPr>
          <w:rFonts w:ascii="Times New Roman" w:hAnsi="Times New Roman"/>
          <w:sz w:val="24"/>
          <w:szCs w:val="24"/>
        </w:rPr>
        <w:t xml:space="preserve">В </w:t>
      </w:r>
      <w:r>
        <w:rPr>
          <w:rFonts w:ascii="Times New Roman" w:hAnsi="Times New Roman"/>
          <w:sz w:val="24"/>
          <w:szCs w:val="24"/>
        </w:rPr>
        <w:t>данной статье исследую</w:t>
      </w:r>
      <w:r w:rsidRPr="00D835A9">
        <w:rPr>
          <w:rFonts w:ascii="Times New Roman" w:hAnsi="Times New Roman"/>
          <w:sz w:val="24"/>
          <w:szCs w:val="24"/>
        </w:rPr>
        <w:t>тся</w:t>
      </w:r>
      <w:r>
        <w:rPr>
          <w:rFonts w:ascii="Times New Roman" w:hAnsi="Times New Roman"/>
          <w:sz w:val="24"/>
          <w:szCs w:val="24"/>
        </w:rPr>
        <w:t xml:space="preserve"> основные проблемы</w:t>
      </w:r>
      <w:r w:rsidRPr="00D835A9">
        <w:rPr>
          <w:rFonts w:ascii="Times New Roman" w:hAnsi="Times New Roman"/>
          <w:sz w:val="24"/>
          <w:szCs w:val="24"/>
        </w:rPr>
        <w:t xml:space="preserve"> реализации активного избирательного права граждан в качестве инструмента непосредственной демократии. Автор </w:t>
      </w:r>
      <w:r>
        <w:rPr>
          <w:rFonts w:ascii="Times New Roman" w:hAnsi="Times New Roman"/>
          <w:sz w:val="24"/>
          <w:szCs w:val="24"/>
        </w:rPr>
        <w:t>приводит способы фальсификации и нарушений</w:t>
      </w:r>
      <w:r w:rsidRPr="00D835A9">
        <w:rPr>
          <w:rFonts w:ascii="Times New Roman" w:hAnsi="Times New Roman"/>
          <w:sz w:val="24"/>
          <w:szCs w:val="24"/>
        </w:rPr>
        <w:t xml:space="preserve"> в ходе проведения выборов различного уровня, </w:t>
      </w:r>
      <w:r>
        <w:rPr>
          <w:rFonts w:ascii="Times New Roman" w:hAnsi="Times New Roman"/>
          <w:sz w:val="24"/>
          <w:szCs w:val="24"/>
        </w:rPr>
        <w:t xml:space="preserve">анализирует законодательство в данной сфере </w:t>
      </w:r>
      <w:r w:rsidRPr="00D835A9">
        <w:rPr>
          <w:rFonts w:ascii="Times New Roman" w:hAnsi="Times New Roman"/>
          <w:sz w:val="24"/>
          <w:szCs w:val="24"/>
        </w:rPr>
        <w:t>и предлагает</w:t>
      </w:r>
      <w:r>
        <w:rPr>
          <w:rFonts w:ascii="Times New Roman" w:hAnsi="Times New Roman"/>
          <w:sz w:val="24"/>
          <w:szCs w:val="24"/>
        </w:rPr>
        <w:t xml:space="preserve"> внесение некоторых поправок в нормы УК РФ, устанавливающие ответственность за фальсификацию выборов. Также предлагает новый вид бюллетеней во избежание нарушений на выборах</w:t>
      </w:r>
      <w:r w:rsidRPr="00D835A9">
        <w:rPr>
          <w:rFonts w:ascii="Times New Roman" w:hAnsi="Times New Roman"/>
          <w:sz w:val="24"/>
          <w:szCs w:val="24"/>
        </w:rPr>
        <w:t>.</w:t>
      </w:r>
    </w:p>
    <w:p w:rsidR="0094603A" w:rsidRPr="00EA27F2" w:rsidRDefault="0094603A" w:rsidP="0094603A">
      <w:pPr>
        <w:spacing w:after="0" w:line="240" w:lineRule="auto"/>
        <w:rPr>
          <w:rFonts w:ascii="Times New Roman" w:hAnsi="Times New Roman"/>
          <w:b/>
          <w:i/>
          <w:sz w:val="24"/>
          <w:szCs w:val="24"/>
        </w:rPr>
      </w:pPr>
    </w:p>
    <w:p w:rsidR="0094603A" w:rsidRPr="00664AAB" w:rsidRDefault="0094603A" w:rsidP="0094603A">
      <w:pPr>
        <w:spacing w:after="0" w:line="240" w:lineRule="auto"/>
        <w:ind w:firstLine="709"/>
        <w:jc w:val="center"/>
        <w:rPr>
          <w:rFonts w:ascii="Times New Roman" w:hAnsi="Times New Roman"/>
          <w:b/>
          <w:sz w:val="24"/>
          <w:szCs w:val="24"/>
          <w:lang w:val="en-US"/>
        </w:rPr>
      </w:pPr>
      <w:r w:rsidRPr="00D835A9">
        <w:rPr>
          <w:rFonts w:ascii="Times New Roman" w:hAnsi="Times New Roman"/>
          <w:b/>
          <w:sz w:val="24"/>
          <w:szCs w:val="24"/>
          <w:lang w:val="en-US"/>
        </w:rPr>
        <w:t>ELECTIONS AS AN INSTITUTION OF DIRECT DEMOCRACY.</w:t>
      </w:r>
    </w:p>
    <w:p w:rsidR="0094603A" w:rsidRPr="00664AAB" w:rsidRDefault="0094603A" w:rsidP="0094603A">
      <w:pPr>
        <w:spacing w:after="0" w:line="240" w:lineRule="auto"/>
        <w:ind w:firstLine="709"/>
        <w:jc w:val="center"/>
        <w:rPr>
          <w:rFonts w:ascii="Times New Roman" w:hAnsi="Times New Roman"/>
          <w:b/>
          <w:sz w:val="24"/>
          <w:szCs w:val="24"/>
          <w:lang w:val="en-US"/>
        </w:rPr>
      </w:pPr>
    </w:p>
    <w:p w:rsidR="0094603A" w:rsidRPr="00D835A9" w:rsidRDefault="0094603A" w:rsidP="0094603A">
      <w:pPr>
        <w:spacing w:after="0" w:line="240" w:lineRule="auto"/>
        <w:ind w:firstLine="709"/>
        <w:jc w:val="right"/>
        <w:rPr>
          <w:rFonts w:ascii="Times New Roman" w:hAnsi="Times New Roman"/>
          <w:b/>
          <w:i/>
          <w:sz w:val="24"/>
          <w:szCs w:val="24"/>
          <w:lang w:val="en-US"/>
        </w:rPr>
      </w:pPr>
      <w:r w:rsidRPr="00D835A9">
        <w:rPr>
          <w:rFonts w:ascii="Times New Roman" w:hAnsi="Times New Roman"/>
          <w:b/>
          <w:i/>
          <w:sz w:val="24"/>
          <w:szCs w:val="24"/>
          <w:lang w:val="en-US"/>
        </w:rPr>
        <w:t>Nurichuev Ramazan Nuridinovich</w:t>
      </w:r>
    </w:p>
    <w:p w:rsidR="0094603A" w:rsidRDefault="0094603A" w:rsidP="0094603A">
      <w:pPr>
        <w:spacing w:after="0" w:line="240" w:lineRule="auto"/>
        <w:ind w:firstLine="709"/>
        <w:jc w:val="right"/>
        <w:rPr>
          <w:rFonts w:ascii="Times New Roman" w:hAnsi="Times New Roman"/>
          <w:i/>
          <w:sz w:val="24"/>
          <w:szCs w:val="24"/>
          <w:lang w:val="en-US"/>
        </w:rPr>
      </w:pPr>
      <w:r>
        <w:rPr>
          <w:rFonts w:ascii="Times New Roman" w:hAnsi="Times New Roman"/>
          <w:i/>
          <w:sz w:val="24"/>
          <w:szCs w:val="24"/>
          <w:lang w:val="en-US"/>
        </w:rPr>
        <w:lastRenderedPageBreak/>
        <w:t xml:space="preserve">student of the </w:t>
      </w:r>
      <w:r w:rsidRPr="00D835A9">
        <w:rPr>
          <w:rFonts w:ascii="Times New Roman" w:hAnsi="Times New Roman"/>
          <w:i/>
          <w:sz w:val="24"/>
          <w:szCs w:val="24"/>
          <w:lang w:val="en-US"/>
        </w:rPr>
        <w:t>North Caucasian Institute of the All-Russian State University of Justice (RPA of the Ministr</w:t>
      </w:r>
      <w:r>
        <w:rPr>
          <w:rFonts w:ascii="Times New Roman" w:hAnsi="Times New Roman"/>
          <w:i/>
          <w:sz w:val="24"/>
          <w:szCs w:val="24"/>
          <w:lang w:val="en-US"/>
        </w:rPr>
        <w:t>y of Justice of Russia), Makhachkala</w:t>
      </w:r>
    </w:p>
    <w:p w:rsidR="0094603A" w:rsidRPr="006C2F8F" w:rsidRDefault="0094603A" w:rsidP="0094603A">
      <w:pPr>
        <w:spacing w:after="0" w:line="240" w:lineRule="auto"/>
        <w:ind w:firstLine="709"/>
        <w:jc w:val="right"/>
        <w:rPr>
          <w:rFonts w:ascii="Times New Roman" w:hAnsi="Times New Roman"/>
          <w:i/>
          <w:sz w:val="24"/>
          <w:szCs w:val="24"/>
          <w:lang w:val="en-US"/>
        </w:rPr>
      </w:pPr>
      <w:r>
        <w:rPr>
          <w:rFonts w:ascii="Times New Roman" w:hAnsi="Times New Roman"/>
          <w:i/>
          <w:sz w:val="24"/>
          <w:szCs w:val="24"/>
          <w:lang w:val="en-US"/>
        </w:rPr>
        <w:t xml:space="preserve">Supervisor: candidate of law, Djantuhanov V.Z. </w:t>
      </w:r>
    </w:p>
    <w:p w:rsidR="0094603A" w:rsidRPr="00664AAB" w:rsidRDefault="0094603A" w:rsidP="0094603A">
      <w:pPr>
        <w:spacing w:after="0" w:line="240" w:lineRule="auto"/>
        <w:ind w:firstLine="709"/>
        <w:jc w:val="both"/>
        <w:rPr>
          <w:rFonts w:ascii="Times New Roman" w:hAnsi="Times New Roman"/>
          <w:sz w:val="24"/>
          <w:szCs w:val="24"/>
          <w:lang w:val="en-US"/>
        </w:rPr>
      </w:pPr>
    </w:p>
    <w:p w:rsidR="0094603A" w:rsidRPr="00D835A9" w:rsidRDefault="0094603A" w:rsidP="0094603A">
      <w:pPr>
        <w:spacing w:after="0" w:line="240" w:lineRule="auto"/>
        <w:ind w:firstLine="709"/>
        <w:jc w:val="both"/>
        <w:rPr>
          <w:rFonts w:ascii="Times New Roman" w:hAnsi="Times New Roman"/>
          <w:sz w:val="24"/>
          <w:szCs w:val="24"/>
          <w:lang w:val="en-US"/>
        </w:rPr>
      </w:pPr>
      <w:r w:rsidRPr="00D835A9">
        <w:rPr>
          <w:rFonts w:ascii="Times New Roman" w:hAnsi="Times New Roman"/>
          <w:b/>
          <w:sz w:val="24"/>
          <w:szCs w:val="24"/>
          <w:lang w:val="en-US"/>
        </w:rPr>
        <w:t xml:space="preserve">Abstract: </w:t>
      </w:r>
      <w:r w:rsidRPr="00664AAB">
        <w:rPr>
          <w:rFonts w:ascii="Times New Roman" w:hAnsi="Times New Roman"/>
          <w:sz w:val="24"/>
          <w:szCs w:val="24"/>
          <w:lang w:val="en-US"/>
        </w:rPr>
        <w:t>This article explores the main problems of the implementation of citizens' active suffrage as an instrument of direct democracy.  The author gives methods of falsification and violations during the elections of various levels, analyzes the legislation in this area and suggests the introduction of some amendments to the norms of the Criminal Code of the Russian Federation, establishing responsibility for falsification of elections.  Also offers a new type of ballot to avoid election irregularities.</w:t>
      </w:r>
    </w:p>
    <w:p w:rsidR="0094603A" w:rsidRPr="00D835A9" w:rsidRDefault="0094603A" w:rsidP="0094603A">
      <w:pPr>
        <w:spacing w:after="0" w:line="240" w:lineRule="auto"/>
        <w:ind w:firstLine="709"/>
        <w:jc w:val="both"/>
        <w:rPr>
          <w:rFonts w:ascii="Times New Roman" w:hAnsi="Times New Roman"/>
          <w:b/>
          <w:sz w:val="24"/>
          <w:szCs w:val="24"/>
          <w:lang w:val="en-US"/>
        </w:rPr>
      </w:pPr>
    </w:p>
    <w:p w:rsidR="0094603A" w:rsidRDefault="0094603A" w:rsidP="0094603A">
      <w:pPr>
        <w:spacing w:after="0" w:line="240" w:lineRule="auto"/>
        <w:ind w:firstLine="709"/>
        <w:jc w:val="both"/>
        <w:rPr>
          <w:rFonts w:ascii="Times New Roman" w:hAnsi="Times New Roman"/>
          <w:sz w:val="24"/>
          <w:szCs w:val="24"/>
        </w:rPr>
      </w:pPr>
      <w:r w:rsidRPr="00C71D0D">
        <w:rPr>
          <w:rFonts w:ascii="Times New Roman" w:hAnsi="Times New Roman"/>
          <w:sz w:val="24"/>
          <w:szCs w:val="24"/>
        </w:rPr>
        <w:t>Согласно Основному закону  государства, Российская Федерация является демократическим государством, и единственным источником власти в Российской Федерации является ее многонациональный народ, который выражает свою власть через государственные органы и органы местного самоуправления, а также напрямую через две формы прямого волеизъявления: референдум и прямые выборы.  Исследователи и ученые в области юриспруденции выделяют различные проблемы, касающиеся прямых выборов.</w:t>
      </w:r>
    </w:p>
    <w:p w:rsidR="0094603A" w:rsidRPr="00E16F95" w:rsidRDefault="0094603A" w:rsidP="0094603A">
      <w:pPr>
        <w:autoSpaceDE w:val="0"/>
        <w:autoSpaceDN w:val="0"/>
        <w:adjustRightInd w:val="0"/>
        <w:spacing w:after="0" w:line="240" w:lineRule="auto"/>
        <w:ind w:firstLine="709"/>
        <w:jc w:val="both"/>
        <w:rPr>
          <w:rFonts w:ascii="Times New Roman" w:hAnsi="Times New Roman"/>
          <w:sz w:val="24"/>
          <w:szCs w:val="24"/>
        </w:rPr>
      </w:pPr>
      <w:r w:rsidRPr="00E16F95">
        <w:rPr>
          <w:rFonts w:ascii="Times New Roman" w:hAnsi="Times New Roman"/>
          <w:sz w:val="24"/>
          <w:szCs w:val="24"/>
        </w:rPr>
        <w:t>На наш взгляд, сегодня наиболее острой проблемой является проблема фальсификации выборов на разных уровнях.  Существуют различные способы фальсификации в</w:t>
      </w:r>
      <w:r>
        <w:rPr>
          <w:rFonts w:ascii="Times New Roman" w:hAnsi="Times New Roman"/>
          <w:sz w:val="24"/>
          <w:szCs w:val="24"/>
        </w:rPr>
        <w:t>ыборов.  Они делятся на группы:</w:t>
      </w:r>
    </w:p>
    <w:p w:rsidR="0094603A" w:rsidRPr="00E16F95" w:rsidRDefault="0094603A" w:rsidP="0094603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1. Фальсификация с участием избирателей</w:t>
      </w:r>
    </w:p>
    <w:p w:rsidR="0094603A" w:rsidRPr="00E16F95" w:rsidRDefault="0094603A" w:rsidP="0094603A">
      <w:pPr>
        <w:autoSpaceDE w:val="0"/>
        <w:autoSpaceDN w:val="0"/>
        <w:adjustRightInd w:val="0"/>
        <w:spacing w:after="0" w:line="240" w:lineRule="auto"/>
        <w:ind w:firstLine="709"/>
        <w:jc w:val="both"/>
        <w:rPr>
          <w:rFonts w:ascii="Times New Roman" w:hAnsi="Times New Roman"/>
          <w:sz w:val="24"/>
          <w:szCs w:val="24"/>
        </w:rPr>
      </w:pPr>
      <w:r w:rsidRPr="00E16F95">
        <w:rPr>
          <w:rFonts w:ascii="Times New Roman" w:hAnsi="Times New Roman"/>
          <w:sz w:val="24"/>
          <w:szCs w:val="24"/>
        </w:rPr>
        <w:t xml:space="preserve">  2. Фальсификация без п</w:t>
      </w:r>
      <w:r>
        <w:rPr>
          <w:rFonts w:ascii="Times New Roman" w:hAnsi="Times New Roman"/>
          <w:sz w:val="24"/>
          <w:szCs w:val="24"/>
        </w:rPr>
        <w:t>ривлечения избирателей.</w:t>
      </w:r>
    </w:p>
    <w:p w:rsidR="0094603A" w:rsidRPr="00E16F95" w:rsidRDefault="0094603A" w:rsidP="0094603A">
      <w:pPr>
        <w:autoSpaceDE w:val="0"/>
        <w:autoSpaceDN w:val="0"/>
        <w:adjustRightInd w:val="0"/>
        <w:spacing w:after="0" w:line="240" w:lineRule="auto"/>
        <w:ind w:firstLine="709"/>
        <w:jc w:val="both"/>
        <w:rPr>
          <w:rFonts w:ascii="Times New Roman" w:hAnsi="Times New Roman"/>
          <w:sz w:val="24"/>
          <w:szCs w:val="24"/>
        </w:rPr>
      </w:pPr>
      <w:r w:rsidRPr="00E16F95">
        <w:rPr>
          <w:rFonts w:ascii="Times New Roman" w:hAnsi="Times New Roman"/>
          <w:sz w:val="24"/>
          <w:szCs w:val="24"/>
        </w:rPr>
        <w:t xml:space="preserve">  3. Фальсиф</w:t>
      </w:r>
      <w:r>
        <w:rPr>
          <w:rFonts w:ascii="Times New Roman" w:hAnsi="Times New Roman"/>
          <w:sz w:val="24"/>
          <w:szCs w:val="24"/>
        </w:rPr>
        <w:t>икация результатов голосования.</w:t>
      </w:r>
    </w:p>
    <w:p w:rsidR="0094603A" w:rsidRPr="00D835A9" w:rsidRDefault="0094603A" w:rsidP="0094603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урегулирования и во избежание</w:t>
      </w:r>
      <w:r w:rsidRPr="00E16F95">
        <w:rPr>
          <w:rFonts w:ascii="Times New Roman" w:hAnsi="Times New Roman"/>
          <w:sz w:val="24"/>
          <w:szCs w:val="24"/>
        </w:rPr>
        <w:t xml:space="preserve"> проблем и нарушений при проведении выборов в Российской Федерации, существует широкая нормативно-правовая база, устанавливающая порядок назначения, проведения и подведения итогов выборов.</w:t>
      </w:r>
      <w:r w:rsidRPr="00D835A9">
        <w:rPr>
          <w:rFonts w:ascii="Times New Roman" w:hAnsi="Times New Roman"/>
          <w:sz w:val="24"/>
          <w:szCs w:val="24"/>
        </w:rPr>
        <w:t xml:space="preserve">В частности к ним относятся: Федеральный закон «Об основных гарантиях избирательных прав и права на участие в референдуме» от 2002 г., Федеральный закон «О выборах Президента РФ» от 2008 г., Федеральный закон «О выборах депутатов Государственной думы РФ» от 2014 г., Конституции (уставы) субъектов РФ, законы и иные НПА субъектов РФ, уставы муниципальных образований. </w:t>
      </w:r>
    </w:p>
    <w:p w:rsidR="0094603A" w:rsidRPr="00D835A9" w:rsidRDefault="0094603A" w:rsidP="0094603A">
      <w:pPr>
        <w:autoSpaceDE w:val="0"/>
        <w:autoSpaceDN w:val="0"/>
        <w:adjustRightInd w:val="0"/>
        <w:spacing w:after="0" w:line="240" w:lineRule="auto"/>
        <w:ind w:firstLine="709"/>
        <w:jc w:val="both"/>
        <w:rPr>
          <w:rFonts w:ascii="Times New Roman" w:hAnsi="Times New Roman"/>
          <w:sz w:val="24"/>
          <w:szCs w:val="24"/>
        </w:rPr>
      </w:pPr>
      <w:r w:rsidRPr="00D835A9">
        <w:rPr>
          <w:rFonts w:ascii="Times New Roman" w:hAnsi="Times New Roman"/>
          <w:sz w:val="24"/>
          <w:szCs w:val="24"/>
        </w:rPr>
        <w:t>Как считает С.А.Авакьян  роль данного Закона об избирательном праве  исключительно велика</w:t>
      </w:r>
      <w:r>
        <w:rPr>
          <w:rFonts w:ascii="Times New Roman" w:hAnsi="Times New Roman"/>
          <w:sz w:val="24"/>
          <w:szCs w:val="24"/>
        </w:rPr>
        <w:t>[1</w:t>
      </w:r>
      <w:r w:rsidRPr="00A35736">
        <w:rPr>
          <w:rFonts w:ascii="Times New Roman" w:hAnsi="Times New Roman"/>
          <w:sz w:val="24"/>
          <w:szCs w:val="24"/>
        </w:rPr>
        <w:t xml:space="preserve">, </w:t>
      </w:r>
      <w:r>
        <w:rPr>
          <w:rFonts w:ascii="Times New Roman" w:hAnsi="Times New Roman"/>
          <w:sz w:val="24"/>
          <w:szCs w:val="24"/>
          <w:lang w:val="en-US"/>
        </w:rPr>
        <w:t>c</w:t>
      </w:r>
      <w:r w:rsidRPr="00A35736">
        <w:rPr>
          <w:rFonts w:ascii="Times New Roman" w:hAnsi="Times New Roman"/>
          <w:sz w:val="24"/>
          <w:szCs w:val="24"/>
        </w:rPr>
        <w:t xml:space="preserve">. 174-175] </w:t>
      </w:r>
      <w:r w:rsidRPr="00D835A9">
        <w:rPr>
          <w:rFonts w:ascii="Times New Roman" w:hAnsi="Times New Roman"/>
          <w:sz w:val="24"/>
          <w:szCs w:val="24"/>
        </w:rPr>
        <w:t>:</w:t>
      </w:r>
    </w:p>
    <w:p w:rsidR="0094603A" w:rsidRPr="00481F7C" w:rsidRDefault="0094603A" w:rsidP="0094603A">
      <w:pPr>
        <w:autoSpaceDE w:val="0"/>
        <w:autoSpaceDN w:val="0"/>
        <w:adjustRightInd w:val="0"/>
        <w:spacing w:after="0" w:line="240" w:lineRule="auto"/>
        <w:ind w:firstLine="709"/>
        <w:jc w:val="both"/>
        <w:rPr>
          <w:rFonts w:ascii="Times New Roman" w:hAnsi="Times New Roman"/>
          <w:sz w:val="24"/>
          <w:szCs w:val="24"/>
        </w:rPr>
      </w:pPr>
      <w:r w:rsidRPr="00481F7C">
        <w:rPr>
          <w:rFonts w:ascii="Times New Roman" w:hAnsi="Times New Roman"/>
          <w:sz w:val="24"/>
          <w:szCs w:val="24"/>
        </w:rPr>
        <w:t xml:space="preserve">Во-первых, он: является </w:t>
      </w:r>
      <w:r>
        <w:rPr>
          <w:rFonts w:ascii="Times New Roman" w:hAnsi="Times New Roman"/>
          <w:sz w:val="24"/>
          <w:szCs w:val="24"/>
        </w:rPr>
        <w:t>основным специальным законом об</w:t>
      </w:r>
      <w:r w:rsidRPr="00481F7C">
        <w:rPr>
          <w:rFonts w:ascii="Times New Roman" w:hAnsi="Times New Roman"/>
          <w:sz w:val="24"/>
          <w:szCs w:val="24"/>
        </w:rPr>
        <w:t xml:space="preserve"> избирательной системе и избирательном праве; определяет основные гарантии осуществления гражданами Российской Федерации конституционного права на участие в любых выборах и референдумах, проводимых на территории страны; имеет прямое действие и применяется на всей территории Российской Федерации. </w:t>
      </w:r>
    </w:p>
    <w:p w:rsidR="0094603A" w:rsidRDefault="0094603A" w:rsidP="0094603A">
      <w:pPr>
        <w:autoSpaceDE w:val="0"/>
        <w:autoSpaceDN w:val="0"/>
        <w:adjustRightInd w:val="0"/>
        <w:spacing w:after="0" w:line="240" w:lineRule="auto"/>
        <w:ind w:firstLine="709"/>
        <w:jc w:val="both"/>
        <w:rPr>
          <w:rFonts w:ascii="Times New Roman" w:hAnsi="Times New Roman"/>
          <w:sz w:val="24"/>
          <w:szCs w:val="24"/>
        </w:rPr>
      </w:pPr>
      <w:r w:rsidRPr="00481F7C">
        <w:rPr>
          <w:rFonts w:ascii="Times New Roman" w:hAnsi="Times New Roman"/>
          <w:sz w:val="24"/>
          <w:szCs w:val="24"/>
        </w:rPr>
        <w:t>Во-вторых, если отсутствуют акты избирательного законодательства о конкретных видах выборов или эти акты устарели и не приведены в соответствие с указанным законом, выборы проводятся на основании настоящего Федерального закона.</w:t>
      </w:r>
    </w:p>
    <w:p w:rsidR="0094603A" w:rsidRPr="00A35736" w:rsidRDefault="0094603A" w:rsidP="0094603A">
      <w:pPr>
        <w:autoSpaceDE w:val="0"/>
        <w:autoSpaceDN w:val="0"/>
        <w:adjustRightInd w:val="0"/>
        <w:spacing w:after="0" w:line="240" w:lineRule="auto"/>
        <w:ind w:firstLine="709"/>
        <w:jc w:val="both"/>
        <w:rPr>
          <w:rFonts w:ascii="Times New Roman" w:hAnsi="Times New Roman"/>
          <w:sz w:val="24"/>
          <w:szCs w:val="24"/>
        </w:rPr>
      </w:pPr>
      <w:r w:rsidRPr="00D835A9">
        <w:rPr>
          <w:rFonts w:ascii="Times New Roman" w:hAnsi="Times New Roman"/>
          <w:sz w:val="24"/>
          <w:szCs w:val="24"/>
        </w:rPr>
        <w:t>В-третьих, в настоящем федеральном законе в главе 10 статьями 75-79 урегулированы: процесс обжалования решений и действий, нарушающих избирательные права и право на участие в референдуме граждан РФ (ст.75), основания аннулирования регистрации кандидата (ст.76), основания и процесс отмены решения об итогах голосования, о результатах выборов, референдума (ст.77), сроки подачи жалоб и заявлений (ст.78), ответственность за нар</w:t>
      </w:r>
      <w:r>
        <w:rPr>
          <w:rFonts w:ascii="Times New Roman" w:hAnsi="Times New Roman"/>
          <w:sz w:val="24"/>
          <w:szCs w:val="24"/>
        </w:rPr>
        <w:t>ушение законодательства (ст.79)[2]</w:t>
      </w:r>
      <w:r w:rsidRPr="00A35736">
        <w:rPr>
          <w:rFonts w:ascii="Times New Roman" w:hAnsi="Times New Roman"/>
          <w:sz w:val="24"/>
          <w:szCs w:val="24"/>
        </w:rPr>
        <w:t>.</w:t>
      </w:r>
    </w:p>
    <w:p w:rsidR="0094603A" w:rsidRPr="00D835A9" w:rsidRDefault="0094603A" w:rsidP="0094603A">
      <w:pPr>
        <w:spacing w:after="0" w:line="240" w:lineRule="auto"/>
        <w:ind w:firstLine="709"/>
        <w:jc w:val="both"/>
        <w:rPr>
          <w:rFonts w:ascii="Times New Roman" w:hAnsi="Times New Roman"/>
          <w:sz w:val="24"/>
          <w:szCs w:val="24"/>
        </w:rPr>
      </w:pPr>
      <w:r w:rsidRPr="00D835A9">
        <w:rPr>
          <w:rFonts w:ascii="Times New Roman" w:hAnsi="Times New Roman"/>
          <w:sz w:val="24"/>
          <w:szCs w:val="24"/>
        </w:rPr>
        <w:t xml:space="preserve">Фальсификация выборов, избирательных документов, а также фальсификация результатов голосования является посягательством на право граждан на участие в управлении делами государства. В данной связи Особенная часть УК РФ в статьях 141-142.2 содержит нормы, предусматривающие уголовную ответственность за умышленные </w:t>
      </w:r>
      <w:r w:rsidRPr="00D835A9">
        <w:rPr>
          <w:rFonts w:ascii="Times New Roman" w:hAnsi="Times New Roman"/>
          <w:sz w:val="24"/>
          <w:szCs w:val="24"/>
        </w:rPr>
        <w:lastRenderedPageBreak/>
        <w:t>нарушения при проведении и подведении результатов голосования. Однако, по нашему мнению, устанавливаемые УК РФ меры наказания являются альтернативными санкциями, при этом носят слишком демократический характер. Соответственно, было бы эффективным в борьбе с фальсификацией выборов уст</w:t>
      </w:r>
      <w:r>
        <w:rPr>
          <w:rFonts w:ascii="Times New Roman" w:hAnsi="Times New Roman"/>
          <w:sz w:val="24"/>
          <w:szCs w:val="24"/>
        </w:rPr>
        <w:t>ановление безальтернативной</w:t>
      </w:r>
      <w:r w:rsidRPr="00D835A9">
        <w:rPr>
          <w:rFonts w:ascii="Times New Roman" w:hAnsi="Times New Roman"/>
          <w:sz w:val="24"/>
          <w:szCs w:val="24"/>
        </w:rPr>
        <w:t xml:space="preserve"> санкции за совершение преступлений, указанных в статьях 141-142.2, в виде лишения свободы на определенный срок. </w:t>
      </w:r>
    </w:p>
    <w:p w:rsidR="0094603A" w:rsidRPr="00D835A9" w:rsidRDefault="0094603A" w:rsidP="0094603A">
      <w:pPr>
        <w:spacing w:after="0" w:line="240" w:lineRule="auto"/>
        <w:ind w:firstLine="709"/>
        <w:jc w:val="both"/>
        <w:rPr>
          <w:rFonts w:ascii="Times New Roman" w:hAnsi="Times New Roman"/>
          <w:sz w:val="24"/>
          <w:szCs w:val="24"/>
        </w:rPr>
      </w:pPr>
      <w:r w:rsidRPr="00D835A9">
        <w:rPr>
          <w:rFonts w:ascii="Times New Roman" w:hAnsi="Times New Roman"/>
          <w:sz w:val="24"/>
          <w:szCs w:val="24"/>
        </w:rPr>
        <w:t>Для эффективного снижения уровня нарушений на выборах, считаем, что вместо бумажных бюллетеней нужно ввести электронные бюллетени. В таком случае исключается возможность намеренной или неосторожной порчи бюллетеня и при избрании определенного кандидата голос автоматически отправляется в центральную избирательную комиссию РФ.</w:t>
      </w:r>
    </w:p>
    <w:p w:rsidR="0094603A" w:rsidRPr="00D835A9" w:rsidRDefault="0094603A" w:rsidP="0094603A">
      <w:pPr>
        <w:spacing w:after="0" w:line="240" w:lineRule="auto"/>
        <w:ind w:firstLine="709"/>
        <w:jc w:val="both"/>
        <w:rPr>
          <w:rFonts w:ascii="Times New Roman" w:hAnsi="Times New Roman"/>
          <w:sz w:val="24"/>
          <w:szCs w:val="24"/>
        </w:rPr>
      </w:pPr>
      <w:r w:rsidRPr="00D835A9">
        <w:rPr>
          <w:rFonts w:ascii="Times New Roman" w:hAnsi="Times New Roman"/>
          <w:sz w:val="24"/>
          <w:szCs w:val="24"/>
        </w:rPr>
        <w:t xml:space="preserve">Исходя из вышеизложенного, мы приходим к выводу о том, что выборы как институт непосредственной демократии являются наиболее важным способом волеизъявления народа. Однако результатом фальсификации становится нарушение конституционного права граждан на участие в управлении делами государства. И в борьбе с установлением справедливых и честных выборов должны быть предприняты наиболее эффективные меры противодействия, так как от результата выборов зависит дальнейшая судьба российского народа. </w:t>
      </w:r>
    </w:p>
    <w:p w:rsidR="0094603A" w:rsidRPr="00D835A9" w:rsidRDefault="0094603A" w:rsidP="0094603A">
      <w:pPr>
        <w:spacing w:after="0" w:line="240" w:lineRule="auto"/>
        <w:ind w:firstLine="709"/>
        <w:jc w:val="both"/>
        <w:rPr>
          <w:rFonts w:ascii="Times New Roman" w:hAnsi="Times New Roman"/>
          <w:sz w:val="24"/>
          <w:szCs w:val="24"/>
        </w:rPr>
      </w:pPr>
    </w:p>
    <w:p w:rsidR="0094603A" w:rsidRPr="00D835A9" w:rsidRDefault="0094603A" w:rsidP="0094603A">
      <w:pPr>
        <w:spacing w:after="0" w:line="240" w:lineRule="auto"/>
        <w:jc w:val="center"/>
        <w:rPr>
          <w:rFonts w:ascii="Times New Roman" w:hAnsi="Times New Roman"/>
          <w:b/>
          <w:sz w:val="24"/>
          <w:szCs w:val="24"/>
        </w:rPr>
      </w:pPr>
      <w:r w:rsidRPr="00D835A9">
        <w:rPr>
          <w:rFonts w:ascii="Times New Roman" w:hAnsi="Times New Roman"/>
          <w:b/>
          <w:sz w:val="24"/>
          <w:szCs w:val="24"/>
        </w:rPr>
        <w:t>Список</w:t>
      </w:r>
      <w:r>
        <w:rPr>
          <w:rFonts w:ascii="Times New Roman" w:hAnsi="Times New Roman"/>
          <w:b/>
          <w:sz w:val="24"/>
          <w:szCs w:val="24"/>
        </w:rPr>
        <w:t>использованной</w:t>
      </w:r>
      <w:r w:rsidRPr="00D835A9">
        <w:rPr>
          <w:rFonts w:ascii="Times New Roman" w:hAnsi="Times New Roman"/>
          <w:b/>
          <w:sz w:val="24"/>
          <w:szCs w:val="24"/>
        </w:rPr>
        <w:t xml:space="preserve"> литературы.</w:t>
      </w:r>
    </w:p>
    <w:p w:rsidR="0094603A" w:rsidRDefault="0094603A" w:rsidP="005E400D">
      <w:pPr>
        <w:pStyle w:val="a8"/>
        <w:numPr>
          <w:ilvl w:val="0"/>
          <w:numId w:val="96"/>
        </w:numPr>
        <w:spacing w:after="0" w:line="240" w:lineRule="auto"/>
        <w:ind w:left="0" w:firstLine="0"/>
        <w:jc w:val="both"/>
        <w:rPr>
          <w:rFonts w:ascii="Times New Roman" w:hAnsi="Times New Roman"/>
          <w:sz w:val="24"/>
          <w:szCs w:val="24"/>
        </w:rPr>
      </w:pPr>
      <w:r w:rsidRPr="00D835A9">
        <w:rPr>
          <w:rFonts w:ascii="Times New Roman" w:hAnsi="Times New Roman"/>
          <w:sz w:val="24"/>
          <w:szCs w:val="24"/>
        </w:rPr>
        <w:t>Конституционное право России. Учебный курс : учеб. пособие : в 2 т. / С. А. Авакьян. — 5-е изд., перераб. и доп. — М. : Норма : ИНФРА-М, 2014.</w:t>
      </w:r>
      <w:r>
        <w:rPr>
          <w:rFonts w:ascii="Times New Roman" w:hAnsi="Times New Roman"/>
          <w:sz w:val="24"/>
          <w:szCs w:val="24"/>
        </w:rPr>
        <w:t xml:space="preserve"> Т.2</w:t>
      </w:r>
    </w:p>
    <w:p w:rsidR="0094603A" w:rsidRPr="00D835A9" w:rsidRDefault="0094603A" w:rsidP="005E400D">
      <w:pPr>
        <w:pStyle w:val="a8"/>
        <w:numPr>
          <w:ilvl w:val="0"/>
          <w:numId w:val="96"/>
        </w:numPr>
        <w:spacing w:after="0" w:line="240" w:lineRule="auto"/>
        <w:ind w:left="0" w:firstLine="0"/>
        <w:jc w:val="both"/>
        <w:rPr>
          <w:rFonts w:ascii="Times New Roman" w:hAnsi="Times New Roman"/>
          <w:sz w:val="24"/>
          <w:szCs w:val="24"/>
        </w:rPr>
      </w:pPr>
      <w:r w:rsidRPr="00D835A9">
        <w:rPr>
          <w:rFonts w:ascii="Times New Roman" w:hAnsi="Times New Roman"/>
          <w:sz w:val="24"/>
          <w:szCs w:val="24"/>
        </w:rPr>
        <w:t>Федеральный закон от 12.06.2002 N 67-ФЗ "Об основных гарантиях избирательных прав и права на участие в референдуме граждан Российской Федерации" (последняя редакция) // СПС КонсультантПлюс</w:t>
      </w:r>
    </w:p>
    <w:p w:rsidR="0094603A" w:rsidRPr="007E31E8" w:rsidRDefault="0094603A" w:rsidP="0094603A">
      <w:pPr>
        <w:spacing w:after="0" w:line="360" w:lineRule="auto"/>
        <w:ind w:firstLine="709"/>
        <w:contextualSpacing/>
        <w:jc w:val="both"/>
        <w:rPr>
          <w:rFonts w:ascii="Times New Roman" w:hAnsi="Times New Roman" w:cs="Times New Roman"/>
          <w:sz w:val="24"/>
          <w:szCs w:val="24"/>
        </w:rPr>
      </w:pPr>
    </w:p>
    <w:p w:rsidR="0094603A" w:rsidRDefault="0094603A" w:rsidP="0094603A">
      <w:pPr>
        <w:widowControl w:val="0"/>
        <w:autoSpaceDE w:val="0"/>
        <w:autoSpaceDN w:val="0"/>
        <w:adjustRightInd w:val="0"/>
        <w:spacing w:after="0" w:line="240" w:lineRule="auto"/>
        <w:jc w:val="right"/>
        <w:rPr>
          <w:rFonts w:ascii="Times New Roman" w:hAnsi="Times New Roman" w:cs="Times New Roman"/>
          <w:b/>
          <w:i/>
          <w:sz w:val="24"/>
          <w:szCs w:val="24"/>
        </w:rPr>
      </w:pPr>
    </w:p>
    <w:p w:rsidR="0094603A" w:rsidRPr="00661874" w:rsidRDefault="0094603A" w:rsidP="0094603A">
      <w:pPr>
        <w:widowControl w:val="0"/>
        <w:autoSpaceDE w:val="0"/>
        <w:autoSpaceDN w:val="0"/>
        <w:adjustRightInd w:val="0"/>
        <w:spacing w:after="0" w:line="240" w:lineRule="auto"/>
        <w:jc w:val="right"/>
        <w:rPr>
          <w:rFonts w:ascii="Times New Roman" w:hAnsi="Times New Roman" w:cs="Times New Roman"/>
          <w:b/>
          <w:i/>
          <w:sz w:val="24"/>
          <w:szCs w:val="24"/>
        </w:rPr>
      </w:pPr>
      <w:r w:rsidRPr="00661874">
        <w:rPr>
          <w:rFonts w:ascii="Times New Roman" w:hAnsi="Times New Roman" w:cs="Times New Roman"/>
          <w:b/>
          <w:i/>
          <w:sz w:val="24"/>
          <w:szCs w:val="24"/>
        </w:rPr>
        <w:t>Омаров Мехти Юсифович</w:t>
      </w:r>
    </w:p>
    <w:p w:rsidR="0094603A" w:rsidRPr="00661874" w:rsidRDefault="0094603A" w:rsidP="0094603A">
      <w:pPr>
        <w:widowControl w:val="0"/>
        <w:autoSpaceDE w:val="0"/>
        <w:autoSpaceDN w:val="0"/>
        <w:adjustRightInd w:val="0"/>
        <w:spacing w:after="0" w:line="240" w:lineRule="auto"/>
        <w:jc w:val="right"/>
        <w:rPr>
          <w:rFonts w:ascii="Times New Roman" w:hAnsi="Times New Roman" w:cs="Times New Roman"/>
          <w:i/>
          <w:sz w:val="24"/>
          <w:szCs w:val="24"/>
        </w:rPr>
      </w:pPr>
      <w:r w:rsidRPr="00661874">
        <w:rPr>
          <w:rFonts w:ascii="Times New Roman" w:hAnsi="Times New Roman" w:cs="Times New Roman"/>
          <w:i/>
          <w:sz w:val="24"/>
          <w:szCs w:val="24"/>
        </w:rPr>
        <w:t>Студент 3 курса</w:t>
      </w:r>
    </w:p>
    <w:p w:rsidR="0094603A" w:rsidRDefault="0094603A" w:rsidP="0094603A">
      <w:pPr>
        <w:spacing w:after="0" w:line="240" w:lineRule="auto"/>
        <w:contextualSpacing/>
        <w:jc w:val="right"/>
        <w:rPr>
          <w:rFonts w:ascii="Times New Roman" w:hAnsi="Times New Roman" w:cs="Times New Roman"/>
          <w:i/>
          <w:sz w:val="24"/>
          <w:szCs w:val="24"/>
        </w:rPr>
      </w:pPr>
      <w:r w:rsidRPr="00661874">
        <w:rPr>
          <w:rFonts w:ascii="Times New Roman" w:hAnsi="Times New Roman" w:cs="Times New Roman"/>
          <w:i/>
          <w:sz w:val="24"/>
          <w:szCs w:val="24"/>
        </w:rPr>
        <w:t>Северо-Кавказского института (филиал) ФГБОУ ВО ВГУЮ (РПА Минюста России),</w:t>
      </w:r>
    </w:p>
    <w:p w:rsidR="0094603A" w:rsidRPr="00661874" w:rsidRDefault="0094603A" w:rsidP="0094603A">
      <w:pPr>
        <w:spacing w:after="0" w:line="240" w:lineRule="auto"/>
        <w:contextualSpacing/>
        <w:jc w:val="right"/>
        <w:rPr>
          <w:rFonts w:ascii="Times New Roman" w:hAnsi="Times New Roman" w:cs="Times New Roman"/>
          <w:i/>
          <w:sz w:val="24"/>
          <w:szCs w:val="24"/>
        </w:rPr>
      </w:pPr>
      <w:r w:rsidRPr="00661874">
        <w:rPr>
          <w:rFonts w:ascii="Times New Roman" w:hAnsi="Times New Roman" w:cs="Times New Roman"/>
          <w:i/>
          <w:sz w:val="24"/>
          <w:szCs w:val="24"/>
        </w:rPr>
        <w:t xml:space="preserve"> г. Махачкала</w:t>
      </w:r>
      <w:r w:rsidRPr="00661874">
        <w:rPr>
          <w:rFonts w:ascii="Times New Roman" w:hAnsi="Times New Roman" w:cs="Times New Roman"/>
          <w:i/>
          <w:sz w:val="24"/>
          <w:szCs w:val="24"/>
        </w:rPr>
        <w:br/>
      </w:r>
    </w:p>
    <w:p w:rsidR="0094603A" w:rsidRPr="00661874" w:rsidRDefault="0094603A" w:rsidP="0094603A">
      <w:pPr>
        <w:spacing w:line="240" w:lineRule="auto"/>
        <w:jc w:val="right"/>
        <w:rPr>
          <w:rFonts w:ascii="Times New Roman" w:hAnsi="Times New Roman" w:cs="Times New Roman"/>
          <w:i/>
          <w:sz w:val="24"/>
          <w:szCs w:val="24"/>
        </w:rPr>
      </w:pPr>
      <w:r w:rsidRPr="00661874">
        <w:rPr>
          <w:rFonts w:ascii="Times New Roman" w:hAnsi="Times New Roman" w:cs="Times New Roman"/>
          <w:i/>
          <w:sz w:val="24"/>
          <w:szCs w:val="24"/>
        </w:rPr>
        <w:t xml:space="preserve">Научный руководитель: </w:t>
      </w:r>
      <w:r w:rsidRPr="00661874">
        <w:rPr>
          <w:rFonts w:ascii="Times New Roman" w:hAnsi="Times New Roman" w:cs="Times New Roman"/>
          <w:b/>
          <w:i/>
          <w:sz w:val="24"/>
          <w:szCs w:val="24"/>
        </w:rPr>
        <w:t>Гитинова М.М.,</w:t>
      </w:r>
      <w:r w:rsidRPr="00661874">
        <w:rPr>
          <w:rFonts w:ascii="Times New Roman" w:hAnsi="Times New Roman" w:cs="Times New Roman"/>
          <w:i/>
          <w:sz w:val="24"/>
          <w:szCs w:val="24"/>
        </w:rPr>
        <w:br/>
        <w:t xml:space="preserve">профессор кафедры теории государства и права </w:t>
      </w:r>
      <w:r w:rsidRPr="00661874">
        <w:rPr>
          <w:rFonts w:ascii="Times New Roman" w:hAnsi="Times New Roman" w:cs="Times New Roman"/>
          <w:i/>
          <w:sz w:val="24"/>
          <w:szCs w:val="24"/>
        </w:rPr>
        <w:br/>
        <w:t xml:space="preserve">Северо-Кавказского института (филиал) ФГБОУ ВО ВГУЮ (РПА Минюста России), г. Махачкала, кандидат юридических наук </w:t>
      </w:r>
      <w:r w:rsidRPr="00661874">
        <w:rPr>
          <w:rFonts w:ascii="Times New Roman" w:hAnsi="Times New Roman" w:cs="Times New Roman"/>
          <w:i/>
          <w:sz w:val="24"/>
          <w:szCs w:val="24"/>
        </w:rPr>
        <w:br/>
      </w:r>
    </w:p>
    <w:p w:rsidR="0094603A" w:rsidRPr="0073264E" w:rsidRDefault="0094603A" w:rsidP="0094603A">
      <w:pPr>
        <w:spacing w:line="240" w:lineRule="auto"/>
        <w:jc w:val="center"/>
        <w:rPr>
          <w:rFonts w:ascii="Times New Roman" w:hAnsi="Times New Roman" w:cs="Times New Roman"/>
          <w:b/>
          <w:sz w:val="24"/>
          <w:szCs w:val="24"/>
        </w:rPr>
      </w:pPr>
      <w:r w:rsidRPr="0073264E">
        <w:rPr>
          <w:rFonts w:ascii="Times New Roman" w:hAnsi="Times New Roman" w:cs="Times New Roman"/>
          <w:b/>
          <w:sz w:val="24"/>
          <w:szCs w:val="24"/>
        </w:rPr>
        <w:t>Борьба с коррупцией – международный опыт государства</w:t>
      </w:r>
    </w:p>
    <w:p w:rsidR="0094603A" w:rsidRPr="0073264E"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3264E">
        <w:rPr>
          <w:rFonts w:ascii="Times New Roman" w:hAnsi="Times New Roman" w:cs="Times New Roman"/>
          <w:b/>
          <w:sz w:val="24"/>
          <w:szCs w:val="24"/>
        </w:rPr>
        <w:t>Аннотация:</w:t>
      </w:r>
      <w:r w:rsidRPr="0073264E">
        <w:rPr>
          <w:rFonts w:ascii="Times New Roman" w:eastAsia="Times New Roman" w:hAnsi="Times New Roman" w:cs="Times New Roman"/>
          <w:sz w:val="24"/>
          <w:szCs w:val="24"/>
        </w:rPr>
        <w:t xml:space="preserve">Борьба с коррупцией является приоритетной задачей современного государства. Президент России в своем ежегодном Послании к Федеральному Собранию затрагивал вопросы, касающиеся экономического и социального развития государства, внутренней и внешней политики. Но следует отметить, что особое внимание было уделено проблеме противодействия коррупции, поскольку данное явление представляет угрозу национальной безопасности государства. Оно разрушает авторитет власти, нарушает законные права и интересы граждан и коррумпирует общество. В этой связи будет нелишним изучить мировой опыт в сфере борьбы с коррумпированностью в органах власти, поскольку данное явление носит трансграничный характер и представляет угрозу мировому сообществу. </w:t>
      </w:r>
    </w:p>
    <w:p w:rsidR="0094603A" w:rsidRPr="0073264E"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4603A" w:rsidRPr="0073264E"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73264E">
        <w:rPr>
          <w:rFonts w:ascii="Times New Roman" w:eastAsia="Times New Roman" w:hAnsi="Times New Roman" w:cs="Times New Roman"/>
          <w:b/>
          <w:sz w:val="24"/>
          <w:szCs w:val="24"/>
          <w:lang w:val="en-US"/>
        </w:rPr>
        <w:t>FIGHTING CORRUPTION - INTERNATIONAL EXPERIENCE OF STATES</w:t>
      </w:r>
    </w:p>
    <w:p w:rsidR="0094603A" w:rsidRPr="0073264E"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sz w:val="24"/>
          <w:szCs w:val="24"/>
          <w:lang w:val="en-US"/>
        </w:rPr>
      </w:pPr>
      <w:r w:rsidRPr="006C2F8F">
        <w:rPr>
          <w:rFonts w:ascii="Times New Roman" w:eastAsia="Times New Roman" w:hAnsi="Times New Roman" w:cs="Times New Roman"/>
          <w:b/>
          <w:i/>
          <w:sz w:val="24"/>
          <w:szCs w:val="24"/>
          <w:lang w:val="en-US"/>
        </w:rPr>
        <w:t>Omarov Mehti Yusifovich</w:t>
      </w: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6C2F8F">
        <w:rPr>
          <w:rFonts w:ascii="Times New Roman" w:eastAsia="Times New Roman" w:hAnsi="Times New Roman" w:cs="Times New Roman"/>
          <w:i/>
          <w:sz w:val="24"/>
          <w:szCs w:val="24"/>
          <w:lang w:val="en-US"/>
        </w:rPr>
        <w:t>3 year student</w:t>
      </w: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6C2F8F">
        <w:rPr>
          <w:rFonts w:ascii="Times New Roman" w:eastAsia="Times New Roman" w:hAnsi="Times New Roman" w:cs="Times New Roman"/>
          <w:i/>
          <w:sz w:val="24"/>
          <w:szCs w:val="24"/>
          <w:lang w:val="en-US"/>
        </w:rPr>
        <w:t>North-Caucasian Institute (branch) of FSBEI of HEI (RPA of the Ministry of Justice of Russia), Makhachkala</w:t>
      </w: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i/>
          <w:sz w:val="24"/>
          <w:szCs w:val="24"/>
          <w:lang w:val="en-US"/>
        </w:rPr>
      </w:pPr>
      <w:r w:rsidRPr="006C2F8F">
        <w:rPr>
          <w:rFonts w:ascii="Times New Roman" w:hAnsi="Times New Roman" w:cs="Times New Roman"/>
          <w:i/>
          <w:color w:val="000000"/>
          <w:sz w:val="24"/>
          <w:szCs w:val="24"/>
          <w:lang w:val="en-US"/>
        </w:rPr>
        <w:t>Supervisor:</w:t>
      </w:r>
      <w:r w:rsidRPr="006C2F8F">
        <w:rPr>
          <w:rFonts w:ascii="Times New Roman" w:eastAsia="Times New Roman" w:hAnsi="Times New Roman" w:cs="Times New Roman"/>
          <w:b/>
          <w:i/>
          <w:sz w:val="24"/>
          <w:szCs w:val="24"/>
          <w:lang w:val="en-US"/>
        </w:rPr>
        <w:t>Gitinova M.M.,</w:t>
      </w:r>
    </w:p>
    <w:p w:rsidR="0094603A" w:rsidRPr="006C2F8F"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24"/>
          <w:szCs w:val="24"/>
          <w:lang w:val="en-US"/>
        </w:rPr>
      </w:pPr>
      <w:r w:rsidRPr="006C2F8F">
        <w:rPr>
          <w:rFonts w:ascii="Times New Roman" w:eastAsia="Times New Roman" w:hAnsi="Times New Roman" w:cs="Times New Roman"/>
          <w:i/>
          <w:sz w:val="24"/>
          <w:szCs w:val="24"/>
          <w:lang w:val="en-US"/>
        </w:rPr>
        <w:t>Ph.D.</w:t>
      </w:r>
    </w:p>
    <w:p w:rsidR="0094603A" w:rsidRPr="00661874"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94603A" w:rsidRPr="0073264E" w:rsidRDefault="0094603A" w:rsidP="009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rPr>
      </w:pPr>
      <w:r w:rsidRPr="0073264E">
        <w:rPr>
          <w:rFonts w:ascii="Times New Roman" w:hAnsi="Times New Roman" w:cs="Times New Roman"/>
          <w:b/>
          <w:color w:val="000000"/>
          <w:sz w:val="24"/>
          <w:szCs w:val="24"/>
          <w:lang w:val="en-US"/>
        </w:rPr>
        <w:t>Abstract</w:t>
      </w:r>
      <w:r w:rsidRPr="0073264E">
        <w:rPr>
          <w:rFonts w:ascii="Times New Roman" w:eastAsia="Times New Roman" w:hAnsi="Times New Roman" w:cs="Times New Roman"/>
          <w:b/>
          <w:sz w:val="24"/>
          <w:szCs w:val="24"/>
          <w:lang w:val="en-US"/>
        </w:rPr>
        <w:t>:</w:t>
      </w:r>
      <w:r w:rsidRPr="0073264E">
        <w:rPr>
          <w:rFonts w:ascii="Times New Roman" w:eastAsia="Times New Roman" w:hAnsi="Times New Roman" w:cs="Times New Roman"/>
          <w:sz w:val="24"/>
          <w:szCs w:val="24"/>
          <w:lang w:val="en-US"/>
        </w:rPr>
        <w:t xml:space="preserve"> The fight against corruption is a priority for the modern state. The President of Russia in his annual Address to the Federal Assembly addressed issues related to the economic and social development of the state, domestic and foreign policy. I it should be noted that special attention was paid to the problem of combating corruption, since this phenomenon poses a threat to the national security of the state. It destroys the authority of the government, violates the legitimate rights and interests of citizens and corrupts society. In this regard, it would be worthwhile to study the world experience in the fight against corruption in government, since this phenomenon is cross-border and poses a threat to the world community.</w:t>
      </w:r>
    </w:p>
    <w:p w:rsidR="0094603A" w:rsidRPr="00AD2796" w:rsidRDefault="0094603A" w:rsidP="0094603A">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en-US"/>
        </w:rPr>
      </w:pPr>
    </w:p>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shd w:val="clear" w:color="auto" w:fill="FFFFFF"/>
        </w:rPr>
        <w:t xml:space="preserve">Проблема борьбы с коррупцией представляет одну из актуальнейших проблем современного государства. </w:t>
      </w:r>
      <w:r w:rsidRPr="0073264E">
        <w:rPr>
          <w:rFonts w:ascii="Times New Roman" w:hAnsi="Times New Roman" w:cs="Times New Roman"/>
          <w:color w:val="000000" w:themeColor="text1"/>
          <w:sz w:val="24"/>
          <w:szCs w:val="24"/>
        </w:rPr>
        <w:t xml:space="preserve">По статистическим данным МВД РФ в период 2015- январь – сентябрь 2019 г. удельный вес преступлений коррупционной направленности составляет в среднем 1,5 %. </w:t>
      </w:r>
      <w:r>
        <w:rPr>
          <w:color w:val="000000"/>
          <w:sz w:val="27"/>
          <w:szCs w:val="27"/>
        </w:rPr>
        <w:t>[1, с. 11].</w:t>
      </w:r>
    </w:p>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73264E">
        <w:rPr>
          <w:rFonts w:ascii="Times New Roman" w:hAnsi="Times New Roman" w:cs="Times New Roman"/>
          <w:b/>
          <w:color w:val="000000" w:themeColor="text1"/>
          <w:sz w:val="24"/>
          <w:szCs w:val="24"/>
        </w:rPr>
        <w:t>Таблица 1.</w:t>
      </w:r>
    </w:p>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73264E">
        <w:rPr>
          <w:rFonts w:ascii="Times New Roman" w:hAnsi="Times New Roman" w:cs="Times New Roman"/>
          <w:b/>
          <w:color w:val="000000" w:themeColor="text1"/>
          <w:sz w:val="24"/>
          <w:szCs w:val="24"/>
        </w:rPr>
        <w:t>Удельный вес преступлений коррупционной направленности в общем числе преступлений в период 2015- январь- сентябрь 2019 г.</w:t>
      </w:r>
    </w:p>
    <w:tbl>
      <w:tblPr>
        <w:tblStyle w:val="afe"/>
        <w:tblW w:w="0" w:type="auto"/>
        <w:tblLook w:val="04A0"/>
      </w:tblPr>
      <w:tblGrid>
        <w:gridCol w:w="2518"/>
        <w:gridCol w:w="3862"/>
        <w:gridCol w:w="3191"/>
      </w:tblGrid>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 годы</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Число преступлений </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Удельный вес в общем числе зарегистрированных преступлений (в %)</w:t>
            </w:r>
          </w:p>
        </w:tc>
      </w:tr>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2015</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32455</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1,3</w:t>
            </w:r>
          </w:p>
        </w:tc>
      </w:tr>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2016</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32924</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1,5</w:t>
            </w:r>
          </w:p>
        </w:tc>
      </w:tr>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2017</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29634</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1,4</w:t>
            </w:r>
          </w:p>
        </w:tc>
      </w:tr>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2018</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30495</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1,5</w:t>
            </w:r>
          </w:p>
        </w:tc>
      </w:tr>
      <w:tr w:rsidR="0094603A" w:rsidRPr="0073264E" w:rsidTr="0094603A">
        <w:tc>
          <w:tcPr>
            <w:tcW w:w="2518"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Январь – сентябрь 2019 </w:t>
            </w:r>
          </w:p>
        </w:tc>
        <w:tc>
          <w:tcPr>
            <w:tcW w:w="3862"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26114</w:t>
            </w:r>
          </w:p>
        </w:tc>
        <w:tc>
          <w:tcPr>
            <w:tcW w:w="3191" w:type="dxa"/>
            <w:tcBorders>
              <w:top w:val="single" w:sz="4" w:space="0" w:color="auto"/>
              <w:left w:val="single" w:sz="4" w:space="0" w:color="auto"/>
              <w:bottom w:val="single" w:sz="4" w:space="0" w:color="auto"/>
              <w:right w:val="single" w:sz="4" w:space="0" w:color="auto"/>
            </w:tcBorders>
            <w:hideMark/>
          </w:tcPr>
          <w:p w:rsidR="0094603A" w:rsidRPr="0073264E" w:rsidRDefault="0094603A" w:rsidP="0094603A">
            <w:pPr>
              <w:autoSpaceDE w:val="0"/>
              <w:autoSpaceDN w:val="0"/>
              <w:adjustRightInd w:val="0"/>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1,7</w:t>
            </w:r>
          </w:p>
        </w:tc>
      </w:tr>
    </w:tbl>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4603A" w:rsidRPr="0073264E" w:rsidRDefault="0094603A" w:rsidP="009460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Но следует отметить, что преступления коррупционной направленности являются высоколатентными деяниями. И методами выявления истинных масштабов коррупции являются методы экспертных оценок, различные социологические опросы населения. Так, по результатам социологического опроса выяснено, что 54% россиян терпимо относится к тому, что приходится давать взятки должностным лицам. Причем, 28,6% респондентов признавались в даче взяток работникам поликлиник, больниц и других медицинских учреждений, 20,3% - сотрудникам ГИБДД, 14,5% - сотрудникам госучреждений, 7,4% - работникам детских садов, 7,1% - работникам вузов, 6,7% - представителям средних школ. Заметим, что число граждан, ставших невольными участниками коррупционных отношений, которые были вынуждены дать взятку за получение услуги, полагающейся им по закону, </w:t>
      </w:r>
      <w:r w:rsidRPr="0073264E">
        <w:rPr>
          <w:rFonts w:ascii="Times New Roman" w:hAnsi="Times New Roman" w:cs="Times New Roman"/>
          <w:sz w:val="24"/>
          <w:szCs w:val="24"/>
        </w:rPr>
        <w:t>составляет 29%.</w:t>
      </w:r>
    </w:p>
    <w:p w:rsidR="0094603A" w:rsidRPr="0073264E"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Изучение зарубежного опыта формирования антикоррупционного механизма дает нам возможность получить информацию о том, какими средствами, методами, и в каких формах </w:t>
      </w:r>
      <w:r w:rsidRPr="0073264E">
        <w:rPr>
          <w:rFonts w:ascii="Times New Roman" w:hAnsi="Times New Roman" w:cs="Times New Roman"/>
          <w:color w:val="000000" w:themeColor="text1"/>
          <w:sz w:val="24"/>
          <w:szCs w:val="24"/>
        </w:rPr>
        <w:lastRenderedPageBreak/>
        <w:t xml:space="preserve">можно создать атмосферу нетерпимости к коррупции и, конечно же, снизить ее уровень. </w:t>
      </w:r>
      <w:r w:rsidRPr="0073264E">
        <w:rPr>
          <w:rFonts w:ascii="Times New Roman" w:hAnsi="Times New Roman" w:cs="Times New Roman"/>
          <w:color w:val="000000" w:themeColor="text1"/>
          <w:sz w:val="24"/>
          <w:szCs w:val="24"/>
          <w:shd w:val="clear" w:color="auto" w:fill="FFFFFF"/>
        </w:rPr>
        <w:t xml:space="preserve">Сингапур можно рассматривать как один из наиболее успешных примеров, применивший антикоррупционный механизм. </w:t>
      </w:r>
      <w:r w:rsidRPr="0073264E">
        <w:rPr>
          <w:rFonts w:ascii="Times New Roman" w:hAnsi="Times New Roman" w:cs="Times New Roman"/>
          <w:color w:val="000000" w:themeColor="text1"/>
          <w:sz w:val="24"/>
          <w:szCs w:val="24"/>
        </w:rPr>
        <w:t xml:space="preserve">Для борьбы с коррупцией в Сингапуре было создано специализированное бюро по расследованию фактов коррупции, в которое граждане могли подавать жалобы на коррупционные действия и претензии в отношении нанесенного ущерба. Уголовные наказания за коррупционные деяния были ужесточены, достигнута в реальности независимость судебной системы, увеличена заработная плата судьям, введены строгие экономические санкции за дачу взятки или отказ от участия в антикоррупционных расследованиях. </w:t>
      </w:r>
    </w:p>
    <w:p w:rsidR="0094603A" w:rsidRPr="0073264E" w:rsidRDefault="0094603A" w:rsidP="0094603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3264E">
        <w:rPr>
          <w:rFonts w:ascii="Times New Roman" w:hAnsi="Times New Roman" w:cs="Times New Roman"/>
          <w:color w:val="000000" w:themeColor="text1"/>
          <w:sz w:val="24"/>
          <w:szCs w:val="24"/>
        </w:rPr>
        <w:t xml:space="preserve">Интересен пример города-государства Гонконг, который живет практически без взяток, и намного опережает в этом вопросе Австрию, Германию и Японию. Он начал свою антикоррупционную политику, когда около 94% государственного сектора были коррумпированы. Была отменена презумпция невиновности для чиновников: фактически, чиновник должен был доказать, что собственность не была приобретена незаконным путем. </w:t>
      </w:r>
    </w:p>
    <w:p w:rsidR="0094603A" w:rsidRPr="0073264E" w:rsidRDefault="0094603A" w:rsidP="0094603A">
      <w:pPr>
        <w:pStyle w:val="HTML"/>
        <w:ind w:firstLine="709"/>
        <w:jc w:val="both"/>
        <w:rPr>
          <w:rFonts w:ascii="Times New Roman" w:hAnsi="Times New Roman" w:cs="Times New Roman"/>
          <w:color w:val="000000" w:themeColor="text1"/>
          <w:sz w:val="24"/>
          <w:szCs w:val="24"/>
        </w:rPr>
      </w:pPr>
    </w:p>
    <w:p w:rsidR="0094603A" w:rsidRPr="0073264E" w:rsidRDefault="0094603A" w:rsidP="0094603A">
      <w:pPr>
        <w:spacing w:after="0" w:line="240" w:lineRule="auto"/>
        <w:ind w:firstLine="709"/>
        <w:jc w:val="center"/>
        <w:rPr>
          <w:rFonts w:ascii="Times New Roman" w:hAnsi="Times New Roman" w:cs="Times New Roman"/>
          <w:b/>
          <w:color w:val="000000" w:themeColor="text1"/>
          <w:sz w:val="24"/>
          <w:szCs w:val="24"/>
        </w:rPr>
      </w:pPr>
      <w:r w:rsidRPr="0073264E">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писок использованных источников</w:t>
      </w:r>
    </w:p>
    <w:p w:rsidR="0094603A" w:rsidRPr="0073264E" w:rsidRDefault="0094603A" w:rsidP="005E400D">
      <w:pPr>
        <w:pStyle w:val="a8"/>
        <w:numPr>
          <w:ilvl w:val="0"/>
          <w:numId w:val="105"/>
        </w:numPr>
        <w:shd w:val="clear" w:color="auto" w:fill="FFFFFF"/>
        <w:spacing w:after="0" w:line="240" w:lineRule="auto"/>
        <w:ind w:left="0" w:firstLine="709"/>
        <w:jc w:val="both"/>
        <w:outlineLvl w:val="0"/>
        <w:rPr>
          <w:rFonts w:ascii="Times New Roman" w:hAnsi="Times New Roman"/>
          <w:b/>
          <w:bCs/>
          <w:kern w:val="36"/>
          <w:sz w:val="24"/>
          <w:szCs w:val="24"/>
        </w:rPr>
      </w:pPr>
      <w:r w:rsidRPr="0073264E">
        <w:rPr>
          <w:rFonts w:ascii="Times New Roman" w:hAnsi="Times New Roman"/>
          <w:b/>
          <w:bCs/>
          <w:kern w:val="36"/>
          <w:sz w:val="24"/>
          <w:szCs w:val="24"/>
        </w:rPr>
        <w:t>"</w:t>
      </w:r>
      <w:r w:rsidRPr="0073264E">
        <w:rPr>
          <w:rFonts w:ascii="Times New Roman" w:hAnsi="Times New Roman"/>
          <w:bCs/>
          <w:kern w:val="36"/>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http://www.consultant.ru/document/cons_doc_LAW_28399/</w:t>
      </w:r>
    </w:p>
    <w:p w:rsidR="0094603A" w:rsidRPr="0073264E" w:rsidRDefault="0094603A" w:rsidP="005E400D">
      <w:pPr>
        <w:pStyle w:val="a8"/>
        <w:numPr>
          <w:ilvl w:val="0"/>
          <w:numId w:val="105"/>
        </w:numPr>
        <w:spacing w:after="0" w:line="240" w:lineRule="auto"/>
        <w:ind w:left="0" w:firstLine="709"/>
        <w:jc w:val="both"/>
        <w:rPr>
          <w:rFonts w:ascii="Times New Roman" w:hAnsi="Times New Roman"/>
          <w:sz w:val="24"/>
          <w:szCs w:val="24"/>
        </w:rPr>
      </w:pPr>
      <w:r w:rsidRPr="0073264E">
        <w:rPr>
          <w:rFonts w:ascii="Times New Roman" w:hAnsi="Times New Roman"/>
          <w:sz w:val="24"/>
          <w:szCs w:val="24"/>
        </w:rPr>
        <w:t>Федеральный закон "О противодействии коррупции" от 25.12.2008 N 273-ФЗ // Собрание законодательства РФ. 29.12.2008, N 52 (ч. 1), ст. 6228.</w:t>
      </w:r>
      <w:r w:rsidRPr="0073264E">
        <w:rPr>
          <w:rFonts w:ascii="Times New Roman" w:hAnsi="Times New Roman"/>
          <w:bCs/>
          <w:kern w:val="36"/>
          <w:sz w:val="24"/>
          <w:szCs w:val="24"/>
        </w:rPr>
        <w:t xml:space="preserve"> http://www.consultant.ru/document/cons_doc_LAW_28399/</w:t>
      </w:r>
    </w:p>
    <w:p w:rsidR="0094603A" w:rsidRPr="0073264E" w:rsidRDefault="0094603A" w:rsidP="005E400D">
      <w:pPr>
        <w:pStyle w:val="a8"/>
        <w:numPr>
          <w:ilvl w:val="0"/>
          <w:numId w:val="105"/>
        </w:numPr>
        <w:spacing w:after="0" w:line="240" w:lineRule="auto"/>
        <w:ind w:left="0" w:firstLine="709"/>
        <w:jc w:val="both"/>
        <w:rPr>
          <w:rFonts w:ascii="Times New Roman" w:hAnsi="Times New Roman"/>
          <w:sz w:val="24"/>
          <w:szCs w:val="24"/>
        </w:rPr>
      </w:pPr>
      <w:r w:rsidRPr="0073264E">
        <w:rPr>
          <w:rFonts w:ascii="Times New Roman" w:hAnsi="Times New Roman"/>
          <w:sz w:val="24"/>
          <w:szCs w:val="24"/>
        </w:rPr>
        <w:t xml:space="preserve">Федеральный закон от 25.12.2008 N 273-ФЗ (ред. от 28.12.2017) "О противодействии коррупции" </w:t>
      </w:r>
      <w:hyperlink r:id="rId182" w:history="1">
        <w:r w:rsidRPr="0073264E">
          <w:rPr>
            <w:rStyle w:val="a7"/>
            <w:rFonts w:ascii="Times New Roman" w:hAnsi="Times New Roman"/>
            <w:bCs/>
            <w:kern w:val="36"/>
            <w:sz w:val="24"/>
            <w:szCs w:val="24"/>
          </w:rPr>
          <w:t>http://www.consultant.ru/document/cons_doc_LAW_28399/</w:t>
        </w:r>
      </w:hyperlink>
    </w:p>
    <w:p w:rsidR="0094603A" w:rsidRPr="0073264E" w:rsidRDefault="0094603A" w:rsidP="005E400D">
      <w:pPr>
        <w:pStyle w:val="a8"/>
        <w:numPr>
          <w:ilvl w:val="0"/>
          <w:numId w:val="105"/>
        </w:numPr>
        <w:spacing w:after="0" w:line="240" w:lineRule="auto"/>
        <w:ind w:left="0" w:firstLine="709"/>
        <w:jc w:val="both"/>
        <w:rPr>
          <w:rFonts w:ascii="Times New Roman" w:hAnsi="Times New Roman"/>
          <w:sz w:val="24"/>
          <w:szCs w:val="24"/>
        </w:rPr>
      </w:pPr>
      <w:r w:rsidRPr="0073264E">
        <w:rPr>
          <w:rFonts w:ascii="Times New Roman" w:hAnsi="Times New Roman"/>
          <w:sz w:val="24"/>
          <w:szCs w:val="24"/>
        </w:rPr>
        <w:t>О внесении изменений в Уголовный кодекс Российской Федерации и Уголовно-процессуальный кодекс Российской Федерации: Федеральный закон от 03.07.2016 №324-ФЗ // Собрание законодательства РФ, 04.07.2016, №27 (часть II), ст. 4257.</w:t>
      </w:r>
      <w:r w:rsidRPr="0073264E">
        <w:rPr>
          <w:rFonts w:ascii="Times New Roman" w:hAnsi="Times New Roman"/>
          <w:bCs/>
          <w:kern w:val="36"/>
          <w:sz w:val="24"/>
          <w:szCs w:val="24"/>
        </w:rPr>
        <w:t xml:space="preserve"> http://www.consultant.ru/document/cons_doc_LAW_28399/</w:t>
      </w:r>
    </w:p>
    <w:p w:rsidR="0094603A" w:rsidRPr="0073264E" w:rsidRDefault="0094603A" w:rsidP="005E400D">
      <w:pPr>
        <w:pStyle w:val="a8"/>
        <w:numPr>
          <w:ilvl w:val="0"/>
          <w:numId w:val="105"/>
        </w:numPr>
        <w:spacing w:after="0" w:line="240" w:lineRule="auto"/>
        <w:ind w:left="0" w:firstLine="709"/>
        <w:jc w:val="both"/>
        <w:rPr>
          <w:rFonts w:ascii="Times New Roman" w:hAnsi="Times New Roman"/>
          <w:sz w:val="24"/>
          <w:szCs w:val="24"/>
        </w:rPr>
      </w:pPr>
      <w:r w:rsidRPr="0073264E">
        <w:rPr>
          <w:rFonts w:ascii="Times New Roman" w:hAnsi="Times New Roman"/>
          <w:sz w:val="24"/>
          <w:szCs w:val="24"/>
        </w:rPr>
        <w:t xml:space="preserve">Статистика МВД РФ. </w:t>
      </w:r>
      <w:hyperlink r:id="rId183" w:history="1">
        <w:r w:rsidRPr="0073264E">
          <w:rPr>
            <w:rStyle w:val="a7"/>
            <w:rFonts w:ascii="Times New Roman" w:hAnsi="Times New Roman"/>
            <w:sz w:val="24"/>
            <w:szCs w:val="24"/>
          </w:rPr>
          <w:t>https://xn--b1aew.xn--p1ai/reports/item/18556721/</w:t>
        </w:r>
      </w:hyperlink>
      <w:r>
        <w:rPr>
          <w:rFonts w:ascii="Times New Roman" w:hAnsi="Times New Roman"/>
          <w:sz w:val="24"/>
          <w:szCs w:val="24"/>
        </w:rPr>
        <w:t xml:space="preserve"> с.11.</w:t>
      </w:r>
    </w:p>
    <w:p w:rsidR="0094603A" w:rsidRPr="008D4057" w:rsidRDefault="0094603A" w:rsidP="0094603A">
      <w:pPr>
        <w:spacing w:after="0" w:line="360" w:lineRule="auto"/>
        <w:ind w:firstLine="709"/>
        <w:contextualSpacing/>
        <w:jc w:val="both"/>
        <w:rPr>
          <w:rFonts w:ascii="Times New Roman" w:hAnsi="Times New Roman" w:cs="Times New Roman"/>
          <w:sz w:val="24"/>
          <w:szCs w:val="24"/>
        </w:rPr>
      </w:pPr>
    </w:p>
    <w:p w:rsidR="0094603A" w:rsidRDefault="0094603A" w:rsidP="0094603A">
      <w:pPr>
        <w:spacing w:after="0" w:line="240" w:lineRule="auto"/>
        <w:ind w:firstLine="709"/>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Павличенко Ксения Владимировна</w:t>
      </w:r>
    </w:p>
    <w:p w:rsidR="0094603A" w:rsidRDefault="0094603A" w:rsidP="0094603A">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Студентка 3 курса </w:t>
      </w:r>
    </w:p>
    <w:p w:rsidR="0094603A" w:rsidRDefault="0094603A" w:rsidP="0094603A">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Саратовской государственной юридической академии, г.Саратов</w:t>
      </w:r>
    </w:p>
    <w:p w:rsidR="0094603A" w:rsidRDefault="0094603A" w:rsidP="0094603A">
      <w:pPr>
        <w:spacing w:after="0" w:line="240" w:lineRule="auto"/>
        <w:ind w:firstLine="709"/>
        <w:jc w:val="right"/>
        <w:rPr>
          <w:rFonts w:ascii="Times New Roman" w:eastAsia="Times New Roman" w:hAnsi="Times New Roman" w:cs="Times New Roman"/>
          <w:i/>
          <w:sz w:val="24"/>
          <w:szCs w:val="24"/>
        </w:rPr>
      </w:pPr>
    </w:p>
    <w:p w:rsidR="0094603A" w:rsidRDefault="0094603A" w:rsidP="0094603A">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Научный руководитель </w:t>
      </w:r>
      <w:r>
        <w:rPr>
          <w:rFonts w:ascii="Times New Roman" w:eastAsia="Times New Roman" w:hAnsi="Times New Roman" w:cs="Times New Roman"/>
          <w:b/>
          <w:i/>
          <w:sz w:val="24"/>
          <w:szCs w:val="24"/>
        </w:rPr>
        <w:t>Щебланова В.В.</w:t>
      </w:r>
    </w:p>
    <w:p w:rsidR="0094603A" w:rsidRDefault="0094603A" w:rsidP="0094603A">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профессор кафедры истории, политологии и социологии</w:t>
      </w:r>
    </w:p>
    <w:p w:rsidR="0094603A" w:rsidRDefault="0094603A" w:rsidP="0094603A">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Саратовской государственной юридической академии, г.Саратов</w:t>
      </w:r>
    </w:p>
    <w:p w:rsidR="0094603A" w:rsidRDefault="0094603A" w:rsidP="0094603A">
      <w:pPr>
        <w:spacing w:after="0" w:line="240" w:lineRule="auto"/>
        <w:rPr>
          <w:rFonts w:ascii="Times New Roman" w:eastAsia="Times New Roman" w:hAnsi="Times New Roman" w:cs="Times New Roman"/>
          <w:b/>
          <w:sz w:val="24"/>
          <w:szCs w:val="24"/>
        </w:rPr>
      </w:pPr>
    </w:p>
    <w:p w:rsidR="0094603A" w:rsidRPr="00946583" w:rsidRDefault="0094603A" w:rsidP="0094603A">
      <w:pPr>
        <w:spacing w:after="0" w:line="240" w:lineRule="auto"/>
        <w:ind w:firstLine="709"/>
        <w:jc w:val="center"/>
        <w:rPr>
          <w:rFonts w:ascii="Times New Roman" w:eastAsia="Times New Roman" w:hAnsi="Times New Roman" w:cs="Times New Roman"/>
          <w:b/>
          <w:color w:val="0D0D0D" w:themeColor="text1" w:themeTint="F2"/>
          <w:sz w:val="24"/>
          <w:szCs w:val="24"/>
        </w:rPr>
      </w:pPr>
      <w:r w:rsidRPr="00946583">
        <w:rPr>
          <w:rFonts w:ascii="Times New Roman" w:eastAsia="Times New Roman" w:hAnsi="Times New Roman" w:cs="Times New Roman"/>
          <w:b/>
          <w:color w:val="0D0D0D" w:themeColor="text1" w:themeTint="F2"/>
          <w:sz w:val="24"/>
          <w:szCs w:val="24"/>
        </w:rPr>
        <w:t>Проблема бедности как угрозаэкономической безопасности</w:t>
      </w:r>
    </w:p>
    <w:p w:rsidR="0094603A" w:rsidRPr="00946583"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sz w:val="24"/>
          <w:szCs w:val="24"/>
        </w:rPr>
        <w:t xml:space="preserve">Аннотация: </w:t>
      </w:r>
      <w:r>
        <w:rPr>
          <w:rFonts w:ascii="Times New Roman" w:eastAsia="Times New Roman" w:hAnsi="Times New Roman" w:cs="Times New Roman"/>
          <w:sz w:val="24"/>
          <w:szCs w:val="24"/>
        </w:rPr>
        <w:t>В тезисах рассмотрена проблема бедности в РФ</w:t>
      </w:r>
      <w:r w:rsidRPr="00946583">
        <w:rPr>
          <w:rFonts w:ascii="Times New Roman" w:eastAsia="Times New Roman" w:hAnsi="Times New Roman" w:cs="Times New Roman"/>
          <w:color w:val="0D0D0D" w:themeColor="text1" w:themeTint="F2"/>
          <w:sz w:val="24"/>
          <w:szCs w:val="24"/>
        </w:rPr>
        <w:t xml:space="preserve">. Отмечается, что уровень бедности в России с каждым годом повышается. Это, безусловно, оказывает </w:t>
      </w:r>
      <w:r>
        <w:rPr>
          <w:rFonts w:ascii="Times New Roman" w:eastAsia="Times New Roman" w:hAnsi="Times New Roman" w:cs="Times New Roman"/>
          <w:sz w:val="24"/>
          <w:szCs w:val="24"/>
        </w:rPr>
        <w:t xml:space="preserve">влияние на уровень экономики страны, в целом. Автор показывает, что остро </w:t>
      </w:r>
      <w:r w:rsidRPr="00946583">
        <w:rPr>
          <w:rFonts w:ascii="Times New Roman" w:eastAsia="Times New Roman" w:hAnsi="Times New Roman" w:cs="Times New Roman"/>
          <w:color w:val="0D0D0D" w:themeColor="text1" w:themeTint="F2"/>
          <w:sz w:val="24"/>
          <w:szCs w:val="24"/>
        </w:rPr>
        <w:t>стоит и</w:t>
      </w:r>
      <w:r>
        <w:rPr>
          <w:rFonts w:ascii="Times New Roman" w:eastAsia="Times New Roman" w:hAnsi="Times New Roman" w:cs="Times New Roman"/>
          <w:sz w:val="24"/>
          <w:szCs w:val="24"/>
        </w:rPr>
        <w:t>проблема борьбы с бедностью</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рассматривает меры</w:t>
      </w:r>
      <w:r w:rsidRPr="00946583">
        <w:rPr>
          <w:rFonts w:ascii="Times New Roman" w:eastAsia="Times New Roman" w:hAnsi="Times New Roman" w:cs="Times New Roman"/>
          <w:color w:val="0D0D0D" w:themeColor="text1" w:themeTint="F2"/>
          <w:sz w:val="24"/>
          <w:szCs w:val="24"/>
        </w:rPr>
        <w:t>, предпри</w:t>
      </w:r>
      <w:r>
        <w:rPr>
          <w:rFonts w:ascii="Times New Roman" w:eastAsia="Times New Roman" w:hAnsi="Times New Roman" w:cs="Times New Roman"/>
          <w:color w:val="0D0D0D" w:themeColor="text1" w:themeTint="F2"/>
          <w:sz w:val="24"/>
          <w:szCs w:val="24"/>
        </w:rPr>
        <w:t>нимаемые</w:t>
      </w:r>
      <w:r w:rsidRPr="00946583">
        <w:rPr>
          <w:rFonts w:ascii="Times New Roman" w:eastAsia="Times New Roman" w:hAnsi="Times New Roman" w:cs="Times New Roman"/>
          <w:color w:val="0D0D0D" w:themeColor="text1" w:themeTint="F2"/>
          <w:sz w:val="24"/>
          <w:szCs w:val="24"/>
        </w:rPr>
        <w:t xml:space="preserve"> государством для снижения её уровня, а также предлагает иные способы, которые могли бы смягчитьостроту проблемы.</w:t>
      </w:r>
    </w:p>
    <w:p w:rsidR="0094603A" w:rsidRDefault="0094603A" w:rsidP="0094603A">
      <w:pPr>
        <w:spacing w:after="0" w:line="240" w:lineRule="auto"/>
        <w:ind w:firstLine="709"/>
        <w:jc w:val="right"/>
        <w:rPr>
          <w:rFonts w:ascii="Times New Roman" w:eastAsia="Times New Roman" w:hAnsi="Times New Roman" w:cs="Times New Roman"/>
          <w:b/>
          <w:i/>
          <w:sz w:val="24"/>
          <w:szCs w:val="24"/>
        </w:rPr>
      </w:pPr>
    </w:p>
    <w:p w:rsidR="0094603A" w:rsidRPr="00946583" w:rsidRDefault="0094603A" w:rsidP="0094603A">
      <w:pPr>
        <w:spacing w:after="0" w:line="240" w:lineRule="auto"/>
        <w:ind w:firstLine="709"/>
        <w:jc w:val="right"/>
        <w:rPr>
          <w:rFonts w:ascii="Times New Roman" w:eastAsia="Times New Roman" w:hAnsi="Times New Roman" w:cs="Times New Roman"/>
          <w:b/>
          <w:i/>
          <w:sz w:val="24"/>
          <w:szCs w:val="24"/>
          <w:lang w:val="en-US"/>
        </w:rPr>
      </w:pPr>
      <w:r w:rsidRPr="00946583">
        <w:rPr>
          <w:rFonts w:ascii="Times New Roman" w:eastAsia="Times New Roman" w:hAnsi="Times New Roman" w:cs="Times New Roman"/>
          <w:b/>
          <w:i/>
          <w:sz w:val="24"/>
          <w:szCs w:val="24"/>
          <w:lang w:val="en-US"/>
        </w:rPr>
        <w:t>PavlichenkoKseniaVladimirovna</w:t>
      </w:r>
    </w:p>
    <w:p w:rsidR="0094603A" w:rsidRPr="00946583"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583">
        <w:rPr>
          <w:rFonts w:ascii="Times New Roman" w:eastAsia="Times New Roman" w:hAnsi="Times New Roman" w:cs="Times New Roman"/>
          <w:i/>
          <w:sz w:val="24"/>
          <w:szCs w:val="24"/>
          <w:lang w:val="en-US"/>
        </w:rPr>
        <w:t xml:space="preserve">3rd year student </w:t>
      </w:r>
    </w:p>
    <w:p w:rsidR="0094603A" w:rsidRPr="00946583"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583">
        <w:rPr>
          <w:rFonts w:ascii="Times New Roman" w:eastAsia="Times New Roman" w:hAnsi="Times New Roman" w:cs="Times New Roman"/>
          <w:i/>
          <w:sz w:val="24"/>
          <w:szCs w:val="24"/>
          <w:lang w:val="en-US"/>
        </w:rPr>
        <w:t>Saratov state law Academy, Saratov</w:t>
      </w:r>
    </w:p>
    <w:p w:rsidR="0094603A" w:rsidRPr="00946583" w:rsidRDefault="0094603A" w:rsidP="0094603A">
      <w:pPr>
        <w:spacing w:after="0" w:line="240" w:lineRule="auto"/>
        <w:ind w:firstLine="709"/>
        <w:jc w:val="right"/>
        <w:rPr>
          <w:rFonts w:ascii="Times New Roman" w:eastAsia="Times New Roman" w:hAnsi="Times New Roman" w:cs="Times New Roman"/>
          <w:b/>
          <w:i/>
          <w:sz w:val="24"/>
          <w:szCs w:val="24"/>
          <w:lang w:val="en-US"/>
        </w:rPr>
      </w:pPr>
    </w:p>
    <w:p w:rsidR="0094603A" w:rsidRPr="00946583" w:rsidRDefault="0094603A" w:rsidP="0094603A">
      <w:pPr>
        <w:spacing w:after="0" w:line="240" w:lineRule="auto"/>
        <w:ind w:firstLine="709"/>
        <w:jc w:val="right"/>
        <w:rPr>
          <w:rFonts w:ascii="Times New Roman" w:eastAsia="Times New Roman" w:hAnsi="Times New Roman" w:cs="Times New Roman"/>
          <w:b/>
          <w:i/>
          <w:sz w:val="24"/>
          <w:szCs w:val="24"/>
          <w:lang w:val="en-US"/>
        </w:rPr>
      </w:pPr>
      <w:r w:rsidRPr="00946583">
        <w:rPr>
          <w:rFonts w:ascii="Times New Roman" w:eastAsia="Times New Roman" w:hAnsi="Times New Roman" w:cs="Times New Roman"/>
          <w:i/>
          <w:sz w:val="24"/>
          <w:szCs w:val="24"/>
          <w:lang w:val="en-US"/>
        </w:rPr>
        <w:lastRenderedPageBreak/>
        <w:t>Scientific supervisor</w:t>
      </w:r>
      <w:r w:rsidRPr="00946583">
        <w:rPr>
          <w:rFonts w:ascii="Times New Roman" w:eastAsia="Times New Roman" w:hAnsi="Times New Roman" w:cs="Times New Roman"/>
          <w:b/>
          <w:i/>
          <w:sz w:val="24"/>
          <w:szCs w:val="24"/>
          <w:lang w:val="en-US"/>
        </w:rPr>
        <w:t>Shcheblanova V. V.</w:t>
      </w:r>
    </w:p>
    <w:p w:rsidR="0094603A" w:rsidRPr="00946583"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583">
        <w:rPr>
          <w:rFonts w:ascii="Times New Roman" w:eastAsia="Times New Roman" w:hAnsi="Times New Roman" w:cs="Times New Roman"/>
          <w:i/>
          <w:sz w:val="24"/>
          <w:szCs w:val="24"/>
          <w:lang w:val="en-US"/>
        </w:rPr>
        <w:t>Professor of the Department of history, political science and sociology</w:t>
      </w:r>
    </w:p>
    <w:p w:rsidR="0094603A" w:rsidRPr="00782018" w:rsidRDefault="0094603A" w:rsidP="0094603A">
      <w:pPr>
        <w:spacing w:after="0" w:line="240" w:lineRule="auto"/>
        <w:ind w:firstLine="709"/>
        <w:jc w:val="right"/>
        <w:rPr>
          <w:rFonts w:ascii="Times New Roman" w:eastAsia="Times New Roman" w:hAnsi="Times New Roman" w:cs="Times New Roman"/>
          <w:i/>
          <w:sz w:val="24"/>
          <w:szCs w:val="24"/>
          <w:lang w:val="en-US"/>
        </w:rPr>
      </w:pPr>
      <w:r w:rsidRPr="00946583">
        <w:rPr>
          <w:rFonts w:ascii="Times New Roman" w:eastAsia="Times New Roman" w:hAnsi="Times New Roman" w:cs="Times New Roman"/>
          <w:i/>
          <w:color w:val="0D0D0D" w:themeColor="text1" w:themeTint="F2"/>
          <w:sz w:val="24"/>
          <w:szCs w:val="24"/>
          <w:lang w:val="en-US"/>
        </w:rPr>
        <w:t>Saratov State Legal Academy, Sarat</w:t>
      </w:r>
      <w:r w:rsidRPr="00946583">
        <w:rPr>
          <w:rFonts w:ascii="Times New Roman" w:eastAsia="Times New Roman" w:hAnsi="Times New Roman" w:cs="Times New Roman"/>
          <w:i/>
          <w:sz w:val="24"/>
          <w:szCs w:val="24"/>
          <w:lang w:val="en-US"/>
        </w:rPr>
        <w:t>ov</w:t>
      </w:r>
    </w:p>
    <w:p w:rsidR="0094603A" w:rsidRPr="00782018" w:rsidRDefault="0094603A" w:rsidP="0094603A">
      <w:pPr>
        <w:spacing w:after="0" w:line="240" w:lineRule="auto"/>
        <w:ind w:firstLine="709"/>
        <w:jc w:val="right"/>
        <w:rPr>
          <w:rFonts w:ascii="Times New Roman" w:eastAsia="Times New Roman" w:hAnsi="Times New Roman" w:cs="Times New Roman"/>
          <w:b/>
          <w:sz w:val="24"/>
          <w:szCs w:val="24"/>
          <w:lang w:val="en-US"/>
        </w:rPr>
      </w:pPr>
    </w:p>
    <w:p w:rsidR="0094603A" w:rsidRPr="00946583" w:rsidRDefault="0094603A" w:rsidP="0094603A">
      <w:pPr>
        <w:jc w:val="center"/>
        <w:rPr>
          <w:rFonts w:ascii="Times New Roman" w:hAnsi="Times New Roman" w:cs="Times New Roman"/>
          <w:b/>
          <w:sz w:val="24"/>
          <w:lang w:val="en-US"/>
        </w:rPr>
      </w:pPr>
      <w:r w:rsidRPr="00946583">
        <w:rPr>
          <w:rFonts w:ascii="Times New Roman" w:hAnsi="Times New Roman" w:cs="Times New Roman"/>
          <w:b/>
          <w:sz w:val="24"/>
          <w:lang w:val="en-US"/>
        </w:rPr>
        <w:t>The problem of poverty as a threat to economic security</w:t>
      </w:r>
    </w:p>
    <w:p w:rsidR="0094603A" w:rsidRPr="00946583" w:rsidRDefault="0094603A" w:rsidP="0094603A">
      <w:pPr>
        <w:spacing w:after="0" w:line="240" w:lineRule="auto"/>
        <w:ind w:firstLine="709"/>
        <w:jc w:val="both"/>
        <w:rPr>
          <w:rFonts w:ascii="Times New Roman" w:eastAsia="Times New Roman" w:hAnsi="Times New Roman" w:cs="Times New Roman"/>
          <w:sz w:val="24"/>
          <w:szCs w:val="24"/>
          <w:lang w:val="en-US"/>
        </w:rPr>
      </w:pPr>
      <w:r w:rsidRPr="00946583">
        <w:rPr>
          <w:rFonts w:ascii="Times New Roman" w:eastAsia="Times New Roman" w:hAnsi="Times New Roman" w:cs="Times New Roman"/>
          <w:b/>
          <w:sz w:val="24"/>
          <w:szCs w:val="24"/>
          <w:lang w:val="en-US"/>
        </w:rPr>
        <w:t xml:space="preserve">Abstract: </w:t>
      </w:r>
      <w:r w:rsidRPr="00946583">
        <w:rPr>
          <w:rFonts w:ascii="Times New Roman" w:eastAsia="Times New Roman" w:hAnsi="Times New Roman" w:cs="Times New Roman"/>
          <w:sz w:val="24"/>
          <w:szCs w:val="24"/>
          <w:lang w:val="en-US"/>
        </w:rPr>
        <w:t>this article deals with the problem of poverty in Russia. The authors note that the level of poverty in Russia is increasing every year. This certainly has an impact on the level of the country's economy as a whole. The author points out that the problem of combating poverty is now acute and considers the measures taken by the state to reduce its level, as well as suggests other ways that could help solve the problem of poverty.</w:t>
      </w:r>
    </w:p>
    <w:p w:rsidR="0094603A" w:rsidRPr="00946583" w:rsidRDefault="0094603A" w:rsidP="0094603A">
      <w:pPr>
        <w:spacing w:after="0" w:line="240" w:lineRule="auto"/>
        <w:rPr>
          <w:rFonts w:ascii="Times New Roman" w:eastAsia="Times New Roman" w:hAnsi="Times New Roman" w:cs="Times New Roman"/>
          <w:b/>
          <w:sz w:val="24"/>
          <w:szCs w:val="24"/>
          <w:lang w:val="en-US"/>
        </w:rPr>
      </w:pPr>
    </w:p>
    <w:p w:rsidR="0094603A" w:rsidRPr="00946583"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В настоящее время бедность является одной из ключевых угроз безопасности отечественной экономики. Министр экономического развития РФ М.С. Орешкин назвал её «серьёзной угрозой для экономического роста» [1]. Основной задачей государства является преодоление уровня бедности. Особую остроту проблеме придаёт то, что страны не могут обеспечить своим гражданам нормальный уровень доходов. Поэтому для ликвидации бедности необходимо международное взаимодействие и нормальное функционирование законодательства на национальном уровне, должное обеспечивать гражданам такой уровень жизни, чтобы не было склонности к попрошайничеству и преступности [2].</w:t>
      </w:r>
    </w:p>
    <w:p w:rsidR="0094603A" w:rsidRPr="00946583"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Социологи отмечают, что в настоящее время понятие «уровень бедности» довольно размыто. Для одной трети россиян бедность заключается в невозможности иметь личный автомобиль и посещать другие страны. Жизнь большей части россиян происходит «от зарплаты до зарплаты», такие люди потребляют дешевые и некачественные продукты, приобретают одежду «secondhand» и обладают большим количеством кредитных долгов [3]. Бедностью считается состояние индивида, социальной группы, при котором у человека отсутствует возможность удовлетворить свои минимальные потребности, необходимые для жизни, сохранения трудоспособности, продолжения рода [4]. Показатель бедности в России ежегодно меняется. Исходя из данных опроса ВЦИОМ, можно сделать вывод, что, по мнению россиян, бедной считается семья, у которой доход на каждого члена составляет менее 15000 рублей в месяц [5]. При этом два года такая сумма составляла 11 000 рублей в месяц. Однако по официальным данным этот уровень ещё ниже. Так, в 2018 году в России прожиточный минимум для нормальной жизни трудоспособного человека составлял не менее 10466 руб., пенсионера – 8000 руб., ребёнка – 9434 руб [6]. </w:t>
      </w:r>
    </w:p>
    <w:p w:rsidR="0094603A" w:rsidRPr="00946583"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Существование бедности характерно для многих стран мира. Наиболее остро угроза бедности присутствует в Центральноафриканской республике. На втором месте по уровню бедности по исследованиям Всемирного Банка является Бурунди. Третье место занимает Демократическая Республика Конго. Следует отметить, что рост бедности сейчас прослеживается и в США, где экономическая ситуация - главный вызов для страны. За последние 15-20 лет в Америке почти отсутствовал контроль за операциями на банковском и финансовом рынках со стороны конгресса и со стороны Белого Дома. Банки использовали накопления американцев в рискованных операциях [7].</w:t>
      </w:r>
    </w:p>
    <w:p w:rsidR="0094603A" w:rsidRPr="00946583" w:rsidRDefault="0094603A" w:rsidP="0094603A">
      <w:pPr>
        <w:spacing w:after="0" w:line="240" w:lineRule="auto"/>
        <w:ind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Российское государство в настоящее время предпринимает различные меры для снижения угроз бедности. Реализуется Стратегия экономической безопасности Российской Федерации на период до 2030 года [8], одной из задач которой является </w:t>
      </w:r>
      <w:r w:rsidRPr="00946583">
        <w:rPr>
          <w:rFonts w:ascii="Times New Roman" w:eastAsia="Times New Roman" w:hAnsi="Times New Roman" w:cs="Times New Roman"/>
          <w:color w:val="0D0D0D" w:themeColor="text1" w:themeTint="F2"/>
          <w:sz w:val="24"/>
          <w:szCs w:val="24"/>
          <w:highlight w:val="white"/>
        </w:rPr>
        <w:t>снижение имущественного неравенства населения.</w:t>
      </w:r>
      <w:r w:rsidRPr="00946583">
        <w:rPr>
          <w:rFonts w:ascii="Times New Roman" w:eastAsia="Times New Roman" w:hAnsi="Times New Roman" w:cs="Times New Roman"/>
          <w:color w:val="0D0D0D" w:themeColor="text1" w:themeTint="F2"/>
          <w:sz w:val="24"/>
          <w:szCs w:val="24"/>
        </w:rPr>
        <w:t xml:space="preserve"> В России для снижения уровня бедности применяются: повышение минимального размера оплаты труда; разработка общественных программ, способных уменьшить уровень безработицы; создание комфортных условий для подъёма индустрии и развития её новых направлений. Отметим, что вне зависимости от того, что бедность – следствие экономических проблем государства, искоренить её не удастся, но снизить уровень возможно, предпринимая меры, в ряду которых в нашей стране должны </w:t>
      </w:r>
      <w:r w:rsidRPr="00946583">
        <w:rPr>
          <w:rFonts w:ascii="Times New Roman" w:eastAsia="Times New Roman" w:hAnsi="Times New Roman" w:cs="Times New Roman"/>
          <w:color w:val="0D0D0D" w:themeColor="text1" w:themeTint="F2"/>
          <w:sz w:val="24"/>
          <w:szCs w:val="24"/>
        </w:rPr>
        <w:lastRenderedPageBreak/>
        <w:t>стать: обеспечение со стороны государства порядка в сфере экономической деятельности; осуществление антикоррупционных и антимонопольных мер в сфере экономики; несогласование в плане ужесточения мер юридической ответственности за хищение бюджетных средств; разработка эффективной социальной политики, учитывающей интересы населения страны, находящегося за чертой бедности; рационализация использования природных ресурсов, осуществление мер, направленных на развитие всех секторов экономики вследствие чего можно будет добиться экономического роста. В заключение отметим, что обеспечение социального благосостояния граждан является важнейшей задачей государственной политики. При том, что участие бизнеса, благотворительных и других некоммерческих организаций, социальных предпринимателей, частных лиц в современном российском обществе уже сегодня представляет собой неотъемлемый элемент социальной политики, который следует поощрять и поддерживать. Её общий настрой, безусловно, должен формироваться в рамках политического процесса и выражаться на государственном уровне.</w:t>
      </w:r>
    </w:p>
    <w:p w:rsidR="0094603A" w:rsidRDefault="0094603A" w:rsidP="0094603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D0D0D" w:themeColor="text1" w:themeTint="F2"/>
          <w:sz w:val="24"/>
          <w:szCs w:val="24"/>
        </w:rPr>
      </w:pPr>
    </w:p>
    <w:p w:rsidR="0094603A" w:rsidRPr="00946583" w:rsidRDefault="0094603A" w:rsidP="0094603A">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D0D0D" w:themeColor="text1" w:themeTint="F2"/>
          <w:sz w:val="24"/>
          <w:szCs w:val="24"/>
        </w:rPr>
      </w:pPr>
      <w:r w:rsidRPr="00946583">
        <w:rPr>
          <w:rFonts w:ascii="Times New Roman" w:eastAsia="Times New Roman" w:hAnsi="Times New Roman" w:cs="Times New Roman"/>
          <w:b/>
          <w:color w:val="0D0D0D" w:themeColor="text1" w:themeTint="F2"/>
          <w:sz w:val="24"/>
          <w:szCs w:val="24"/>
        </w:rPr>
        <w:t>Список использованной литературы</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Тарасов А. Уровень бедности в России [Электронный ресурс] // URL: </w:t>
      </w:r>
      <w:hyperlink r:id="rId184">
        <w:r w:rsidRPr="00946583">
          <w:rPr>
            <w:rFonts w:ascii="Times New Roman" w:eastAsia="Times New Roman" w:hAnsi="Times New Roman" w:cs="Times New Roman"/>
            <w:color w:val="0D0D0D" w:themeColor="text1" w:themeTint="F2"/>
            <w:sz w:val="24"/>
            <w:szCs w:val="24"/>
          </w:rPr>
          <w:t>https://visasam.ru/russia/goroda/bednost-v-rossii.html</w:t>
        </w:r>
      </w:hyperlink>
      <w:r w:rsidRPr="00946583">
        <w:rPr>
          <w:rFonts w:ascii="Times New Roman" w:eastAsia="Times New Roman" w:hAnsi="Times New Roman" w:cs="Times New Roman"/>
          <w:color w:val="0D0D0D" w:themeColor="text1" w:themeTint="F2"/>
          <w:sz w:val="24"/>
          <w:szCs w:val="24"/>
        </w:rPr>
        <w:t xml:space="preserve"> (дата обращения: 18.10.2019).</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Лившиц В.Н., Лившиц С.В. Бедность и неравенство доходов населения в России и за рубежом. Часть 1 // Экономическая наука современной России. 2017. № 3(78). С. 70. </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Страны мира. Статистика [Электронный ресурс]  // </w:t>
      </w:r>
      <w:hyperlink r:id="rId185">
        <w:r w:rsidRPr="00946583">
          <w:rPr>
            <w:rFonts w:ascii="Times New Roman" w:eastAsia="Times New Roman" w:hAnsi="Times New Roman" w:cs="Times New Roman"/>
            <w:color w:val="0D0D0D" w:themeColor="text1" w:themeTint="F2"/>
            <w:sz w:val="24"/>
            <w:szCs w:val="24"/>
          </w:rPr>
          <w:t>URL:http://www.ereport.ru/stat.php?razdel=country</w:t>
        </w:r>
      </w:hyperlink>
      <w:r w:rsidRPr="00946583">
        <w:rPr>
          <w:rFonts w:ascii="Times New Roman" w:eastAsia="Times New Roman" w:hAnsi="Times New Roman" w:cs="Times New Roman"/>
          <w:color w:val="0D0D0D" w:themeColor="text1" w:themeTint="F2"/>
          <w:sz w:val="24"/>
          <w:szCs w:val="24"/>
        </w:rPr>
        <w:t xml:space="preserve"> (дата обращения: 18.10.2019). </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Бургонов О.В. Модернизация российской экономики. Прогнозы и реальность / Т.А. Черняк, Е.В. Ушакова // Материалы международ. научно-практич. конф. «Модернизация российской экономики. Прогнозы и реальность». СПб.: СПбУУиЭ, 2015. С.85. </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Пресс-релиз ВЦИОМ от 12 апреля 2017 года [Электронный ресурс] // URL: </w:t>
      </w:r>
      <w:hyperlink r:id="rId186">
        <w:r w:rsidRPr="00946583">
          <w:rPr>
            <w:rFonts w:ascii="Times New Roman" w:eastAsia="Times New Roman" w:hAnsi="Times New Roman" w:cs="Times New Roman"/>
            <w:color w:val="0D0D0D" w:themeColor="text1" w:themeTint="F2"/>
            <w:sz w:val="24"/>
            <w:szCs w:val="24"/>
          </w:rPr>
          <w:t>https://wciom.ru</w:t>
        </w:r>
      </w:hyperlink>
      <w:r w:rsidRPr="00946583">
        <w:rPr>
          <w:rFonts w:ascii="Times New Roman" w:eastAsia="Times New Roman" w:hAnsi="Times New Roman" w:cs="Times New Roman"/>
          <w:color w:val="0D0D0D" w:themeColor="text1" w:themeTint="F2"/>
          <w:sz w:val="24"/>
          <w:szCs w:val="24"/>
        </w:rPr>
        <w:t xml:space="preserve"> (дата обращения: 18.10.2019). </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Росстат зафиксировал уровень бедности в России [Электронный ресурс]  // URL: </w:t>
      </w:r>
      <w:hyperlink r:id="rId187">
        <w:r w:rsidRPr="00946583">
          <w:rPr>
            <w:rFonts w:ascii="Times New Roman" w:eastAsia="Times New Roman" w:hAnsi="Times New Roman" w:cs="Times New Roman"/>
            <w:color w:val="0D0D0D" w:themeColor="text1" w:themeTint="F2"/>
            <w:sz w:val="24"/>
            <w:szCs w:val="24"/>
            <w:u w:val="single"/>
          </w:rPr>
          <w:t>https://www.rbc.ru/economics/27/08/2019/5d654fcb9a79476337869b70</w:t>
        </w:r>
      </w:hyperlink>
      <w:r w:rsidRPr="00946583">
        <w:rPr>
          <w:rFonts w:ascii="Times New Roman" w:eastAsia="Times New Roman" w:hAnsi="Times New Roman" w:cs="Times New Roman"/>
          <w:color w:val="0D0D0D" w:themeColor="text1" w:themeTint="F2"/>
          <w:sz w:val="24"/>
          <w:szCs w:val="24"/>
        </w:rPr>
        <w:t xml:space="preserve"> (дата обращения: 18.10.2019). </w:t>
      </w:r>
    </w:p>
    <w:p w:rsidR="0094603A" w:rsidRPr="00946583"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D0D0D" w:themeColor="text1" w:themeTint="F2"/>
          <w:sz w:val="24"/>
          <w:szCs w:val="24"/>
        </w:rPr>
      </w:pPr>
      <w:r w:rsidRPr="00946583">
        <w:rPr>
          <w:rFonts w:ascii="Times New Roman" w:eastAsia="Times New Roman" w:hAnsi="Times New Roman" w:cs="Times New Roman"/>
          <w:color w:val="0D0D0D" w:themeColor="text1" w:themeTint="F2"/>
          <w:sz w:val="24"/>
          <w:szCs w:val="24"/>
        </w:rPr>
        <w:t xml:space="preserve">Калинина А. Уровень бедности в США [Электронный ресурс] //  URL: </w:t>
      </w:r>
      <w:hyperlink r:id="rId188">
        <w:r w:rsidRPr="00946583">
          <w:rPr>
            <w:rFonts w:ascii="Times New Roman" w:eastAsia="Times New Roman" w:hAnsi="Times New Roman" w:cs="Times New Roman"/>
            <w:color w:val="0D0D0D" w:themeColor="text1" w:themeTint="F2"/>
            <w:sz w:val="24"/>
            <w:szCs w:val="24"/>
          </w:rPr>
          <w:t>https://visasam.ru/emigration/canadausa/bednost-v-ssha.html</w:t>
        </w:r>
      </w:hyperlink>
      <w:r w:rsidRPr="00946583">
        <w:rPr>
          <w:rFonts w:ascii="Times New Roman" w:eastAsia="Times New Roman" w:hAnsi="Times New Roman" w:cs="Times New Roman"/>
          <w:color w:val="0D0D0D" w:themeColor="text1" w:themeTint="F2"/>
          <w:sz w:val="24"/>
          <w:szCs w:val="24"/>
        </w:rPr>
        <w:t xml:space="preserve"> (дата обращения: 18.10.2019). </w:t>
      </w:r>
    </w:p>
    <w:p w:rsidR="0094603A" w:rsidRDefault="0094603A" w:rsidP="005E400D">
      <w:pPr>
        <w:numPr>
          <w:ilvl w:val="0"/>
          <w:numId w:val="97"/>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color w:val="000000"/>
          <w:sz w:val="24"/>
          <w:szCs w:val="24"/>
        </w:rPr>
      </w:pPr>
      <w:r w:rsidRPr="00946583">
        <w:rPr>
          <w:rFonts w:ascii="Times New Roman" w:eastAsia="Times New Roman" w:hAnsi="Times New Roman" w:cs="Times New Roman"/>
          <w:color w:val="0D0D0D" w:themeColor="text1" w:themeTint="F2"/>
          <w:sz w:val="24"/>
          <w:szCs w:val="24"/>
        </w:rPr>
        <w:t>Указ Президента РФ от 13 мая 2017 г. № 208 "О Стратегии экономической безопасности Российской Федерации на период до 2030 года" // СЗ РФ. 2017. № 2</w:t>
      </w:r>
      <w:r>
        <w:rPr>
          <w:rFonts w:ascii="Times New Roman" w:eastAsia="Times New Roman" w:hAnsi="Times New Roman" w:cs="Times New Roman"/>
          <w:color w:val="000000"/>
          <w:sz w:val="24"/>
          <w:szCs w:val="24"/>
        </w:rPr>
        <w:t xml:space="preserve">0. Ст. 2902. </w:t>
      </w:r>
    </w:p>
    <w:p w:rsidR="0094603A" w:rsidRDefault="0094603A" w:rsidP="0094603A">
      <w:pPr>
        <w:spacing w:after="0" w:line="360" w:lineRule="auto"/>
        <w:ind w:firstLine="709"/>
        <w:contextualSpacing/>
        <w:jc w:val="both"/>
        <w:rPr>
          <w:rFonts w:ascii="Times New Roman" w:hAnsi="Times New Roman" w:cs="Times New Roman"/>
          <w:sz w:val="24"/>
          <w:szCs w:val="24"/>
          <w:lang w:val="en-US"/>
        </w:rPr>
      </w:pPr>
    </w:p>
    <w:p w:rsidR="0094603A" w:rsidRPr="00B5605E" w:rsidRDefault="0094603A" w:rsidP="0094603A">
      <w:pPr>
        <w:spacing w:after="0" w:line="360" w:lineRule="auto"/>
        <w:ind w:firstLine="709"/>
        <w:contextualSpacing/>
        <w:jc w:val="right"/>
        <w:rPr>
          <w:rFonts w:ascii="Times New Roman" w:hAnsi="Times New Roman" w:cs="Times New Roman"/>
          <w:sz w:val="24"/>
          <w:szCs w:val="24"/>
          <w:lang w:val="en-US"/>
        </w:rPr>
      </w:pPr>
    </w:p>
    <w:p w:rsidR="0094603A" w:rsidRPr="00B5605E" w:rsidRDefault="0094603A" w:rsidP="0094603A">
      <w:pPr>
        <w:spacing w:line="360" w:lineRule="auto"/>
        <w:ind w:firstLine="709"/>
        <w:jc w:val="right"/>
        <w:rPr>
          <w:rFonts w:ascii="Times New Roman" w:hAnsi="Times New Roman" w:cs="Times New Roman"/>
          <w:b/>
          <w:i/>
          <w:sz w:val="24"/>
          <w:szCs w:val="24"/>
        </w:rPr>
      </w:pPr>
      <w:r w:rsidRPr="00B5605E">
        <w:rPr>
          <w:rFonts w:ascii="Times New Roman" w:hAnsi="Times New Roman" w:cs="Times New Roman"/>
          <w:b/>
          <w:i/>
          <w:sz w:val="24"/>
          <w:szCs w:val="24"/>
        </w:rPr>
        <w:t>Саламов Шамиль Султанович</w:t>
      </w:r>
    </w:p>
    <w:p w:rsidR="0094603A" w:rsidRPr="00B5605E" w:rsidRDefault="0094603A" w:rsidP="0094603A">
      <w:pPr>
        <w:spacing w:after="0" w:line="360" w:lineRule="auto"/>
        <w:jc w:val="right"/>
        <w:rPr>
          <w:rFonts w:ascii="Times New Roman" w:hAnsi="Times New Roman" w:cs="Times New Roman"/>
          <w:b/>
          <w:i/>
          <w:sz w:val="24"/>
          <w:szCs w:val="24"/>
        </w:rPr>
      </w:pPr>
      <w:r w:rsidRPr="00B5605E">
        <w:rPr>
          <w:rFonts w:ascii="Times New Roman" w:hAnsi="Times New Roman" w:cs="Times New Roman"/>
          <w:b/>
          <w:i/>
          <w:sz w:val="24"/>
          <w:szCs w:val="24"/>
        </w:rPr>
        <w:t>Турбаевская Диана Константиновна</w:t>
      </w:r>
    </w:p>
    <w:p w:rsidR="0094603A" w:rsidRPr="00B5605E" w:rsidRDefault="0094603A" w:rsidP="0094603A">
      <w:pPr>
        <w:spacing w:after="0" w:line="360" w:lineRule="auto"/>
        <w:ind w:firstLine="709"/>
        <w:jc w:val="right"/>
        <w:rPr>
          <w:rFonts w:ascii="Times New Roman" w:hAnsi="Times New Roman" w:cs="Times New Roman"/>
          <w:i/>
          <w:sz w:val="24"/>
          <w:szCs w:val="24"/>
        </w:rPr>
      </w:pPr>
      <w:r w:rsidRPr="00B5605E">
        <w:rPr>
          <w:rFonts w:ascii="Times New Roman" w:hAnsi="Times New Roman" w:cs="Times New Roman"/>
          <w:i/>
          <w:sz w:val="24"/>
          <w:szCs w:val="24"/>
        </w:rPr>
        <w:t>Студенты 2 курса</w:t>
      </w:r>
    </w:p>
    <w:p w:rsidR="0094603A" w:rsidRPr="00B5605E" w:rsidRDefault="0094603A" w:rsidP="0094603A">
      <w:pPr>
        <w:spacing w:after="0"/>
        <w:jc w:val="right"/>
        <w:rPr>
          <w:rFonts w:ascii="Times New Roman" w:hAnsi="Times New Roman" w:cs="Times New Roman"/>
          <w:i/>
          <w:sz w:val="24"/>
          <w:szCs w:val="24"/>
        </w:rPr>
      </w:pPr>
      <w:r w:rsidRPr="00B5605E">
        <w:rPr>
          <w:rFonts w:ascii="Times New Roman" w:hAnsi="Times New Roman" w:cs="Times New Roman"/>
          <w:i/>
          <w:sz w:val="24"/>
          <w:szCs w:val="24"/>
        </w:rPr>
        <w:t>Саратовской государственной юридической академии, г. Саратов</w:t>
      </w:r>
    </w:p>
    <w:p w:rsidR="0094603A" w:rsidRPr="00B5605E" w:rsidRDefault="0094603A" w:rsidP="0094603A">
      <w:pPr>
        <w:spacing w:after="0" w:line="360" w:lineRule="auto"/>
        <w:jc w:val="right"/>
        <w:rPr>
          <w:rFonts w:ascii="Times New Roman" w:hAnsi="Times New Roman" w:cs="Times New Roman"/>
          <w:i/>
          <w:sz w:val="24"/>
          <w:szCs w:val="24"/>
        </w:rPr>
      </w:pPr>
    </w:p>
    <w:p w:rsidR="0094603A" w:rsidRPr="00B5605E" w:rsidRDefault="0094603A" w:rsidP="0094603A">
      <w:pPr>
        <w:spacing w:after="0"/>
        <w:jc w:val="right"/>
        <w:rPr>
          <w:rFonts w:ascii="Times New Roman" w:hAnsi="Times New Roman" w:cs="Times New Roman"/>
          <w:i/>
          <w:sz w:val="24"/>
          <w:szCs w:val="24"/>
        </w:rPr>
      </w:pPr>
      <w:r w:rsidRPr="00B5605E">
        <w:rPr>
          <w:rFonts w:ascii="Times New Roman" w:hAnsi="Times New Roman" w:cs="Times New Roman"/>
          <w:i/>
          <w:sz w:val="24"/>
          <w:szCs w:val="24"/>
        </w:rPr>
        <w:t xml:space="preserve">Научный руководитель </w:t>
      </w:r>
      <w:r w:rsidRPr="00B5605E">
        <w:rPr>
          <w:rFonts w:ascii="Times New Roman" w:hAnsi="Times New Roman" w:cs="Times New Roman"/>
          <w:b/>
          <w:i/>
          <w:sz w:val="24"/>
          <w:szCs w:val="24"/>
        </w:rPr>
        <w:t>Бурданова А.С.,</w:t>
      </w:r>
    </w:p>
    <w:p w:rsidR="0094603A" w:rsidRPr="00B5605E" w:rsidRDefault="0094603A" w:rsidP="0094603A">
      <w:pPr>
        <w:spacing w:after="0"/>
        <w:jc w:val="right"/>
        <w:rPr>
          <w:rFonts w:ascii="Times New Roman" w:hAnsi="Times New Roman" w:cs="Times New Roman"/>
          <w:i/>
          <w:sz w:val="24"/>
          <w:szCs w:val="24"/>
        </w:rPr>
      </w:pPr>
      <w:r w:rsidRPr="00B5605E">
        <w:rPr>
          <w:rFonts w:ascii="Times New Roman" w:hAnsi="Times New Roman" w:cs="Times New Roman"/>
          <w:i/>
          <w:sz w:val="24"/>
          <w:szCs w:val="24"/>
        </w:rPr>
        <w:t>Саратовской государственной юридической академии, г. Саратов,</w:t>
      </w:r>
    </w:p>
    <w:p w:rsidR="0094603A" w:rsidRPr="00B5605E" w:rsidRDefault="0094603A" w:rsidP="0094603A">
      <w:pPr>
        <w:spacing w:after="0" w:line="360" w:lineRule="auto"/>
        <w:jc w:val="right"/>
        <w:rPr>
          <w:rFonts w:ascii="Times New Roman" w:hAnsi="Times New Roman" w:cs="Times New Roman"/>
          <w:sz w:val="24"/>
          <w:szCs w:val="24"/>
        </w:rPr>
      </w:pPr>
      <w:r w:rsidRPr="00B5605E">
        <w:rPr>
          <w:rFonts w:ascii="Times New Roman" w:hAnsi="Times New Roman" w:cs="Times New Roman"/>
          <w:i/>
          <w:sz w:val="24"/>
          <w:szCs w:val="24"/>
        </w:rPr>
        <w:t xml:space="preserve"> кандидат юридических наук, доцент</w:t>
      </w:r>
    </w:p>
    <w:p w:rsidR="0094603A" w:rsidRPr="00B5605E" w:rsidRDefault="0094603A" w:rsidP="0094603A">
      <w:pPr>
        <w:spacing w:line="360" w:lineRule="auto"/>
        <w:ind w:firstLine="709"/>
        <w:jc w:val="right"/>
        <w:rPr>
          <w:rFonts w:ascii="Times New Roman" w:hAnsi="Times New Roman" w:cs="Times New Roman"/>
          <w:sz w:val="24"/>
          <w:szCs w:val="24"/>
        </w:rPr>
      </w:pPr>
    </w:p>
    <w:p w:rsidR="0094603A" w:rsidRPr="006C2F8F" w:rsidRDefault="0094603A" w:rsidP="0094603A">
      <w:pPr>
        <w:spacing w:line="360" w:lineRule="auto"/>
        <w:ind w:firstLine="709"/>
        <w:jc w:val="center"/>
        <w:rPr>
          <w:rFonts w:ascii="Times New Roman" w:hAnsi="Times New Roman" w:cs="Times New Roman"/>
          <w:b/>
          <w:sz w:val="24"/>
          <w:szCs w:val="24"/>
        </w:rPr>
      </w:pPr>
      <w:r w:rsidRPr="00B5605E">
        <w:rPr>
          <w:rFonts w:ascii="Times New Roman" w:hAnsi="Times New Roman" w:cs="Times New Roman"/>
          <w:b/>
          <w:sz w:val="24"/>
          <w:szCs w:val="24"/>
        </w:rPr>
        <w:t>Экологические проблемы в современной России</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b/>
          <w:sz w:val="24"/>
          <w:szCs w:val="24"/>
        </w:rPr>
        <w:t>Аннотация:</w:t>
      </w:r>
      <w:r w:rsidRPr="00B5605E">
        <w:rPr>
          <w:rFonts w:ascii="Times New Roman" w:hAnsi="Times New Roman" w:cs="Times New Roman"/>
          <w:sz w:val="24"/>
          <w:szCs w:val="24"/>
        </w:rPr>
        <w:t xml:space="preserve"> В данной статье рассмотрены экологические проблемы в России. Нами были обозначены значимые проблемы окружающей среды, а также их законодательное регулирование. На основе существующих проблем были предложены пути их решения и устранения. Представлена контрольная комиссия для улучшения окружающей среды.</w:t>
      </w:r>
    </w:p>
    <w:p w:rsidR="0094603A" w:rsidRPr="00B5605E" w:rsidRDefault="0094603A" w:rsidP="0094603A">
      <w:pPr>
        <w:spacing w:line="360" w:lineRule="auto"/>
        <w:ind w:firstLine="709"/>
        <w:jc w:val="both"/>
        <w:rPr>
          <w:rFonts w:ascii="Times New Roman" w:hAnsi="Times New Roman" w:cs="Times New Roman"/>
          <w:sz w:val="24"/>
          <w:szCs w:val="24"/>
        </w:rPr>
      </w:pPr>
    </w:p>
    <w:p w:rsidR="0094603A" w:rsidRPr="00B5605E" w:rsidRDefault="0094603A" w:rsidP="0094603A">
      <w:pPr>
        <w:spacing w:after="0" w:line="240" w:lineRule="auto"/>
        <w:ind w:firstLine="709"/>
        <w:jc w:val="right"/>
        <w:rPr>
          <w:rFonts w:ascii="Times New Roman" w:hAnsi="Times New Roman" w:cs="Times New Roman"/>
          <w:sz w:val="24"/>
          <w:szCs w:val="24"/>
        </w:rPr>
      </w:pPr>
      <w:r w:rsidRPr="00B5605E">
        <w:rPr>
          <w:rFonts w:ascii="Times New Roman" w:hAnsi="Times New Roman" w:cs="Times New Roman"/>
          <w:sz w:val="24"/>
          <w:szCs w:val="24"/>
        </w:rPr>
        <w:t>Ecological problems in modern Russia</w:t>
      </w:r>
    </w:p>
    <w:p w:rsidR="0094603A" w:rsidRPr="00B5605E" w:rsidRDefault="0094603A" w:rsidP="0094603A">
      <w:pPr>
        <w:spacing w:after="0" w:line="240" w:lineRule="auto"/>
        <w:ind w:firstLine="709"/>
        <w:jc w:val="right"/>
        <w:rPr>
          <w:rFonts w:ascii="Times New Roman" w:hAnsi="Times New Roman" w:cs="Times New Roman"/>
          <w:b/>
          <w:sz w:val="24"/>
          <w:szCs w:val="24"/>
          <w:lang w:val="en-US"/>
        </w:rPr>
      </w:pPr>
      <w:r w:rsidRPr="00B5605E">
        <w:rPr>
          <w:rFonts w:ascii="Times New Roman" w:hAnsi="Times New Roman" w:cs="Times New Roman"/>
          <w:b/>
          <w:sz w:val="24"/>
          <w:szCs w:val="24"/>
          <w:lang w:val="en-US"/>
        </w:rPr>
        <w:t>Salamov Sh.S.</w:t>
      </w:r>
    </w:p>
    <w:p w:rsidR="0094603A" w:rsidRPr="00B5605E" w:rsidRDefault="0094603A" w:rsidP="0094603A">
      <w:pPr>
        <w:spacing w:after="0" w:line="240" w:lineRule="auto"/>
        <w:ind w:firstLine="709"/>
        <w:jc w:val="right"/>
        <w:rPr>
          <w:rFonts w:ascii="Times New Roman" w:hAnsi="Times New Roman" w:cs="Times New Roman"/>
          <w:b/>
          <w:sz w:val="24"/>
          <w:szCs w:val="24"/>
          <w:lang w:val="en-US"/>
        </w:rPr>
      </w:pPr>
      <w:r w:rsidRPr="00B5605E">
        <w:rPr>
          <w:rFonts w:ascii="Times New Roman" w:hAnsi="Times New Roman" w:cs="Times New Roman"/>
          <w:b/>
          <w:sz w:val="24"/>
          <w:szCs w:val="24"/>
          <w:lang w:val="en-US"/>
        </w:rPr>
        <w:t>Turbaevskaya D.K.</w:t>
      </w:r>
    </w:p>
    <w:p w:rsidR="0094603A" w:rsidRPr="00B5605E" w:rsidRDefault="0094603A" w:rsidP="0094603A">
      <w:pPr>
        <w:spacing w:after="0" w:line="240" w:lineRule="auto"/>
        <w:jc w:val="right"/>
        <w:rPr>
          <w:rFonts w:ascii="Times New Roman" w:hAnsi="Times New Roman" w:cs="Times New Roman"/>
          <w:i/>
          <w:sz w:val="24"/>
          <w:szCs w:val="24"/>
          <w:lang w:val="en-US"/>
        </w:rPr>
      </w:pPr>
      <w:r w:rsidRPr="00B5605E">
        <w:rPr>
          <w:rFonts w:ascii="Times New Roman" w:hAnsi="Times New Roman" w:cs="Times New Roman"/>
          <w:i/>
          <w:sz w:val="24"/>
          <w:szCs w:val="24"/>
          <w:lang w:val="en-US"/>
        </w:rPr>
        <w:t>student of the Saratov State Law Academy (SSLA), Saratov</w:t>
      </w:r>
    </w:p>
    <w:p w:rsidR="0094603A" w:rsidRPr="00B5605E" w:rsidRDefault="0094603A" w:rsidP="0094603A">
      <w:pPr>
        <w:spacing w:after="0" w:line="240" w:lineRule="auto"/>
        <w:ind w:firstLine="709"/>
        <w:jc w:val="right"/>
        <w:rPr>
          <w:rFonts w:ascii="Times New Roman" w:hAnsi="Times New Roman" w:cs="Times New Roman"/>
          <w:sz w:val="24"/>
          <w:szCs w:val="24"/>
          <w:lang w:val="en-US"/>
        </w:rPr>
      </w:pPr>
      <w:r w:rsidRPr="00B5605E">
        <w:rPr>
          <w:rFonts w:ascii="Times New Roman" w:hAnsi="Times New Roman" w:cs="Times New Roman"/>
          <w:i/>
          <w:sz w:val="24"/>
          <w:szCs w:val="24"/>
          <w:lang w:val="en-US"/>
        </w:rPr>
        <w:t>Supervisor</w:t>
      </w:r>
      <w:r w:rsidRPr="00B5605E">
        <w:rPr>
          <w:rFonts w:ascii="Times New Roman" w:hAnsi="Times New Roman" w:cs="Times New Roman"/>
          <w:sz w:val="24"/>
          <w:szCs w:val="24"/>
          <w:lang w:val="en-US"/>
        </w:rPr>
        <w:t xml:space="preserve">: k.yu.n., dotsent </w:t>
      </w:r>
      <w:r w:rsidRPr="00B5605E">
        <w:rPr>
          <w:rFonts w:ascii="Times New Roman" w:hAnsi="Times New Roman" w:cs="Times New Roman"/>
          <w:b/>
          <w:sz w:val="24"/>
          <w:szCs w:val="24"/>
          <w:lang w:val="en-US"/>
        </w:rPr>
        <w:t>Burdanova A.S</w:t>
      </w:r>
      <w:r w:rsidRPr="00B5605E">
        <w:rPr>
          <w:rFonts w:ascii="Times New Roman" w:hAnsi="Times New Roman" w:cs="Times New Roman"/>
          <w:sz w:val="24"/>
          <w:szCs w:val="24"/>
          <w:lang w:val="en-US"/>
        </w:rPr>
        <w:t>.</w:t>
      </w:r>
    </w:p>
    <w:p w:rsidR="0094603A" w:rsidRPr="00B5605E" w:rsidRDefault="0094603A" w:rsidP="0094603A">
      <w:pPr>
        <w:spacing w:line="360" w:lineRule="auto"/>
        <w:ind w:firstLine="709"/>
        <w:jc w:val="right"/>
        <w:rPr>
          <w:rFonts w:ascii="Times New Roman" w:hAnsi="Times New Roman" w:cs="Times New Roman"/>
          <w:sz w:val="24"/>
          <w:szCs w:val="24"/>
          <w:lang w:val="en-US"/>
        </w:rPr>
      </w:pP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b/>
          <w:sz w:val="24"/>
          <w:szCs w:val="24"/>
          <w:lang w:val="en-US"/>
        </w:rPr>
        <w:t xml:space="preserve">Abstract: </w:t>
      </w:r>
      <w:r w:rsidRPr="00B5605E">
        <w:rPr>
          <w:rFonts w:ascii="Times New Roman" w:hAnsi="Times New Roman" w:cs="Times New Roman"/>
          <w:sz w:val="24"/>
          <w:szCs w:val="24"/>
          <w:lang w:val="en-US"/>
        </w:rPr>
        <w:t>This article discusses environmental issues in Russia. We have identified significant environmental problems, as well as their legislative regulation. Based on existing problems, ways to solve and eliminate them were proposed. SupervisoryCommissionsubmittedtoimprovetheenvironment</w:t>
      </w:r>
      <w:r w:rsidRPr="00B5605E">
        <w:rPr>
          <w:rFonts w:ascii="Times New Roman" w:hAnsi="Times New Roman" w:cs="Times New Roman"/>
          <w:sz w:val="24"/>
          <w:szCs w:val="24"/>
        </w:rPr>
        <w:t>.</w:t>
      </w:r>
    </w:p>
    <w:p w:rsidR="0094603A" w:rsidRPr="00B5605E" w:rsidRDefault="0094603A" w:rsidP="0094603A">
      <w:pPr>
        <w:spacing w:after="0" w:line="240" w:lineRule="auto"/>
        <w:ind w:firstLine="709"/>
        <w:jc w:val="both"/>
        <w:rPr>
          <w:rFonts w:ascii="Times New Roman" w:hAnsi="Times New Roman" w:cs="Times New Roman"/>
          <w:sz w:val="24"/>
          <w:szCs w:val="24"/>
        </w:rPr>
      </w:pP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Экологические проблемы в современной России являются актуальными, так как состояние  окружающей среды России является одной из очень острых проблем. От благосостояния окружающей нас среды зависит здоровье, будущее и качество жизни. В статье 9 и  Конституции[1] РФ прописано, что земля и природные ресурсы – это основа жизни и деятельности народов, которые проживают на территории РФ, а также каждый имеет право на благоприятную окружающую среду, сказано в статье 42 Конституции РФ и устанавливает ФЗ от 10.01.2002 N 7-ФЗ" Об охране окружающей среды[2]".</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Уничтожение заповедных зон и браконьерство – это в первую очередь беззаконная деятельность, которая заключается в добыче природных ресурсов, включая редких представителей флоры и фауны, ценных ископаемых и минералов. Деятельность браконьеров влечет наступление уголовной  ответственности по статье  </w:t>
      </w:r>
      <w:r w:rsidRPr="00B5605E">
        <w:rPr>
          <w:rFonts w:ascii="Times New Roman" w:hAnsi="Times New Roman" w:cs="Times New Roman"/>
          <w:color w:val="000000" w:themeColor="text1"/>
          <w:sz w:val="24"/>
          <w:szCs w:val="24"/>
        </w:rPr>
        <w:t>256 УК РФ[3], так и административная по статье  8.37 КоАП РФ[4].</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В России очень много существует различных заводов, фабрик, промышленных предприятий, которые регулярно выбрасывают в атмосферу вредные вещества, углекислый газ и т.д.  Также источником проблемы  являются машины, которые выбрасывают в воздух выхлопные газы. Данную проблему решает Федеральный закон "Об охране атмосферного воздуха[5]".</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Почвы – это огромное богатство, благодаря которому мы имеем большинство продуктов питания, и полезных ископаемых для производства различных вещей. Именно поэтому охрана почв от загрязнения – это одна из наших важнейших задач. В РФ ответственность за загрязнение предусмотрена статьей 254 УК РФ.</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Рассмотрим проблему, которая случилась в городе курорте – Пятигорске[6]. В курортной зоне строители экскаваторами разрушили уникальный ландшафт горы, тем самым подвергли угрозе находящиеся внутри минеральные источники. Это один из самых главных символов города – курорта – Горячая Минеральная вода. Это источник, который люди используют для оздоровления и лечения ряда болезней.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lastRenderedPageBreak/>
        <w:t xml:space="preserve">В данное время вода нашла способ выйти. Она спускается вниз по горе на трамвайные рельсы, тем самым затапливая их. После жалобы жителей города, экологов и общественников работы приостановили.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И это еще не весь перечень проблем, которые существуют в РФ.</w:t>
      </w:r>
    </w:p>
    <w:p w:rsidR="0094603A" w:rsidRPr="00B5605E" w:rsidRDefault="0094603A" w:rsidP="0094603A">
      <w:pPr>
        <w:spacing w:after="0" w:line="240" w:lineRule="auto"/>
        <w:ind w:firstLine="709"/>
        <w:jc w:val="both"/>
        <w:rPr>
          <w:rFonts w:ascii="Times New Roman" w:hAnsi="Times New Roman" w:cs="Times New Roman"/>
          <w:color w:val="000000" w:themeColor="text1"/>
          <w:sz w:val="24"/>
          <w:szCs w:val="24"/>
        </w:rPr>
      </w:pPr>
      <w:r w:rsidRPr="00B5605E">
        <w:rPr>
          <w:rFonts w:ascii="Times New Roman" w:hAnsi="Times New Roman" w:cs="Times New Roman"/>
          <w:sz w:val="24"/>
          <w:szCs w:val="24"/>
        </w:rPr>
        <w:t xml:space="preserve">Таким образом,  все вышеперечисленные проблемы регулируются законодательством. Однако их не становится меньше, то есть, по прежнему, они </w:t>
      </w:r>
      <w:r w:rsidRPr="00B5605E">
        <w:rPr>
          <w:rFonts w:ascii="Times New Roman" w:hAnsi="Times New Roman" w:cs="Times New Roman"/>
          <w:color w:val="000000" w:themeColor="text1"/>
          <w:sz w:val="24"/>
          <w:szCs w:val="24"/>
        </w:rPr>
        <w:t>существуют</w:t>
      </w:r>
      <w:r w:rsidRPr="00B5605E">
        <w:rPr>
          <w:rFonts w:ascii="Times New Roman" w:hAnsi="Times New Roman" w:cs="Times New Roman"/>
          <w:sz w:val="24"/>
          <w:szCs w:val="24"/>
        </w:rPr>
        <w:t>. Чтобы законодательство эффективней  и качественно функционировало, можно создать комиссию при Президенте РФ, название которой является «Комиссия по Экологической безопасности в России».</w:t>
      </w:r>
    </w:p>
    <w:p w:rsidR="0094603A" w:rsidRPr="00B5605E" w:rsidRDefault="0094603A" w:rsidP="0094603A">
      <w:pPr>
        <w:spacing w:after="0" w:line="240" w:lineRule="auto"/>
        <w:ind w:firstLine="709"/>
        <w:jc w:val="both"/>
        <w:rPr>
          <w:rFonts w:ascii="Times New Roman" w:hAnsi="Times New Roman" w:cs="Times New Roman"/>
          <w:color w:val="000000" w:themeColor="text1"/>
          <w:sz w:val="24"/>
          <w:szCs w:val="24"/>
        </w:rPr>
      </w:pPr>
      <w:r w:rsidRPr="00B5605E">
        <w:rPr>
          <w:rFonts w:ascii="Times New Roman" w:hAnsi="Times New Roman" w:cs="Times New Roman"/>
          <w:color w:val="000000" w:themeColor="text1"/>
          <w:sz w:val="24"/>
          <w:szCs w:val="24"/>
        </w:rPr>
        <w:t>В комиссию будут входить наиболее  квалифицированные граждане РФ, не моложе 35 лет, получившее экологическое образование</w:t>
      </w:r>
      <w:r w:rsidRPr="00B5605E">
        <w:rPr>
          <w:rFonts w:ascii="Times New Roman" w:hAnsi="Times New Roman" w:cs="Times New Roman"/>
          <w:sz w:val="24"/>
          <w:szCs w:val="24"/>
        </w:rPr>
        <w:t xml:space="preserve">. Например, </w:t>
      </w:r>
      <w:hyperlink r:id="rId189" w:tooltip="Биология" w:history="1">
        <w:r w:rsidRPr="00B5605E">
          <w:rPr>
            <w:rFonts w:ascii="Times New Roman" w:hAnsi="Times New Roman" w:cs="Times New Roman"/>
            <w:sz w:val="24"/>
            <w:szCs w:val="24"/>
          </w:rPr>
          <w:t>биолог</w:t>
        </w:r>
      </w:hyperlink>
      <w:r w:rsidRPr="00B5605E">
        <w:rPr>
          <w:rFonts w:ascii="Times New Roman" w:hAnsi="Times New Roman" w:cs="Times New Roman"/>
          <w:sz w:val="24"/>
          <w:szCs w:val="24"/>
        </w:rPr>
        <w:t xml:space="preserve"> и </w:t>
      </w:r>
      <w:hyperlink r:id="rId190" w:tooltip="Экология" w:history="1">
        <w:r w:rsidRPr="00B5605E">
          <w:rPr>
            <w:rFonts w:ascii="Times New Roman" w:hAnsi="Times New Roman" w:cs="Times New Roman"/>
            <w:sz w:val="24"/>
            <w:szCs w:val="24"/>
          </w:rPr>
          <w:t>эколог</w:t>
        </w:r>
      </w:hyperlink>
      <w:r w:rsidRPr="00B5605E">
        <w:rPr>
          <w:rFonts w:ascii="Times New Roman" w:hAnsi="Times New Roman" w:cs="Times New Roman"/>
          <w:sz w:val="24"/>
          <w:szCs w:val="24"/>
        </w:rPr>
        <w:t xml:space="preserve">, </w:t>
      </w:r>
      <w:hyperlink r:id="rId191" w:tooltip="Доктор наук" w:history="1">
        <w:r w:rsidRPr="00B5605E">
          <w:rPr>
            <w:rFonts w:ascii="Times New Roman" w:hAnsi="Times New Roman" w:cs="Times New Roman"/>
            <w:sz w:val="24"/>
            <w:szCs w:val="24"/>
          </w:rPr>
          <w:t>доктор биологических наук</w:t>
        </w:r>
      </w:hyperlink>
      <w:r w:rsidRPr="00B5605E">
        <w:rPr>
          <w:rFonts w:ascii="Times New Roman" w:hAnsi="Times New Roman" w:cs="Times New Roman"/>
          <w:color w:val="000000" w:themeColor="text1"/>
          <w:sz w:val="24"/>
          <w:szCs w:val="24"/>
        </w:rPr>
        <w:t xml:space="preserve">Вита́лий Вита́льевич Биа́нки. и Светлана Михайловна Малхазова -известный специалист в области </w:t>
      </w:r>
      <w:hyperlink r:id="rId192" w:tooltip="Медицинская география" w:history="1">
        <w:r w:rsidRPr="00B5605E">
          <w:rPr>
            <w:rFonts w:ascii="Times New Roman" w:hAnsi="Times New Roman" w:cs="Times New Roman"/>
            <w:color w:val="000000" w:themeColor="text1"/>
            <w:sz w:val="24"/>
            <w:szCs w:val="24"/>
          </w:rPr>
          <w:t>медицинской географии</w:t>
        </w:r>
      </w:hyperlink>
      <w:r w:rsidRPr="00B5605E">
        <w:rPr>
          <w:rFonts w:ascii="Times New Roman" w:hAnsi="Times New Roman" w:cs="Times New Roman"/>
          <w:color w:val="000000" w:themeColor="text1"/>
          <w:sz w:val="24"/>
          <w:szCs w:val="24"/>
        </w:rPr>
        <w:t xml:space="preserve">, </w:t>
      </w:r>
      <w:hyperlink r:id="rId193" w:tooltip="Экология человека" w:history="1">
        <w:r w:rsidRPr="00B5605E">
          <w:rPr>
            <w:rFonts w:ascii="Times New Roman" w:hAnsi="Times New Roman" w:cs="Times New Roman"/>
            <w:color w:val="000000" w:themeColor="text1"/>
            <w:sz w:val="24"/>
            <w:szCs w:val="24"/>
          </w:rPr>
          <w:t>экологии человека</w:t>
        </w:r>
      </w:hyperlink>
      <w:r w:rsidRPr="00B5605E">
        <w:rPr>
          <w:rFonts w:ascii="Times New Roman" w:hAnsi="Times New Roman" w:cs="Times New Roman"/>
          <w:color w:val="000000" w:themeColor="text1"/>
          <w:sz w:val="24"/>
          <w:szCs w:val="24"/>
        </w:rPr>
        <w:t xml:space="preserve"> и </w:t>
      </w:r>
      <w:hyperlink r:id="rId194" w:tooltip="Биогеография" w:history="1">
        <w:r w:rsidRPr="00B5605E">
          <w:rPr>
            <w:rFonts w:ascii="Times New Roman" w:hAnsi="Times New Roman" w:cs="Times New Roman"/>
            <w:color w:val="000000" w:themeColor="text1"/>
            <w:sz w:val="24"/>
            <w:szCs w:val="24"/>
          </w:rPr>
          <w:t>биогеографии</w:t>
        </w:r>
      </w:hyperlink>
      <w:r w:rsidRPr="00B5605E">
        <w:rPr>
          <w:rFonts w:ascii="Times New Roman" w:hAnsi="Times New Roman" w:cs="Times New Roman"/>
          <w:color w:val="000000" w:themeColor="text1"/>
          <w:sz w:val="24"/>
          <w:szCs w:val="24"/>
        </w:rPr>
        <w:t xml:space="preserve">. </w:t>
      </w:r>
      <w:r w:rsidRPr="00B5605E">
        <w:rPr>
          <w:rFonts w:ascii="Times New Roman" w:hAnsi="Times New Roman" w:cs="Times New Roman"/>
          <w:sz w:val="24"/>
          <w:szCs w:val="24"/>
        </w:rPr>
        <w:t xml:space="preserve">Статус комиссии – </w:t>
      </w:r>
      <w:r w:rsidRPr="00B5605E">
        <w:rPr>
          <w:rFonts w:ascii="Times New Roman" w:hAnsi="Times New Roman" w:cs="Times New Roman"/>
          <w:color w:val="000000" w:themeColor="text1"/>
          <w:sz w:val="24"/>
          <w:szCs w:val="24"/>
        </w:rPr>
        <w:t xml:space="preserve">это консультативно-совещательном орган  при Президенте, которое действует на постоянной основе в РФ. Компетенцией, которой будет анализ  и  исполнение законов, </w:t>
      </w:r>
      <w:r w:rsidRPr="00B5605E">
        <w:rPr>
          <w:rFonts w:ascii="Times New Roman" w:hAnsi="Times New Roman" w:cs="Times New Roman"/>
          <w:sz w:val="24"/>
          <w:szCs w:val="24"/>
        </w:rPr>
        <w:t>дача заключение на  разработку законопроектов, подготовка материалов для международного сотрудничества по вопросам экологии и рационального использования природных ресурсов.</w:t>
      </w:r>
      <w:r w:rsidRPr="00B5605E">
        <w:rPr>
          <w:rFonts w:ascii="Times New Roman" w:hAnsi="Times New Roman" w:cs="Times New Roman"/>
          <w:color w:val="000000" w:themeColor="text1"/>
          <w:sz w:val="24"/>
          <w:szCs w:val="24"/>
        </w:rPr>
        <w:t xml:space="preserve"> А также, поскольку Президент  является гарантом прав и свобод человека и гражданина и исполнения всех конституционных законов. Под его руководством органы будут более тщательно и добросовестно выполнять свои полномочия.</w:t>
      </w:r>
    </w:p>
    <w:p w:rsidR="0094603A" w:rsidRPr="00B5605E" w:rsidRDefault="0094603A" w:rsidP="0094603A">
      <w:pPr>
        <w:spacing w:after="0" w:line="240" w:lineRule="auto"/>
        <w:ind w:firstLine="709"/>
        <w:jc w:val="both"/>
        <w:rPr>
          <w:rFonts w:ascii="Times New Roman" w:hAnsi="Times New Roman" w:cs="Times New Roman"/>
          <w:sz w:val="24"/>
          <w:szCs w:val="24"/>
        </w:rPr>
      </w:pPr>
    </w:p>
    <w:p w:rsidR="0094603A" w:rsidRPr="006C2F8F" w:rsidRDefault="0094603A" w:rsidP="0094603A">
      <w:pPr>
        <w:spacing w:after="0" w:line="240" w:lineRule="auto"/>
        <w:ind w:firstLine="709"/>
        <w:jc w:val="center"/>
        <w:rPr>
          <w:rFonts w:ascii="Times New Roman" w:hAnsi="Times New Roman" w:cs="Times New Roman"/>
          <w:b/>
          <w:sz w:val="24"/>
          <w:szCs w:val="24"/>
        </w:rPr>
      </w:pPr>
      <w:r w:rsidRPr="00B5605E">
        <w:rPr>
          <w:rFonts w:ascii="Times New Roman" w:hAnsi="Times New Roman" w:cs="Times New Roman"/>
          <w:b/>
          <w:sz w:val="24"/>
          <w:szCs w:val="24"/>
        </w:rPr>
        <w:t>Список исп</w:t>
      </w:r>
      <w:r>
        <w:rPr>
          <w:rFonts w:ascii="Times New Roman" w:hAnsi="Times New Roman" w:cs="Times New Roman"/>
          <w:b/>
          <w:sz w:val="24"/>
          <w:szCs w:val="24"/>
        </w:rPr>
        <w:t>ользованной литературы.</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Конституция РФ, принята 12  декабря 1993 года, с учетом изменений</w:t>
      </w:r>
      <w:r w:rsidRPr="00B5605E">
        <w:rPr>
          <w:rFonts w:ascii="Times New Roman" w:hAnsi="Times New Roman"/>
          <w:i/>
          <w:iCs/>
          <w:color w:val="000000"/>
          <w:sz w:val="24"/>
          <w:szCs w:val="24"/>
        </w:rPr>
        <w:t xml:space="preserve">, </w:t>
      </w:r>
      <w:r w:rsidRPr="00B5605E">
        <w:rPr>
          <w:rFonts w:ascii="Times New Roman" w:hAnsi="Times New Roman"/>
          <w:sz w:val="24"/>
          <w:szCs w:val="24"/>
        </w:rPr>
        <w:t>внесенных указом Президента Российской Федерации от 27 марта 2019 г. № 130 и вступивших в силу с 4 апреля 2019 г.</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 xml:space="preserve">ФЗ «Об охране окружающей среды», принят Государственной Думой 20 декабря 2001 года, последние изменения  </w:t>
      </w:r>
      <w:hyperlink r:id="rId195" w:anchor="01.01.2018" w:history="1">
        <w:r w:rsidRPr="00B5605E">
          <w:rPr>
            <w:rFonts w:ascii="Times New Roman" w:hAnsi="Times New Roman"/>
            <w:sz w:val="24"/>
            <w:szCs w:val="24"/>
          </w:rPr>
          <w:t>1 января 2018</w:t>
        </w:r>
      </w:hyperlink>
      <w:r w:rsidRPr="00B5605E">
        <w:rPr>
          <w:rFonts w:ascii="Times New Roman" w:hAnsi="Times New Roman"/>
          <w:sz w:val="24"/>
          <w:szCs w:val="24"/>
        </w:rPr>
        <w:t>.</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Уголовный кодекс, принят Государственной Думой 24 мая 1996, с учетом последних изменений на 13.08.2019.</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Кодекс об административных правонарушения,  принят Государственной Думой 20 декабря 2001 года, с учетом изменений и дополнений  на 1 сентября 2019 г.</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Федеральный закон «Об охране атмосферного воздуха», принят Государственной Думой 2 апреля 1999 года, с учетом изменений и дополнений 29 июля 2018.</w:t>
      </w:r>
    </w:p>
    <w:p w:rsidR="0094603A" w:rsidRPr="00B5605E" w:rsidRDefault="0094603A" w:rsidP="005E400D">
      <w:pPr>
        <w:pStyle w:val="a4"/>
        <w:numPr>
          <w:ilvl w:val="0"/>
          <w:numId w:val="98"/>
        </w:numPr>
        <w:ind w:left="0" w:firstLine="709"/>
        <w:jc w:val="both"/>
        <w:rPr>
          <w:rFonts w:ascii="Times New Roman" w:hAnsi="Times New Roman"/>
          <w:sz w:val="24"/>
          <w:szCs w:val="24"/>
        </w:rPr>
      </w:pPr>
      <w:r w:rsidRPr="00B5605E">
        <w:rPr>
          <w:rFonts w:ascii="Times New Roman" w:hAnsi="Times New Roman"/>
          <w:sz w:val="24"/>
          <w:szCs w:val="24"/>
        </w:rPr>
        <w:t>URL:</w:t>
      </w:r>
      <w:hyperlink r:id="rId196" w:history="1">
        <w:r w:rsidRPr="00B5605E">
          <w:rPr>
            <w:rFonts w:ascii="Times New Roman" w:hAnsi="Times New Roman"/>
            <w:sz w:val="24"/>
            <w:szCs w:val="24"/>
          </w:rPr>
          <w:t>https://stav.aif.ru/society/nature/udar_po_gore_goryachey_blagoustroystvo_byot_po_mineralnym_istochnikam_kmv(дата</w:t>
        </w:r>
      </w:hyperlink>
      <w:r w:rsidRPr="00B5605E">
        <w:rPr>
          <w:rFonts w:ascii="Times New Roman" w:hAnsi="Times New Roman"/>
          <w:sz w:val="24"/>
          <w:szCs w:val="24"/>
        </w:rPr>
        <w:t xml:space="preserve"> обращения 01.08.2019).</w:t>
      </w:r>
    </w:p>
    <w:p w:rsidR="0094603A" w:rsidRDefault="0094603A" w:rsidP="0094603A">
      <w:pPr>
        <w:spacing w:after="240" w:line="240" w:lineRule="auto"/>
        <w:ind w:firstLine="709"/>
        <w:jc w:val="right"/>
        <w:rPr>
          <w:rFonts w:ascii="Times New Roman" w:hAnsi="Times New Roman" w:cs="Times New Roman"/>
          <w:sz w:val="24"/>
          <w:szCs w:val="24"/>
        </w:rPr>
      </w:pPr>
    </w:p>
    <w:p w:rsidR="0094603A" w:rsidRPr="005246A0" w:rsidRDefault="0094603A" w:rsidP="0094603A">
      <w:pPr>
        <w:spacing w:after="0" w:line="240" w:lineRule="auto"/>
        <w:ind w:firstLine="709"/>
        <w:jc w:val="right"/>
        <w:rPr>
          <w:rFonts w:ascii="Times New Roman" w:hAnsi="Times New Roman" w:cs="Times New Roman"/>
          <w:b/>
          <w:i/>
          <w:sz w:val="24"/>
          <w:szCs w:val="24"/>
        </w:rPr>
      </w:pPr>
      <w:r w:rsidRPr="005246A0">
        <w:rPr>
          <w:rFonts w:ascii="Times New Roman" w:hAnsi="Times New Roman" w:cs="Times New Roman"/>
          <w:b/>
          <w:i/>
          <w:sz w:val="24"/>
          <w:szCs w:val="24"/>
        </w:rPr>
        <w:t>Ситник Владислав Николаевич</w:t>
      </w:r>
    </w:p>
    <w:p w:rsidR="0094603A" w:rsidRPr="005246A0" w:rsidRDefault="0094603A" w:rsidP="0094603A">
      <w:pPr>
        <w:spacing w:after="0" w:line="240" w:lineRule="auto"/>
        <w:ind w:firstLine="709"/>
        <w:jc w:val="right"/>
        <w:rPr>
          <w:rFonts w:ascii="Times New Roman" w:hAnsi="Times New Roman" w:cs="Times New Roman"/>
          <w:i/>
          <w:sz w:val="24"/>
          <w:szCs w:val="24"/>
        </w:rPr>
      </w:pPr>
      <w:r w:rsidRPr="005246A0">
        <w:rPr>
          <w:rFonts w:ascii="Times New Roman" w:hAnsi="Times New Roman" w:cs="Times New Roman"/>
          <w:i/>
          <w:sz w:val="24"/>
          <w:szCs w:val="24"/>
        </w:rPr>
        <w:t>Студент 2 курса</w:t>
      </w:r>
    </w:p>
    <w:p w:rsidR="0094603A" w:rsidRPr="005246A0" w:rsidRDefault="0094603A" w:rsidP="0094603A">
      <w:pPr>
        <w:spacing w:after="0" w:line="240" w:lineRule="auto"/>
        <w:ind w:firstLine="709"/>
        <w:jc w:val="right"/>
        <w:rPr>
          <w:rFonts w:ascii="Times New Roman" w:hAnsi="Times New Roman" w:cs="Times New Roman"/>
          <w:i/>
          <w:color w:val="000000"/>
          <w:sz w:val="24"/>
          <w:szCs w:val="24"/>
        </w:rPr>
      </w:pPr>
      <w:r w:rsidRPr="005246A0">
        <w:rPr>
          <w:rFonts w:ascii="Times New Roman" w:hAnsi="Times New Roman" w:cs="Times New Roman"/>
          <w:i/>
          <w:color w:val="000000"/>
          <w:sz w:val="24"/>
          <w:szCs w:val="24"/>
        </w:rPr>
        <w:t>Саратовская государственная юридическая академия, г. Саратов</w:t>
      </w:r>
    </w:p>
    <w:p w:rsidR="0094603A" w:rsidRDefault="0094603A" w:rsidP="0094603A">
      <w:pPr>
        <w:pStyle w:val="afd"/>
        <w:spacing w:before="0" w:beforeAutospacing="0" w:after="0" w:afterAutospacing="0"/>
        <w:ind w:firstLine="709"/>
        <w:jc w:val="right"/>
        <w:rPr>
          <w:i/>
          <w:color w:val="000000"/>
        </w:rPr>
      </w:pPr>
    </w:p>
    <w:p w:rsidR="0094603A" w:rsidRPr="005246A0" w:rsidRDefault="0094603A" w:rsidP="0094603A">
      <w:pPr>
        <w:pStyle w:val="afd"/>
        <w:spacing w:before="0" w:beforeAutospacing="0" w:after="0" w:afterAutospacing="0"/>
        <w:ind w:firstLine="709"/>
        <w:jc w:val="right"/>
        <w:rPr>
          <w:i/>
          <w:color w:val="000000"/>
        </w:rPr>
      </w:pPr>
      <w:r w:rsidRPr="005246A0">
        <w:rPr>
          <w:i/>
          <w:color w:val="000000"/>
        </w:rPr>
        <w:t>Научный руководитель</w:t>
      </w:r>
      <w:r w:rsidRPr="005246A0">
        <w:rPr>
          <w:i/>
        </w:rPr>
        <w:t xml:space="preserve">: </w:t>
      </w:r>
      <w:r w:rsidRPr="005246A0">
        <w:rPr>
          <w:b/>
          <w:i/>
          <w:color w:val="000000"/>
        </w:rPr>
        <w:t>Шуршалова Е.С</w:t>
      </w:r>
      <w:r w:rsidRPr="005246A0">
        <w:rPr>
          <w:i/>
          <w:color w:val="000000"/>
        </w:rPr>
        <w:t>.</w:t>
      </w:r>
    </w:p>
    <w:p w:rsidR="0094603A" w:rsidRPr="005246A0" w:rsidRDefault="0094603A" w:rsidP="0094603A">
      <w:pPr>
        <w:pStyle w:val="afd"/>
        <w:spacing w:before="0" w:beforeAutospacing="0" w:after="0" w:afterAutospacing="0"/>
        <w:ind w:firstLine="709"/>
        <w:jc w:val="right"/>
        <w:rPr>
          <w:i/>
          <w:color w:val="000000"/>
        </w:rPr>
      </w:pPr>
      <w:r w:rsidRPr="005246A0">
        <w:rPr>
          <w:i/>
          <w:color w:val="000000"/>
        </w:rPr>
        <w:t>Доцент кафедры конституционного права</w:t>
      </w:r>
    </w:p>
    <w:p w:rsidR="0094603A" w:rsidRPr="005246A0" w:rsidRDefault="0094603A" w:rsidP="0094603A">
      <w:pPr>
        <w:spacing w:after="0" w:line="240" w:lineRule="auto"/>
        <w:ind w:firstLine="709"/>
        <w:jc w:val="right"/>
        <w:rPr>
          <w:rFonts w:ascii="Times New Roman" w:hAnsi="Times New Roman" w:cs="Times New Roman"/>
          <w:i/>
          <w:color w:val="000000"/>
          <w:sz w:val="24"/>
          <w:szCs w:val="24"/>
        </w:rPr>
      </w:pPr>
      <w:r w:rsidRPr="005246A0">
        <w:rPr>
          <w:rFonts w:ascii="Times New Roman" w:hAnsi="Times New Roman" w:cs="Times New Roman"/>
          <w:i/>
          <w:color w:val="000000"/>
          <w:sz w:val="24"/>
          <w:szCs w:val="24"/>
        </w:rPr>
        <w:t>Саратовская государственная юридическая академия, г. Саратов</w:t>
      </w:r>
    </w:p>
    <w:p w:rsidR="0094603A" w:rsidRPr="005246A0" w:rsidRDefault="0094603A" w:rsidP="0094603A">
      <w:pPr>
        <w:pStyle w:val="afd"/>
        <w:spacing w:before="0" w:beforeAutospacing="0" w:after="0" w:afterAutospacing="0"/>
        <w:ind w:firstLine="709"/>
        <w:jc w:val="right"/>
        <w:rPr>
          <w:i/>
          <w:color w:val="000000"/>
        </w:rPr>
      </w:pPr>
      <w:r w:rsidRPr="005246A0">
        <w:rPr>
          <w:i/>
          <w:color w:val="000000"/>
        </w:rPr>
        <w:t>Кандидат юридических наук, доцент</w:t>
      </w:r>
    </w:p>
    <w:p w:rsidR="0094603A" w:rsidRDefault="0094603A" w:rsidP="0094603A">
      <w:pPr>
        <w:spacing w:after="240" w:line="240" w:lineRule="auto"/>
        <w:jc w:val="center"/>
        <w:rPr>
          <w:rFonts w:ascii="Times New Roman" w:hAnsi="Times New Roman" w:cs="Times New Roman"/>
          <w:b/>
          <w:sz w:val="24"/>
          <w:szCs w:val="24"/>
        </w:rPr>
      </w:pPr>
    </w:p>
    <w:p w:rsidR="0094603A" w:rsidRDefault="0094603A" w:rsidP="0094603A">
      <w:pPr>
        <w:spacing w:after="240" w:line="240" w:lineRule="auto"/>
        <w:jc w:val="center"/>
        <w:rPr>
          <w:rFonts w:ascii="Times New Roman" w:hAnsi="Times New Roman" w:cs="Times New Roman"/>
          <w:b/>
          <w:sz w:val="24"/>
          <w:szCs w:val="24"/>
        </w:rPr>
      </w:pPr>
      <w:r w:rsidRPr="005C16D6">
        <w:rPr>
          <w:rFonts w:ascii="Times New Roman" w:hAnsi="Times New Roman" w:cs="Times New Roman"/>
          <w:b/>
          <w:sz w:val="24"/>
          <w:szCs w:val="24"/>
        </w:rPr>
        <w:t>Ответственность</w:t>
      </w:r>
      <w:r>
        <w:rPr>
          <w:rFonts w:ascii="Times New Roman" w:hAnsi="Times New Roman" w:cs="Times New Roman"/>
          <w:b/>
          <w:sz w:val="24"/>
          <w:szCs w:val="24"/>
        </w:rPr>
        <w:t xml:space="preserve"> депутата Государственной Д</w:t>
      </w:r>
      <w:r w:rsidRPr="005C16D6">
        <w:rPr>
          <w:rFonts w:ascii="Times New Roman" w:hAnsi="Times New Roman" w:cs="Times New Roman"/>
          <w:b/>
          <w:sz w:val="24"/>
          <w:szCs w:val="24"/>
        </w:rPr>
        <w:t xml:space="preserve">умы </w:t>
      </w:r>
      <w:r>
        <w:rPr>
          <w:rFonts w:ascii="Times New Roman" w:hAnsi="Times New Roman" w:cs="Times New Roman"/>
          <w:b/>
          <w:sz w:val="24"/>
          <w:szCs w:val="24"/>
        </w:rPr>
        <w:t xml:space="preserve">Федерального Собрания Российской Федерации </w:t>
      </w:r>
      <w:r w:rsidRPr="005C16D6">
        <w:rPr>
          <w:rFonts w:ascii="Times New Roman" w:hAnsi="Times New Roman" w:cs="Times New Roman"/>
          <w:b/>
          <w:sz w:val="24"/>
          <w:szCs w:val="24"/>
        </w:rPr>
        <w:t>перед населением.</w:t>
      </w:r>
    </w:p>
    <w:p w:rsidR="0094603A" w:rsidRDefault="0094603A" w:rsidP="0094603A">
      <w:pPr>
        <w:spacing w:after="240" w:line="240" w:lineRule="auto"/>
        <w:ind w:firstLine="709"/>
        <w:rPr>
          <w:rFonts w:ascii="Times New Roman" w:hAnsi="Times New Roman" w:cs="Times New Roman"/>
          <w:sz w:val="24"/>
          <w:szCs w:val="24"/>
        </w:rPr>
      </w:pPr>
      <w:r>
        <w:rPr>
          <w:rFonts w:ascii="Times New Roman" w:hAnsi="Times New Roman" w:cs="Times New Roman"/>
          <w:b/>
          <w:sz w:val="24"/>
          <w:szCs w:val="24"/>
        </w:rPr>
        <w:lastRenderedPageBreak/>
        <w:t>Аннотация</w:t>
      </w:r>
      <w:r w:rsidRPr="005C16D6">
        <w:rPr>
          <w:rFonts w:ascii="Times New Roman" w:hAnsi="Times New Roman" w:cs="Times New Roman"/>
          <w:sz w:val="24"/>
          <w:szCs w:val="24"/>
        </w:rPr>
        <w:t>: в статье рассмотрена проблема правого регулирования ответственности депутата Государственной Думы Р</w:t>
      </w:r>
      <w:r>
        <w:rPr>
          <w:rFonts w:ascii="Times New Roman" w:hAnsi="Times New Roman" w:cs="Times New Roman"/>
          <w:sz w:val="24"/>
          <w:szCs w:val="24"/>
        </w:rPr>
        <w:t xml:space="preserve">оссийской </w:t>
      </w:r>
      <w:r w:rsidRPr="005C16D6">
        <w:rPr>
          <w:rFonts w:ascii="Times New Roman" w:hAnsi="Times New Roman" w:cs="Times New Roman"/>
          <w:sz w:val="24"/>
          <w:szCs w:val="24"/>
        </w:rPr>
        <w:t>Ф</w:t>
      </w:r>
      <w:r>
        <w:rPr>
          <w:rFonts w:ascii="Times New Roman" w:hAnsi="Times New Roman" w:cs="Times New Roman"/>
          <w:sz w:val="24"/>
          <w:szCs w:val="24"/>
        </w:rPr>
        <w:t>едерации</w:t>
      </w:r>
      <w:r w:rsidRPr="005C16D6">
        <w:rPr>
          <w:rFonts w:ascii="Times New Roman" w:hAnsi="Times New Roman" w:cs="Times New Roman"/>
          <w:sz w:val="24"/>
          <w:szCs w:val="24"/>
        </w:rPr>
        <w:t xml:space="preserve"> перед населением. Были обозначены пробелы законодательства по данному вопросу. Предлагаются пути решения рассматриваемой проблемы по внедрению ответственности депутатов</w:t>
      </w:r>
      <w:r>
        <w:rPr>
          <w:rFonts w:ascii="Times New Roman" w:hAnsi="Times New Roman" w:cs="Times New Roman"/>
          <w:sz w:val="24"/>
          <w:szCs w:val="24"/>
        </w:rPr>
        <w:t xml:space="preserve"> перед избранным его населением.</w:t>
      </w:r>
    </w:p>
    <w:p w:rsidR="0094603A" w:rsidRPr="005246A0" w:rsidRDefault="0094603A" w:rsidP="0094603A">
      <w:pPr>
        <w:pStyle w:val="afd"/>
        <w:spacing w:before="0" w:beforeAutospacing="0" w:after="240" w:afterAutospacing="0"/>
        <w:jc w:val="center"/>
        <w:rPr>
          <w:rFonts w:eastAsiaTheme="minorHAnsi"/>
          <w:b/>
          <w:lang w:val="en-US" w:eastAsia="en-US"/>
        </w:rPr>
      </w:pPr>
      <w:r w:rsidRPr="00BB5C89">
        <w:rPr>
          <w:rFonts w:eastAsiaTheme="minorHAnsi"/>
          <w:b/>
          <w:lang w:val="en-US" w:eastAsia="en-US"/>
        </w:rPr>
        <w:t>Responsibility of a deputy of the State Duma of the Federal Assembly of the Russian Federation to the population.</w:t>
      </w:r>
    </w:p>
    <w:p w:rsidR="0094603A" w:rsidRPr="005C16D6" w:rsidRDefault="0094603A" w:rsidP="0094603A">
      <w:pPr>
        <w:pStyle w:val="afd"/>
        <w:spacing w:before="0" w:beforeAutospacing="0" w:after="0" w:afterAutospacing="0"/>
        <w:jc w:val="right"/>
        <w:rPr>
          <w:b/>
          <w:color w:val="000000"/>
          <w:lang w:val="en-US"/>
        </w:rPr>
      </w:pPr>
      <w:r w:rsidRPr="005C16D6">
        <w:rPr>
          <w:b/>
          <w:color w:val="000000"/>
          <w:lang w:val="en-US"/>
        </w:rPr>
        <w:t>Sitnik V. N.</w:t>
      </w:r>
    </w:p>
    <w:p w:rsidR="0094603A" w:rsidRPr="005C16D6" w:rsidRDefault="0094603A" w:rsidP="0094603A">
      <w:pPr>
        <w:pStyle w:val="afd"/>
        <w:spacing w:before="0" w:beforeAutospacing="0" w:after="0" w:afterAutospacing="0"/>
        <w:jc w:val="right"/>
        <w:rPr>
          <w:color w:val="000000"/>
          <w:lang w:val="en-US"/>
        </w:rPr>
      </w:pPr>
      <w:r w:rsidRPr="005C16D6">
        <w:rPr>
          <w:color w:val="000000"/>
          <w:lang w:val="en-US"/>
        </w:rPr>
        <w:t>Saratov State Law Academy, Saratov</w:t>
      </w:r>
    </w:p>
    <w:p w:rsidR="0094603A" w:rsidRPr="00A7138B" w:rsidRDefault="0094603A" w:rsidP="0094603A">
      <w:pPr>
        <w:pStyle w:val="afd"/>
        <w:spacing w:before="0" w:beforeAutospacing="0" w:after="0" w:afterAutospacing="0"/>
        <w:jc w:val="right"/>
        <w:rPr>
          <w:color w:val="000000"/>
          <w:lang w:val="en-US"/>
        </w:rPr>
      </w:pPr>
      <w:r w:rsidRPr="005C16D6">
        <w:rPr>
          <w:color w:val="000000"/>
          <w:lang w:val="en-US"/>
        </w:rPr>
        <w:t>S</w:t>
      </w:r>
      <w:r>
        <w:rPr>
          <w:color w:val="000000"/>
          <w:lang w:val="en-US"/>
        </w:rPr>
        <w:t>cientific adviser Surhalova E.S.</w:t>
      </w:r>
    </w:p>
    <w:p w:rsidR="0094603A" w:rsidRPr="005C16D6" w:rsidRDefault="0094603A" w:rsidP="0094603A">
      <w:pPr>
        <w:pStyle w:val="afd"/>
        <w:spacing w:before="0" w:beforeAutospacing="0" w:after="0" w:afterAutospacing="0"/>
        <w:jc w:val="right"/>
        <w:rPr>
          <w:color w:val="000000"/>
          <w:lang w:val="en-US"/>
        </w:rPr>
      </w:pPr>
      <w:r w:rsidRPr="005C16D6">
        <w:rPr>
          <w:color w:val="000000"/>
          <w:lang w:val="en-US"/>
        </w:rPr>
        <w:t xml:space="preserve">Associate Professor, </w:t>
      </w:r>
      <w:r w:rsidRPr="00343A92">
        <w:rPr>
          <w:color w:val="000000"/>
          <w:lang w:val="en-US"/>
        </w:rPr>
        <w:t>Department of Constitutional Law</w:t>
      </w:r>
    </w:p>
    <w:p w:rsidR="0094603A" w:rsidRPr="005C16D6" w:rsidRDefault="0094603A" w:rsidP="0094603A">
      <w:pPr>
        <w:pStyle w:val="afd"/>
        <w:spacing w:before="0" w:beforeAutospacing="0" w:after="0" w:afterAutospacing="0"/>
        <w:jc w:val="right"/>
        <w:rPr>
          <w:color w:val="000000"/>
          <w:lang w:val="en-US"/>
        </w:rPr>
      </w:pPr>
      <w:r w:rsidRPr="005C16D6">
        <w:rPr>
          <w:color w:val="000000"/>
          <w:lang w:val="en-US"/>
        </w:rPr>
        <w:t>Saratov State Law Academy, Saratov</w:t>
      </w:r>
    </w:p>
    <w:p w:rsidR="0094603A" w:rsidRPr="005246A0" w:rsidRDefault="0094603A" w:rsidP="0094603A">
      <w:pPr>
        <w:pStyle w:val="afd"/>
        <w:spacing w:before="0" w:beforeAutospacing="0" w:after="0" w:afterAutospacing="0"/>
        <w:jc w:val="right"/>
        <w:rPr>
          <w:color w:val="000000"/>
          <w:lang w:val="en-US"/>
        </w:rPr>
      </w:pPr>
      <w:r w:rsidRPr="005C16D6">
        <w:rPr>
          <w:color w:val="000000"/>
          <w:lang w:val="en-US"/>
        </w:rPr>
        <w:t>PhD in Law</w:t>
      </w:r>
    </w:p>
    <w:p w:rsidR="0094603A" w:rsidRPr="00A7138B" w:rsidRDefault="0094603A" w:rsidP="0094603A">
      <w:pPr>
        <w:spacing w:after="240" w:line="240" w:lineRule="auto"/>
        <w:ind w:firstLine="709"/>
        <w:rPr>
          <w:rFonts w:ascii="Times New Roman" w:hAnsi="Times New Roman" w:cs="Times New Roman"/>
          <w:sz w:val="24"/>
          <w:szCs w:val="24"/>
          <w:lang w:val="en-US"/>
        </w:rPr>
      </w:pPr>
      <w:r w:rsidRPr="005C16D6">
        <w:rPr>
          <w:rFonts w:ascii="Times New Roman" w:hAnsi="Times New Roman" w:cs="Times New Roman"/>
          <w:b/>
          <w:sz w:val="24"/>
          <w:szCs w:val="24"/>
          <w:lang w:val="en-US"/>
        </w:rPr>
        <w:t>Annotation</w:t>
      </w:r>
      <w:r w:rsidRPr="005C16D6">
        <w:rPr>
          <w:rFonts w:ascii="Times New Roman" w:hAnsi="Times New Roman" w:cs="Times New Roman"/>
          <w:sz w:val="24"/>
          <w:szCs w:val="24"/>
          <w:lang w:val="en-US"/>
        </w:rPr>
        <w:t>: the article considers the problem of the legal regulation of the responsibility of a deputy of the State Duma of the Russian Federation to the population. Gaps in legislation on this issue were identified. Ways are proposed to solve the problem under consideration in introducing the responsibility of deputies to its elected population.</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современном этапе развития институт ответственности депутатов Государственной думы Федерального собрания Российской Федерации является не совершенным. Они обладают правовым иммунитетом, благодаря чему имеют достаточно широкие права, наряду с минимальной юридической ответственностью за совершаемые действия. Однако в рамках данной статьи будет рассмотрен такой вед ответственности федеральных избранников как ответственность перед населением.</w:t>
      </w:r>
    </w:p>
    <w:p w:rsidR="0094603A" w:rsidRDefault="0094603A" w:rsidP="0094603A">
      <w:pPr>
        <w:spacing w:after="0" w:line="240" w:lineRule="auto"/>
        <w:ind w:firstLine="709"/>
        <w:jc w:val="both"/>
        <w:rPr>
          <w:rFonts w:ascii="Times New Roman" w:eastAsia="Times New Roman" w:hAnsi="Times New Roman" w:cs="Times New Roman"/>
          <w:bCs/>
          <w:color w:val="333333"/>
          <w:kern w:val="36"/>
          <w:sz w:val="24"/>
          <w:szCs w:val="24"/>
        </w:rPr>
      </w:pPr>
      <w:r>
        <w:rPr>
          <w:rFonts w:ascii="Times New Roman" w:hAnsi="Times New Roman" w:cs="Times New Roman"/>
          <w:sz w:val="24"/>
          <w:szCs w:val="24"/>
        </w:rPr>
        <w:t xml:space="preserve">В статье 16 ФЗ </w:t>
      </w:r>
      <w:r w:rsidRPr="008B660C">
        <w:rPr>
          <w:rFonts w:ascii="Times New Roman" w:eastAsia="Times New Roman" w:hAnsi="Times New Roman" w:cs="Times New Roman"/>
          <w:bCs/>
          <w:color w:val="333333"/>
          <w:kern w:val="36"/>
          <w:sz w:val="24"/>
          <w:szCs w:val="24"/>
        </w:rPr>
        <w:t>"О статусе члена Совета Федерации и статусе депутата Государственной Думы Федерального Собрания Российской Федерации"</w:t>
      </w:r>
      <w:r>
        <w:rPr>
          <w:rFonts w:ascii="Times New Roman" w:eastAsia="Times New Roman" w:hAnsi="Times New Roman" w:cs="Times New Roman"/>
          <w:bCs/>
          <w:color w:val="333333"/>
          <w:kern w:val="36"/>
          <w:sz w:val="24"/>
          <w:szCs w:val="24"/>
        </w:rPr>
        <w:t xml:space="preserve"> предусмотрены обязательства депутатов перед населением</w:t>
      </w:r>
      <w:r w:rsidRPr="008B660C">
        <w:rPr>
          <w:rFonts w:ascii="Times New Roman" w:eastAsia="Times New Roman" w:hAnsi="Times New Roman" w:cs="Times New Roman"/>
          <w:bCs/>
          <w:color w:val="333333"/>
          <w:kern w:val="36"/>
          <w:sz w:val="24"/>
          <w:szCs w:val="24"/>
        </w:rPr>
        <w:t xml:space="preserve"> [1].</w:t>
      </w:r>
      <w:r>
        <w:rPr>
          <w:rFonts w:ascii="Times New Roman" w:eastAsia="Times New Roman" w:hAnsi="Times New Roman" w:cs="Times New Roman"/>
          <w:bCs/>
          <w:color w:val="333333"/>
          <w:kern w:val="36"/>
          <w:sz w:val="24"/>
          <w:szCs w:val="24"/>
        </w:rPr>
        <w:t xml:space="preserve"> Так, депутат должен отчитываться перед населением во время проведения с ними встреч, а также через средства массовой информации.  Также перечисляя круг обязанностей к таковым можно отнести принятие мер по обеспечению и защите прав, свобод и законных интересов своих избирателей и рассмотрение жалоб, предложений и заявлений, которые поступили от населения.</w:t>
      </w:r>
    </w:p>
    <w:p w:rsidR="0094603A" w:rsidRPr="00010E6D" w:rsidRDefault="0094603A" w:rsidP="0094603A">
      <w:pPr>
        <w:spacing w:after="0" w:line="240" w:lineRule="auto"/>
        <w:ind w:firstLine="709"/>
        <w:jc w:val="both"/>
        <w:rPr>
          <w:rFonts w:ascii="Times New Roman" w:eastAsia="Times New Roman" w:hAnsi="Times New Roman" w:cs="Times New Roman"/>
          <w:bCs/>
          <w:color w:val="333333"/>
          <w:kern w:val="36"/>
          <w:sz w:val="24"/>
          <w:szCs w:val="24"/>
        </w:rPr>
      </w:pPr>
      <w:r>
        <w:rPr>
          <w:rFonts w:ascii="Times New Roman" w:eastAsia="Times New Roman" w:hAnsi="Times New Roman" w:cs="Times New Roman"/>
          <w:bCs/>
          <w:color w:val="333333"/>
          <w:kern w:val="36"/>
          <w:sz w:val="24"/>
          <w:szCs w:val="24"/>
        </w:rPr>
        <w:t>В статье 17 указанного закона содержится обязанность депутата отчитываться перед избирателями. Специально для этого предусмотрено время, в которое депутат должен прибыть на свою малую родину и проводить учувствовать в различных общественных мероприятиях. В том случае, если депутат не выполнит свое обязательство он подлежит финансовой ответственности – часть его зарплаты не будет ему выплачена.Данное положение можно с уверенностью относить к положительному.</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проводя сравнительно-правовой анализ депутатов Государственной Думы с депутатами органов местного самоуправления можно с уверенностью говорить о  наличии гораздо меньшего круга оснований для привлечения к ответственности депутата нижней палаты Федерального собрания Российской Федерации. Например, процедура отзыва депутата на данный момент времени не предусматривается в качестве ответственности рассматриваемых нами лиц перед населением, которое их избрало.</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институт применяется во многих странах мира. Например, в Швейцарии данный институт был закреплен конституционно еще на рубеже 19 и 20 вв.</w:t>
      </w:r>
      <w:r w:rsidRPr="000F7A4B">
        <w:rPr>
          <w:rFonts w:ascii="Times New Roman" w:hAnsi="Times New Roman" w:cs="Times New Roman"/>
          <w:sz w:val="24"/>
          <w:szCs w:val="24"/>
        </w:rPr>
        <w:t xml:space="preserve"> [2].</w:t>
      </w:r>
      <w:r>
        <w:rPr>
          <w:rFonts w:ascii="Times New Roman" w:hAnsi="Times New Roman" w:cs="Times New Roman"/>
          <w:sz w:val="24"/>
          <w:szCs w:val="24"/>
        </w:rPr>
        <w:t xml:space="preserve"> В СССР отзыв депутата также применялся. Так, данная процедура была закреплена  в законе СССР «</w:t>
      </w:r>
      <w:r w:rsidRPr="000F7A4B">
        <w:rPr>
          <w:rFonts w:ascii="Times New Roman" w:hAnsi="Times New Roman" w:cs="Times New Roman"/>
          <w:sz w:val="24"/>
          <w:szCs w:val="24"/>
        </w:rPr>
        <w:t>О порядке отзыва депутата Верховного Совета СССР» 1959 г</w:t>
      </w:r>
      <w:r>
        <w:rPr>
          <w:rFonts w:ascii="Times New Roman" w:hAnsi="Times New Roman" w:cs="Times New Roman"/>
          <w:sz w:val="24"/>
          <w:szCs w:val="24"/>
        </w:rPr>
        <w:t>.</w:t>
      </w:r>
    </w:p>
    <w:p w:rsidR="0094603A" w:rsidRDefault="0094603A" w:rsidP="0094603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связи с этим, в последнее время все больше стоит вопрос о закреплении в законодательстве процедуры отзыва депутата государственной думы. В 2001 году в </w:t>
      </w:r>
      <w:r>
        <w:rPr>
          <w:rFonts w:ascii="Times New Roman" w:hAnsi="Times New Roman" w:cs="Times New Roman"/>
          <w:sz w:val="24"/>
          <w:szCs w:val="24"/>
        </w:rPr>
        <w:lastRenderedPageBreak/>
        <w:t>Государственную Думу был внесен проект</w:t>
      </w:r>
      <w:r w:rsidRPr="00090A34">
        <w:rPr>
          <w:rFonts w:ascii="Times New Roman" w:hAnsi="Times New Roman" w:cs="Times New Roman"/>
          <w:sz w:val="24"/>
          <w:szCs w:val="24"/>
        </w:rPr>
        <w:t>Федерального</w:t>
      </w:r>
      <w:r>
        <w:rPr>
          <w:rFonts w:ascii="Times New Roman" w:hAnsi="Times New Roman" w:cs="Times New Roman"/>
          <w:sz w:val="24"/>
          <w:szCs w:val="24"/>
        </w:rPr>
        <w:t xml:space="preserve"> закона N 140421-3 «</w:t>
      </w:r>
      <w:r w:rsidRPr="00090A34">
        <w:rPr>
          <w:rFonts w:ascii="Times New Roman" w:hAnsi="Times New Roman" w:cs="Times New Roman"/>
          <w:sz w:val="24"/>
          <w:szCs w:val="24"/>
        </w:rPr>
        <w:t>Об отзыве депутата Государственной Думы Федерального Собрания Российской Федерации, избранного по одномандатному избира</w:t>
      </w:r>
      <w:r>
        <w:rPr>
          <w:rFonts w:ascii="Times New Roman" w:hAnsi="Times New Roman" w:cs="Times New Roman"/>
          <w:sz w:val="24"/>
          <w:szCs w:val="24"/>
        </w:rPr>
        <w:t xml:space="preserve">тельному округу». Основаниями для отзыва депутата, в соответствии с данным проектом Федерального закона, является </w:t>
      </w:r>
      <w:r>
        <w:rPr>
          <w:rFonts w:ascii="Times New Roman" w:eastAsia="Times New Roman" w:hAnsi="Times New Roman" w:cs="Times New Roman"/>
          <w:sz w:val="24"/>
          <w:szCs w:val="24"/>
        </w:rPr>
        <w:t xml:space="preserve">невыполнение </w:t>
      </w:r>
      <w:r w:rsidRPr="00090A34">
        <w:rPr>
          <w:rFonts w:ascii="Times New Roman" w:eastAsia="Times New Roman" w:hAnsi="Times New Roman" w:cs="Times New Roman"/>
          <w:sz w:val="24"/>
          <w:szCs w:val="24"/>
        </w:rPr>
        <w:t>депутатских полномочий</w:t>
      </w:r>
      <w:r>
        <w:rPr>
          <w:rFonts w:ascii="Times New Roman" w:eastAsia="Times New Roman" w:hAnsi="Times New Roman" w:cs="Times New Roman"/>
          <w:sz w:val="24"/>
          <w:szCs w:val="24"/>
        </w:rPr>
        <w:t xml:space="preserve">, </w:t>
      </w:r>
      <w:r w:rsidRPr="00090A34">
        <w:rPr>
          <w:rFonts w:ascii="Times New Roman" w:eastAsia="Times New Roman" w:hAnsi="Times New Roman" w:cs="Times New Roman"/>
          <w:sz w:val="24"/>
          <w:szCs w:val="24"/>
        </w:rPr>
        <w:t>утраты доверия избирателей</w:t>
      </w:r>
      <w:r>
        <w:rPr>
          <w:rFonts w:ascii="Times New Roman" w:eastAsia="Times New Roman" w:hAnsi="Times New Roman" w:cs="Times New Roman"/>
          <w:sz w:val="24"/>
          <w:szCs w:val="24"/>
        </w:rPr>
        <w:t xml:space="preserve">, </w:t>
      </w:r>
      <w:r w:rsidRPr="00090A34">
        <w:rPr>
          <w:rFonts w:ascii="Times New Roman" w:eastAsia="Times New Roman" w:hAnsi="Times New Roman" w:cs="Times New Roman"/>
          <w:sz w:val="24"/>
          <w:szCs w:val="24"/>
        </w:rPr>
        <w:t>совершения действий, порочащих звание депутата и наносящих ущерб престижу Государственной Думы Федерального Собрания Российской Федерации</w:t>
      </w:r>
      <w:r>
        <w:rPr>
          <w:rFonts w:ascii="Times New Roman" w:eastAsia="Times New Roman" w:hAnsi="Times New Roman" w:cs="Times New Roman"/>
          <w:sz w:val="24"/>
          <w:szCs w:val="24"/>
        </w:rPr>
        <w:t>. В указном проекте закона конкретизируются каждое из этих оснований. Инициативой проведения голосования по отзыву депутата принадлежит населению</w:t>
      </w:r>
      <w:r w:rsidRPr="00BE003B">
        <w:rPr>
          <w:rFonts w:ascii="Times New Roman" w:eastAsia="Times New Roman" w:hAnsi="Times New Roman" w:cs="Times New Roman"/>
          <w:sz w:val="24"/>
          <w:szCs w:val="24"/>
        </w:rPr>
        <w:t xml:space="preserve"> [3].</w:t>
      </w:r>
    </w:p>
    <w:p w:rsidR="0094603A" w:rsidRPr="00DF5514" w:rsidRDefault="0094603A" w:rsidP="0094603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Остается не ясным, почему с момента внесения данного законопроекта, никто из лиц, обладающее законотворческой инициативой не выступило с новым предложением о введении такого вида ответственности депутатов. На наш взгляд, анализируя выше сказанное, можно говорить о том, что кроме финансовой ответственности, депутаты не обладают никаким иным видом ответственности перед избранным населением, что говорит о необходимости разработки процедуры отзыва депутатов Государственной Думы Федерального собрания Российской Федерации. Это будет способствовать проявлению чувства долга у каждого депутата перед населением, которое его избрало.</w:t>
      </w:r>
    </w:p>
    <w:p w:rsidR="0094603A" w:rsidRDefault="0094603A" w:rsidP="0094603A">
      <w:pPr>
        <w:spacing w:after="0" w:line="240" w:lineRule="auto"/>
        <w:ind w:firstLine="709"/>
        <w:jc w:val="both"/>
        <w:rPr>
          <w:rFonts w:ascii="Times New Roman" w:hAnsi="Times New Roman" w:cs="Times New Roman"/>
          <w:b/>
          <w:sz w:val="24"/>
          <w:szCs w:val="24"/>
        </w:rPr>
      </w:pPr>
    </w:p>
    <w:p w:rsidR="0094603A" w:rsidRPr="00DF5514" w:rsidRDefault="0094603A" w:rsidP="0094603A">
      <w:pPr>
        <w:spacing w:after="0" w:line="240" w:lineRule="auto"/>
        <w:ind w:firstLine="709"/>
        <w:jc w:val="center"/>
        <w:rPr>
          <w:rFonts w:ascii="Times New Roman" w:hAnsi="Times New Roman" w:cs="Times New Roman"/>
          <w:b/>
          <w:sz w:val="24"/>
          <w:szCs w:val="24"/>
        </w:rPr>
      </w:pPr>
      <w:r w:rsidRPr="00DF5514">
        <w:rPr>
          <w:rFonts w:ascii="Times New Roman" w:hAnsi="Times New Roman" w:cs="Times New Roman"/>
          <w:b/>
          <w:sz w:val="24"/>
          <w:szCs w:val="24"/>
        </w:rPr>
        <w:t>Список используемой литературы:</w:t>
      </w:r>
    </w:p>
    <w:p w:rsidR="0094603A" w:rsidRPr="00A7138B"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DF5514">
        <w:rPr>
          <w:rFonts w:ascii="Times New Roman" w:eastAsia="Times New Roman" w:hAnsi="Times New Roman" w:cs="Times New Roman"/>
          <w:bCs/>
          <w:color w:val="333333"/>
          <w:kern w:val="36"/>
          <w:sz w:val="24"/>
          <w:szCs w:val="24"/>
          <w:lang w:eastAsia="ru-RU"/>
        </w:rPr>
        <w:t>Федеральный закон "О статусе члена Совета Федерации и статусе депутата Государственной Думы Федерального Собрания Российской Федерации" от 08.05.1994 N 3-ФЗ</w:t>
      </w:r>
    </w:p>
    <w:p w:rsidR="0094603A" w:rsidRPr="00DF5514"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DF5514">
        <w:rPr>
          <w:rFonts w:ascii="Times New Roman" w:eastAsia="Times New Roman" w:hAnsi="Times New Roman" w:cs="Times New Roman"/>
          <w:bCs/>
          <w:color w:val="333333"/>
          <w:kern w:val="36"/>
          <w:sz w:val="24"/>
          <w:szCs w:val="24"/>
          <w:lang w:val="en-US" w:eastAsia="ru-RU"/>
        </w:rPr>
        <w:t>URL</w:t>
      </w:r>
      <w:r w:rsidRPr="00DF5514">
        <w:rPr>
          <w:rFonts w:ascii="Times New Roman" w:eastAsia="Times New Roman" w:hAnsi="Times New Roman" w:cs="Times New Roman"/>
          <w:bCs/>
          <w:color w:val="333333"/>
          <w:kern w:val="36"/>
          <w:sz w:val="24"/>
          <w:szCs w:val="24"/>
          <w:lang w:eastAsia="ru-RU"/>
        </w:rPr>
        <w:t xml:space="preserve">: </w:t>
      </w:r>
      <w:hyperlink r:id="rId197" w:history="1">
        <w:r w:rsidRPr="00DF5514">
          <w:rPr>
            <w:rStyle w:val="a7"/>
            <w:rFonts w:ascii="Times New Roman" w:eastAsia="Times New Roman" w:hAnsi="Times New Roman"/>
            <w:bCs/>
            <w:kern w:val="36"/>
            <w:sz w:val="24"/>
            <w:szCs w:val="24"/>
            <w:lang w:val="en-US" w:eastAsia="ru-RU"/>
          </w:rPr>
          <w:t>https</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pravo</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studio</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pravo</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zarubejnyih</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izbiratelnoe</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otzyiv</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vyibornogo</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doljnostnogo</w:t>
        </w:r>
        <w:r w:rsidRPr="00DF5514">
          <w:rPr>
            <w:rStyle w:val="a7"/>
            <w:rFonts w:ascii="Times New Roman" w:eastAsia="Times New Roman" w:hAnsi="Times New Roman"/>
            <w:bCs/>
            <w:kern w:val="36"/>
            <w:sz w:val="24"/>
            <w:szCs w:val="24"/>
            <w:lang w:eastAsia="ru-RU"/>
          </w:rPr>
          <w:t>-</w:t>
        </w:r>
        <w:r w:rsidRPr="00DF5514">
          <w:rPr>
            <w:rStyle w:val="a7"/>
            <w:rFonts w:ascii="Times New Roman" w:eastAsia="Times New Roman" w:hAnsi="Times New Roman"/>
            <w:bCs/>
            <w:kern w:val="36"/>
            <w:sz w:val="24"/>
            <w:szCs w:val="24"/>
            <w:lang w:val="en-US" w:eastAsia="ru-RU"/>
          </w:rPr>
          <w:t>litsa</w:t>
        </w:r>
        <w:r w:rsidRPr="00DF5514">
          <w:rPr>
            <w:rStyle w:val="a7"/>
            <w:rFonts w:ascii="Times New Roman" w:eastAsia="Times New Roman" w:hAnsi="Times New Roman"/>
            <w:bCs/>
            <w:kern w:val="36"/>
            <w:sz w:val="24"/>
            <w:szCs w:val="24"/>
            <w:lang w:eastAsia="ru-RU"/>
          </w:rPr>
          <w:t>-65805.</w:t>
        </w:r>
        <w:r w:rsidRPr="00DF5514">
          <w:rPr>
            <w:rStyle w:val="a7"/>
            <w:rFonts w:ascii="Times New Roman" w:eastAsia="Times New Roman" w:hAnsi="Times New Roman"/>
            <w:bCs/>
            <w:kern w:val="36"/>
            <w:sz w:val="24"/>
            <w:szCs w:val="24"/>
            <w:lang w:val="en-US" w:eastAsia="ru-RU"/>
          </w:rPr>
          <w:t>html</w:t>
        </w:r>
      </w:hyperlink>
      <w:r w:rsidRPr="00DF5514">
        <w:rPr>
          <w:rFonts w:ascii="Times New Roman" w:eastAsia="Times New Roman" w:hAnsi="Times New Roman" w:cs="Times New Roman"/>
          <w:bCs/>
          <w:color w:val="333333"/>
          <w:kern w:val="36"/>
          <w:sz w:val="24"/>
          <w:szCs w:val="24"/>
          <w:lang w:eastAsia="ru-RU"/>
        </w:rPr>
        <w:t xml:space="preserve"> (дата обращения: 20.10.2019)</w:t>
      </w:r>
    </w:p>
    <w:p w:rsidR="0094603A" w:rsidRPr="00DF5514" w:rsidRDefault="0094603A" w:rsidP="005E400D">
      <w:pPr>
        <w:pStyle w:val="a8"/>
        <w:numPr>
          <w:ilvl w:val="0"/>
          <w:numId w:val="33"/>
        </w:numPr>
        <w:shd w:val="clear" w:color="auto" w:fill="FFFFFF"/>
        <w:spacing w:after="0" w:line="240" w:lineRule="auto"/>
        <w:ind w:left="0" w:firstLine="709"/>
        <w:jc w:val="both"/>
        <w:outlineLvl w:val="0"/>
        <w:rPr>
          <w:rFonts w:ascii="Times New Roman" w:eastAsia="Times New Roman" w:hAnsi="Times New Roman" w:cs="Times New Roman"/>
          <w:bCs/>
          <w:color w:val="333333"/>
          <w:kern w:val="36"/>
          <w:sz w:val="24"/>
          <w:szCs w:val="24"/>
          <w:lang w:eastAsia="ru-RU"/>
        </w:rPr>
      </w:pPr>
      <w:r w:rsidRPr="00DF5514">
        <w:rPr>
          <w:rFonts w:ascii="Times New Roman" w:hAnsi="Times New Roman" w:cs="Times New Roman"/>
          <w:sz w:val="24"/>
          <w:szCs w:val="24"/>
        </w:rPr>
        <w:t>Проект Федерального закона N 140421-3 "Об отзыве депутата Государственной Думы Федерального Собрания Российской Федерации, избранного по одномандатному избирательному округу" (ред., внесенная в ГД ФС РФ, текст по состоянию на 18.10.2001)</w:t>
      </w:r>
    </w:p>
    <w:p w:rsidR="0094603A" w:rsidRPr="007E31E8" w:rsidRDefault="0094603A" w:rsidP="0094603A">
      <w:pPr>
        <w:spacing w:after="240" w:line="240" w:lineRule="auto"/>
        <w:ind w:firstLine="709"/>
        <w:rPr>
          <w:rFonts w:ascii="Times New Roman" w:hAnsi="Times New Roman" w:cs="Times New Roman"/>
          <w:sz w:val="24"/>
          <w:szCs w:val="24"/>
        </w:rPr>
      </w:pPr>
    </w:p>
    <w:p w:rsidR="0094603A" w:rsidRPr="00B5605E" w:rsidRDefault="0094603A" w:rsidP="0094603A">
      <w:pPr>
        <w:spacing w:after="0" w:line="240" w:lineRule="auto"/>
        <w:ind w:firstLine="709"/>
        <w:jc w:val="right"/>
        <w:rPr>
          <w:rFonts w:ascii="Times New Roman" w:hAnsi="Times New Roman" w:cs="Times New Roman"/>
          <w:b/>
          <w:i/>
          <w:sz w:val="24"/>
          <w:szCs w:val="24"/>
        </w:rPr>
      </w:pPr>
      <w:r w:rsidRPr="00B5605E">
        <w:rPr>
          <w:rFonts w:ascii="Times New Roman" w:hAnsi="Times New Roman" w:cs="Times New Roman"/>
          <w:b/>
          <w:i/>
          <w:sz w:val="24"/>
          <w:szCs w:val="24"/>
        </w:rPr>
        <w:t>Федорович Диана Максимовна</w:t>
      </w:r>
    </w:p>
    <w:p w:rsidR="0094603A" w:rsidRPr="00B5605E" w:rsidRDefault="0094603A" w:rsidP="0094603A">
      <w:pPr>
        <w:spacing w:after="0" w:line="240" w:lineRule="auto"/>
        <w:ind w:firstLine="709"/>
        <w:jc w:val="right"/>
        <w:rPr>
          <w:rFonts w:ascii="Times New Roman" w:hAnsi="Times New Roman" w:cs="Times New Roman"/>
          <w:i/>
          <w:sz w:val="24"/>
          <w:szCs w:val="24"/>
        </w:rPr>
      </w:pPr>
      <w:r w:rsidRPr="00B5605E">
        <w:rPr>
          <w:rFonts w:ascii="Times New Roman" w:hAnsi="Times New Roman" w:cs="Times New Roman"/>
          <w:i/>
          <w:sz w:val="24"/>
          <w:szCs w:val="24"/>
        </w:rPr>
        <w:t>студентка 3 курса</w:t>
      </w:r>
    </w:p>
    <w:p w:rsidR="0094603A" w:rsidRPr="00B5605E" w:rsidRDefault="0094603A" w:rsidP="0094603A">
      <w:pPr>
        <w:spacing w:after="0" w:line="240" w:lineRule="auto"/>
        <w:ind w:firstLine="709"/>
        <w:jc w:val="right"/>
        <w:rPr>
          <w:rFonts w:ascii="Times New Roman" w:hAnsi="Times New Roman" w:cs="Times New Roman"/>
          <w:i/>
          <w:sz w:val="24"/>
          <w:szCs w:val="24"/>
        </w:rPr>
      </w:pPr>
      <w:r w:rsidRPr="00B5605E">
        <w:rPr>
          <w:rFonts w:ascii="Times New Roman" w:hAnsi="Times New Roman" w:cs="Times New Roman"/>
          <w:i/>
          <w:sz w:val="24"/>
          <w:szCs w:val="24"/>
        </w:rPr>
        <w:t>Северо-Кавказского института Всероссийского государственного университета юстиции (РПА Минюста России)</w:t>
      </w:r>
    </w:p>
    <w:p w:rsidR="0094603A" w:rsidRDefault="0094603A" w:rsidP="0094603A">
      <w:pPr>
        <w:spacing w:after="0" w:line="240" w:lineRule="auto"/>
        <w:ind w:firstLine="709"/>
        <w:jc w:val="right"/>
        <w:rPr>
          <w:rFonts w:ascii="Times New Roman" w:hAnsi="Times New Roman" w:cs="Times New Roman"/>
          <w:i/>
          <w:sz w:val="24"/>
          <w:szCs w:val="24"/>
        </w:rPr>
      </w:pPr>
    </w:p>
    <w:p w:rsidR="0094603A" w:rsidRPr="00B5605E" w:rsidRDefault="0094603A" w:rsidP="0094603A">
      <w:pPr>
        <w:spacing w:after="0" w:line="240" w:lineRule="auto"/>
        <w:ind w:firstLine="709"/>
        <w:jc w:val="right"/>
        <w:rPr>
          <w:rFonts w:ascii="Times New Roman" w:hAnsi="Times New Roman" w:cs="Times New Roman"/>
          <w:i/>
          <w:sz w:val="24"/>
          <w:szCs w:val="24"/>
        </w:rPr>
      </w:pPr>
      <w:r w:rsidRPr="00B5605E">
        <w:rPr>
          <w:rFonts w:ascii="Times New Roman" w:hAnsi="Times New Roman" w:cs="Times New Roman"/>
          <w:i/>
          <w:sz w:val="24"/>
          <w:szCs w:val="24"/>
        </w:rPr>
        <w:t>Научный руководитель:</w:t>
      </w:r>
      <w:r w:rsidRPr="00B5605E">
        <w:rPr>
          <w:rFonts w:ascii="Times New Roman" w:hAnsi="Times New Roman" w:cs="Times New Roman"/>
          <w:b/>
          <w:i/>
          <w:sz w:val="24"/>
          <w:szCs w:val="24"/>
        </w:rPr>
        <w:t>Джантуханов В.З</w:t>
      </w:r>
      <w:r w:rsidRPr="00B5605E">
        <w:rPr>
          <w:rFonts w:ascii="Times New Roman" w:hAnsi="Times New Roman" w:cs="Times New Roman"/>
          <w:i/>
          <w:sz w:val="24"/>
          <w:szCs w:val="24"/>
        </w:rPr>
        <w:t>.</w:t>
      </w:r>
    </w:p>
    <w:p w:rsidR="0094603A" w:rsidRPr="00B5605E" w:rsidRDefault="0094603A" w:rsidP="0094603A">
      <w:pPr>
        <w:spacing w:after="0" w:line="240" w:lineRule="auto"/>
        <w:jc w:val="right"/>
        <w:rPr>
          <w:rFonts w:ascii="Times New Roman" w:hAnsi="Times New Roman" w:cs="Times New Roman"/>
          <w:i/>
          <w:sz w:val="24"/>
          <w:szCs w:val="24"/>
        </w:rPr>
      </w:pPr>
      <w:r w:rsidRPr="00B5605E">
        <w:rPr>
          <w:rFonts w:ascii="Times New Roman" w:hAnsi="Times New Roman" w:cs="Times New Roman"/>
          <w:i/>
          <w:sz w:val="24"/>
          <w:szCs w:val="24"/>
        </w:rPr>
        <w:t>доцент кафедры конституционного права Северо-Кавказского института Всероссийского государственного университета юстиции (РПА Минюста России)</w:t>
      </w:r>
    </w:p>
    <w:p w:rsidR="0094603A" w:rsidRPr="00B5605E" w:rsidRDefault="0094603A" w:rsidP="0094603A">
      <w:pPr>
        <w:spacing w:after="0" w:line="240" w:lineRule="auto"/>
        <w:jc w:val="right"/>
        <w:rPr>
          <w:rFonts w:ascii="Times New Roman" w:hAnsi="Times New Roman" w:cs="Times New Roman"/>
          <w:i/>
          <w:sz w:val="24"/>
          <w:szCs w:val="24"/>
        </w:rPr>
      </w:pPr>
      <w:r w:rsidRPr="00B5605E">
        <w:rPr>
          <w:rFonts w:ascii="Times New Roman" w:hAnsi="Times New Roman" w:cs="Times New Roman"/>
          <w:i/>
          <w:sz w:val="24"/>
          <w:szCs w:val="24"/>
        </w:rPr>
        <w:t>к.ю.н.</w:t>
      </w:r>
    </w:p>
    <w:p w:rsidR="0094603A" w:rsidRPr="00B5605E" w:rsidRDefault="0094603A" w:rsidP="0094603A">
      <w:pPr>
        <w:ind w:firstLine="709"/>
        <w:jc w:val="right"/>
        <w:rPr>
          <w:rFonts w:ascii="Times New Roman" w:hAnsi="Times New Roman" w:cs="Times New Roman"/>
          <w:sz w:val="24"/>
          <w:szCs w:val="24"/>
        </w:rPr>
      </w:pPr>
    </w:p>
    <w:p w:rsidR="0094603A" w:rsidRPr="006C2F8F" w:rsidRDefault="0094603A" w:rsidP="0094603A">
      <w:pPr>
        <w:ind w:firstLine="709"/>
        <w:jc w:val="center"/>
        <w:rPr>
          <w:rFonts w:ascii="Times New Roman" w:hAnsi="Times New Roman" w:cs="Times New Roman"/>
          <w:b/>
          <w:sz w:val="24"/>
          <w:szCs w:val="24"/>
        </w:rPr>
      </w:pPr>
      <w:r w:rsidRPr="00B5605E">
        <w:rPr>
          <w:rFonts w:ascii="Times New Roman" w:hAnsi="Times New Roman" w:cs="Times New Roman"/>
          <w:b/>
          <w:sz w:val="24"/>
          <w:szCs w:val="24"/>
        </w:rPr>
        <w:t>Основные проблемы института омбудсмена как важной сос</w:t>
      </w:r>
      <w:r>
        <w:rPr>
          <w:rFonts w:ascii="Times New Roman" w:hAnsi="Times New Roman" w:cs="Times New Roman"/>
          <w:b/>
          <w:sz w:val="24"/>
          <w:szCs w:val="24"/>
        </w:rPr>
        <w:t>тавляющей гражданского общества</w:t>
      </w:r>
    </w:p>
    <w:p w:rsidR="0094603A" w:rsidRPr="00B5605E" w:rsidRDefault="0094603A" w:rsidP="0094603A">
      <w:pPr>
        <w:ind w:firstLine="709"/>
        <w:jc w:val="both"/>
        <w:rPr>
          <w:rFonts w:ascii="Times New Roman" w:hAnsi="Times New Roman" w:cs="Times New Roman"/>
          <w:sz w:val="24"/>
          <w:szCs w:val="24"/>
        </w:rPr>
      </w:pPr>
      <w:r w:rsidRPr="00B5605E">
        <w:rPr>
          <w:rFonts w:ascii="Times New Roman" w:hAnsi="Times New Roman" w:cs="Times New Roman"/>
          <w:b/>
          <w:sz w:val="24"/>
          <w:szCs w:val="24"/>
        </w:rPr>
        <w:t>Аннотация</w:t>
      </w:r>
      <w:r w:rsidRPr="00B5605E">
        <w:rPr>
          <w:rFonts w:ascii="Times New Roman" w:hAnsi="Times New Roman" w:cs="Times New Roman"/>
          <w:sz w:val="24"/>
          <w:szCs w:val="24"/>
        </w:rPr>
        <w:t>: В данной статье мы рассматриваем проблемы нормативного регулирования деятельности важного института развития гражданского общества – Уполномоченного по правам человека. В работе нами были определены основные законодательные пробелы в деятельности института омбудсмена в сфере оперативного реагирования, аппарата, конституционных полномочий и предложены меры по оптимизации законодательства.</w:t>
      </w:r>
    </w:p>
    <w:p w:rsidR="0094603A" w:rsidRPr="00B5605E" w:rsidRDefault="0094603A" w:rsidP="0094603A">
      <w:pPr>
        <w:ind w:firstLine="709"/>
        <w:rPr>
          <w:rFonts w:ascii="Times New Roman" w:hAnsi="Times New Roman" w:cs="Times New Roman"/>
          <w:sz w:val="24"/>
          <w:szCs w:val="24"/>
        </w:rPr>
      </w:pPr>
    </w:p>
    <w:p w:rsidR="0094603A" w:rsidRPr="006C2F8F" w:rsidRDefault="0094603A" w:rsidP="0094603A">
      <w:pPr>
        <w:ind w:firstLine="709"/>
        <w:jc w:val="center"/>
        <w:rPr>
          <w:rFonts w:ascii="Times New Roman" w:hAnsi="Times New Roman" w:cs="Times New Roman"/>
          <w:b/>
          <w:bCs/>
          <w:sz w:val="24"/>
          <w:szCs w:val="24"/>
          <w:lang w:val="en-US"/>
        </w:rPr>
      </w:pPr>
      <w:r w:rsidRPr="00B5605E">
        <w:rPr>
          <w:rFonts w:ascii="Times New Roman" w:hAnsi="Times New Roman" w:cs="Times New Roman"/>
          <w:b/>
          <w:bCs/>
          <w:sz w:val="24"/>
          <w:szCs w:val="24"/>
          <w:lang w:val="en-US"/>
        </w:rPr>
        <w:t>Main problems of the Ombudsman institution as an impor</w:t>
      </w:r>
      <w:r>
        <w:rPr>
          <w:rFonts w:ascii="Times New Roman" w:hAnsi="Times New Roman" w:cs="Times New Roman"/>
          <w:b/>
          <w:bCs/>
          <w:sz w:val="24"/>
          <w:szCs w:val="24"/>
          <w:lang w:val="en-US"/>
        </w:rPr>
        <w:t>tant component of civil society</w:t>
      </w:r>
    </w:p>
    <w:p w:rsidR="0094603A" w:rsidRPr="006C2F8F" w:rsidRDefault="0094603A" w:rsidP="0094603A">
      <w:pPr>
        <w:spacing w:after="0" w:line="240" w:lineRule="auto"/>
        <w:ind w:firstLine="709"/>
        <w:jc w:val="right"/>
        <w:rPr>
          <w:rFonts w:ascii="Times New Roman" w:hAnsi="Times New Roman" w:cs="Times New Roman"/>
          <w:i/>
          <w:sz w:val="24"/>
          <w:szCs w:val="24"/>
          <w:lang w:val="en-US"/>
        </w:rPr>
      </w:pPr>
      <w:r w:rsidRPr="006C2F8F">
        <w:rPr>
          <w:rFonts w:ascii="Times New Roman" w:hAnsi="Times New Roman" w:cs="Times New Roman"/>
          <w:b/>
          <w:bCs/>
          <w:i/>
          <w:sz w:val="24"/>
          <w:szCs w:val="24"/>
          <w:lang w:val="en-US"/>
        </w:rPr>
        <w:t>Fedorovich D.M.</w:t>
      </w:r>
    </w:p>
    <w:p w:rsidR="0094603A" w:rsidRPr="006C2F8F" w:rsidRDefault="0094603A" w:rsidP="0094603A">
      <w:pPr>
        <w:spacing w:after="0" w:line="240" w:lineRule="auto"/>
        <w:ind w:firstLine="709"/>
        <w:jc w:val="right"/>
        <w:rPr>
          <w:rFonts w:ascii="Times New Roman" w:hAnsi="Times New Roman" w:cs="Times New Roman"/>
          <w:i/>
          <w:sz w:val="24"/>
          <w:szCs w:val="24"/>
          <w:lang w:val="en-US"/>
        </w:rPr>
      </w:pPr>
      <w:r w:rsidRPr="006C2F8F">
        <w:rPr>
          <w:rFonts w:ascii="Times New Roman" w:hAnsi="Times New Roman" w:cs="Times New Roman"/>
          <w:i/>
          <w:sz w:val="24"/>
          <w:szCs w:val="24"/>
          <w:lang w:val="en-US"/>
        </w:rPr>
        <w:t>student of the</w:t>
      </w:r>
    </w:p>
    <w:p w:rsidR="0094603A" w:rsidRPr="006C2F8F" w:rsidRDefault="0094603A" w:rsidP="0094603A">
      <w:pPr>
        <w:spacing w:after="0" w:line="240" w:lineRule="auto"/>
        <w:ind w:firstLine="709"/>
        <w:jc w:val="right"/>
        <w:rPr>
          <w:rFonts w:ascii="Times New Roman" w:hAnsi="Times New Roman" w:cs="Times New Roman"/>
          <w:i/>
          <w:sz w:val="24"/>
          <w:szCs w:val="24"/>
          <w:lang w:val="en-US"/>
        </w:rPr>
      </w:pPr>
      <w:r w:rsidRPr="006C2F8F">
        <w:rPr>
          <w:rFonts w:ascii="Times New Roman" w:hAnsi="Times New Roman" w:cs="Times New Roman"/>
          <w:i/>
          <w:sz w:val="24"/>
          <w:szCs w:val="24"/>
          <w:lang w:val="en-US"/>
        </w:rPr>
        <w:t>Supervisor: Ph. D. in LowDzhantukhanovV. Z.</w:t>
      </w:r>
    </w:p>
    <w:p w:rsidR="0094603A" w:rsidRPr="00B5605E" w:rsidRDefault="0094603A" w:rsidP="0094603A">
      <w:pPr>
        <w:ind w:firstLine="709"/>
        <w:jc w:val="right"/>
        <w:rPr>
          <w:rFonts w:ascii="Times New Roman" w:hAnsi="Times New Roman" w:cs="Times New Roman"/>
          <w:sz w:val="24"/>
          <w:szCs w:val="24"/>
          <w:lang w:val="en-US"/>
        </w:rPr>
      </w:pPr>
    </w:p>
    <w:p w:rsidR="0094603A" w:rsidRPr="00B5605E" w:rsidRDefault="0094603A" w:rsidP="0094603A">
      <w:pPr>
        <w:ind w:right="-30" w:firstLine="709"/>
        <w:jc w:val="both"/>
        <w:rPr>
          <w:rFonts w:ascii="Times New Roman" w:hAnsi="Times New Roman" w:cs="Times New Roman"/>
          <w:color w:val="1A0DAB"/>
          <w:sz w:val="24"/>
          <w:szCs w:val="24"/>
          <w:lang w:val="en-US"/>
        </w:rPr>
      </w:pPr>
      <w:r w:rsidRPr="00B5605E">
        <w:rPr>
          <w:rFonts w:ascii="Times New Roman" w:hAnsi="Times New Roman" w:cs="Times New Roman"/>
          <w:b/>
          <w:bCs/>
          <w:sz w:val="24"/>
          <w:szCs w:val="24"/>
          <w:lang w:val="en-US"/>
        </w:rPr>
        <w:t>Abstract</w:t>
      </w:r>
      <w:r w:rsidRPr="00B5605E">
        <w:rPr>
          <w:rFonts w:ascii="Times New Roman" w:hAnsi="Times New Roman" w:cs="Times New Roman"/>
          <w:sz w:val="24"/>
          <w:szCs w:val="24"/>
          <w:lang w:val="en-US"/>
        </w:rPr>
        <w:t>:We consider problems the regulatory issue of an important institution for the development of civil society – C</w:t>
      </w:r>
      <w:r w:rsidR="00CC666A" w:rsidRPr="00B5605E">
        <w:rPr>
          <w:rFonts w:ascii="Times New Roman" w:hAnsi="Times New Roman" w:cs="Times New Roman"/>
          <w:sz w:val="24"/>
          <w:szCs w:val="24"/>
        </w:rPr>
        <w:fldChar w:fldCharType="begin"/>
      </w:r>
      <w:r w:rsidRPr="00B5605E">
        <w:rPr>
          <w:rFonts w:ascii="Times New Roman" w:hAnsi="Times New Roman" w:cs="Times New Roman"/>
          <w:sz w:val="24"/>
          <w:szCs w:val="24"/>
          <w:lang w:val="en-US"/>
        </w:rPr>
        <w:instrText xml:space="preserve"> HYPERLINK "http://yandex.ru/clck/jsredir?bu=e4jf3l&amp;from=yandex.ru%3Bsearch%2F%3Bweb%3B%3B&amp;text=&amp;etext=7241.ZvYqBO-lumeTqfgykHVJ053n4QnLO55oKG6HMIzDobuL_XwEd1jaWDYvGEPQty_A.01d9408ab38cb176f06dcfdfc811e8e3555da601&amp;uuid=&amp;state=PEtFfuTeVD5kpHnK9lio9dFa2ePbDzX7sdpoY4CdtdgxLYsTNjk9xbHNmc71fHrFRh__3BwmDT7tox7rVrpo4WHIH_eLDUPZLCugU0Yf3aa82nEoKdIoYzv40EcXuwkHcPFR1_ns7PRcuMnNUjJ9vnD2v7qJC16a&amp;&amp;cst=AiuY0DBWFJ5Hyx_fyvalFN0uzLUWw-H_Vz33mj9-A0erwKk9skPNvXd_4f6Zc49mA8rdpxRRXgj6TK-EJ9Wz6Z-lBK6-hqX49u4bkiZOoC1jv0bY13sZCysciDodnKLhYn_L6Q1gNM1QgM-MuqmTjzmAhaXULi8xCfc-Gz-2mYTcU-vlMhb1acsAaqYjhZtMAqRIxo6t1-UdPHLjGWQfjyXN3ysANaOYhrKbzTab4I37cQlVjEt-8fiyPr6nvRuWV1gCZhe7bbhBbkx4Rm_ysUIzT6JnEvk2VYRRpvzU-ONzQADyqoRBm1u7OIUajuCy8GttxCiX2d5Ds4JZaNMrlRa82PhZW6rFQkccgkesloalC20-REozowyvm3XW7w1iWrA9mvEPFa0E2ouubaJvoOEhG6fgllvmDV3gO_TYENmKhLEWMlncTpS6eDc4VIU1Cbe-KxyqBX6Ma2kpN4fchQKbpYhnzqzeB0yxMQxZhyXZrSPIQUEKauHYmtSjHeW1nPwKBb4QW_ZtZTHbVSSXaRHB_liPGSdON5FnajVaaGrR7sqCquKKtPBRBIW3QCjA5PFDrbL1tovQedI7u2S9qG9AWaQg7_DdVRezrEKGnXk87t-bzTt4F-ffEOaFIi_NHhqEgXf3i122f-2OEqztred-usjSYpWT0bUE8uM0us6fyu_wI7z5xg_AXVkqZiecuYfN_lBUmdLeC8dmJuRKM14PXxmzUNGF44ozjAC1S6QHZWx1JSEjMEI3rFrAXZ00wjSTuT8BKlLqnQavdT8IiD6_JsroWgIsaJ72Xeqxya0,&amp;data=UlNrNmk5WktYejY4cHFySjRXSWhXR1I2QWxwQ0hJV3I0bXhPV3hFSm9zdVVMSlBPZWcxZ3lNQ2VtbzMzQ21mWVMwenU0Ym5tQ0JNOUNSV3RGWHNOOUQxSjEzXzc5UVhhZVZRb2YyYUFSejhJWE1NUm9MNTNNdlUzNFJvMjFMeGU,&amp;sign=5d335b854f79b81559b6df8388b7c0ab&amp;keyno=0&amp;b64e=2&amp;ref=orjY4mGPRjk5boDnW0uvlrrd71vZw9kphf8eGbhlTpSmNHZWpIvpDFWMNo-C0vS2rbk5BnOMYmZKoNDCwyEm3CmpzPU6K8NcYVd2NdfTm-4,&amp;l10n=ru&amp;rp=1&amp;cts=1571596026942%40%40events%3D%5B%7B%22event%22%3A%22click%22%2C%22id%22%3A%22e4jf3l%22%2C%22cts%22%3A1571596026942%2C%22service%22%3A%22web%22%2C%22event-id%22%3A%22k1zbp3cu5n%22%7D%5D&amp;mc=3.0565647621309537&amp;hdtime=14065.958" \t "_blank" </w:instrText>
      </w:r>
      <w:r w:rsidR="00CC666A" w:rsidRPr="00B5605E">
        <w:rPr>
          <w:rFonts w:ascii="Times New Roman" w:hAnsi="Times New Roman" w:cs="Times New Roman"/>
          <w:sz w:val="24"/>
          <w:szCs w:val="24"/>
        </w:rPr>
        <w:fldChar w:fldCharType="separate"/>
      </w:r>
      <w:r w:rsidRPr="00B5605E">
        <w:rPr>
          <w:rFonts w:ascii="Times New Roman" w:hAnsi="Times New Roman" w:cs="Times New Roman"/>
          <w:color w:val="000000" w:themeColor="text1"/>
          <w:sz w:val="24"/>
          <w:szCs w:val="24"/>
          <w:lang w:val="en-US"/>
        </w:rPr>
        <w:t>ommissioner for Human Rights in this article.</w:t>
      </w:r>
      <w:r w:rsidRPr="00B5605E">
        <w:rPr>
          <w:rFonts w:ascii="Times New Roman" w:hAnsi="Times New Roman" w:cs="Times New Roman"/>
          <w:sz w:val="24"/>
          <w:szCs w:val="24"/>
          <w:lang w:val="en-US"/>
        </w:rPr>
        <w:t xml:space="preserve"> W</w:t>
      </w:r>
      <w:r w:rsidRPr="00B5605E">
        <w:rPr>
          <w:rFonts w:ascii="Times New Roman" w:hAnsi="Times New Roman" w:cs="Times New Roman"/>
          <w:color w:val="000000" w:themeColor="text1"/>
          <w:sz w:val="24"/>
          <w:szCs w:val="24"/>
          <w:lang w:val="en-US"/>
        </w:rPr>
        <w:t>e identified the main legislative gaps in the activities of the Ombudsman Institution in the field of operational response, the apparatus, constitutional powers and proposed measures to optimize the legislation.</w:t>
      </w:r>
    </w:p>
    <w:p w:rsidR="0094603A" w:rsidRPr="00B5605E" w:rsidRDefault="00CC666A" w:rsidP="0094603A">
      <w:pPr>
        <w:jc w:val="both"/>
        <w:rPr>
          <w:rFonts w:ascii="Times New Roman" w:hAnsi="Times New Roman" w:cs="Times New Roman"/>
          <w:sz w:val="24"/>
          <w:szCs w:val="24"/>
          <w:lang w:val="en-US"/>
        </w:rPr>
      </w:pPr>
      <w:r w:rsidRPr="00B5605E">
        <w:rPr>
          <w:rFonts w:ascii="Times New Roman" w:hAnsi="Times New Roman" w:cs="Times New Roman"/>
          <w:sz w:val="24"/>
          <w:szCs w:val="24"/>
        </w:rPr>
        <w:fldChar w:fldCharType="end"/>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Для развития устойчивого гражданского общества, способного адаптироваться к меняющимся в современных условиях, необходимо создание и поддержка со стороны органов власти мощных и действенных институтов. Это обусловлено не только повышением гражданского правосознания и все большим интересом и участии граждан в жизни государства, но и активными действиями со стороны органов государственной власти.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Перед раскрытием, как мы считаем, важного в гражданско-правовом понимании важного института, немного предыстории.</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В 1997 году 26 февраля был принят Федеральный конституционный закон «Об Уполномоченном по правам человека». Учитывая сложившуюся ситуацию в конце 20 века, не сложно предполагать, что правовое сознание и доверие к органам было на нейтральном, а порой и на уровне ниже. Решить эту проблему способствовало создание института омбудсмена, срок существование которого составляет достаточно мало для утверждения его, при этом он не затерялся в потоке бюрократии и начал пользоваться широким спросом у общественности. По статистике с 2004 по 2012 год количество обращений выросло на 67 % (2004 – 35 000, 2012 – 52037), что подтверждает факт повышения уровня доверия среди населения.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Институт, наделенный столь широким кругом полномочий, однако не может соответствовать современным реалиям и требует дополнительного стимулирования и внесения поправок в законодательство.</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Во-первых, его полномочия носят реактивный характер [3], то есть по сущности своей он действует только с уже совершенными правонарушениями и работает только с жалобами заявителей, при этом не имея возможности предотвращения подобного рода случаев. К сожалению, настоящий институт не способен действовать по собственной инициативе, только в случаях исключительных, предусмотренных статьей 21 ФКЗ[2]. Если расширить компетенцию Уполномоченного и внести поправки законодателя, ему не пришлось бы дожидаться очередной жалобы, а действовать исходя из различных источников, например, СМИ. Это создает вопрос о расширении аппарата Уполномоченного с целью оперативного реагирования на события и ускоренного разрешения конкретного вопроса в данной сфере.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Такой орган, который активно участвует в жизни общества, необходимо наделить правом законодательной инициативы с целью возможного дальнейшего сокращения количества жалоб на органы государственной власти. Это бы расширило возможности института в области законодателя, целью осуществления поставленных перед Уполномоченным задач, предусмотренных статьей 1 ФКЗ. А именно приводить отечественное законодательство в соответствие с нормами международного права, что в </w:t>
      </w:r>
      <w:r w:rsidRPr="00B5605E">
        <w:rPr>
          <w:rFonts w:ascii="Times New Roman" w:hAnsi="Times New Roman" w:cs="Times New Roman"/>
          <w:sz w:val="24"/>
          <w:szCs w:val="24"/>
        </w:rPr>
        <w:lastRenderedPageBreak/>
        <w:t>значительной степени смогло консолидировать отношения на международной арене. Поэтому, мы считаем, что необходимо внести в Конституцию РФ поправку, содержащую указание на лица, имеющие право законодательной инициативы Уполномоченного по правам человека. Однако постепенные шаги к реализации данного вопроса сделаны в некоторых субъектах РФ, где Уполномоченные обладают правом законодательной инициативы, что способствует укреплению его авторитета и положения в системе государственных органов.</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 xml:space="preserve">В вопросе о повышении эффективности деятельности Уполномоченного необходимо внести на обсуждение вопрос о создании специализированных институтов Уполномоченных, как структурного подразделения национального уполномоченного, т.е. уполномоченного по правам подозреваемых, обвиняемых и осужденных. Это обусловлено почти бесчеловечным отношением с большим количеством заключенных, отбывающих наказание, а также лицам, являющихся фигурантами по уголовным делам. В нарушении профессиональной этики чаще застают правоохранительные органы, которые вопреки всем указаниям норм закона действуют в своих интересах, а не в интересах граждан. </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Отдельным для рассмотрения вопросом Уполномоченного можно назвать Уполномоченных субъектов. Систематизация и уравнение их в деятельности с введением акта федерального уровня, позволило не только бы разграничить деятельность Уполномоченных субъектов и Уполномоченного РФ, но и внести разъяснения в разноплановость их функций одного уровня.</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B5605E">
        <w:rPr>
          <w:rFonts w:ascii="Times New Roman" w:hAnsi="Times New Roman" w:cs="Times New Roman"/>
          <w:sz w:val="24"/>
          <w:szCs w:val="24"/>
        </w:rPr>
        <w:t>Анализируя все вышесказанное, можно и нужно сказать о необходимости пересмотра законодательства для развития данного института: наделения его правом законодательной инициативы, расширение аппарата и структуры, систематизация деятельности Уполномоченного по правам в субъектах РФ, а также расширение полномочий в сфере оперативного реагирования.</w:t>
      </w:r>
    </w:p>
    <w:p w:rsidR="0094603A" w:rsidRPr="00B5605E" w:rsidRDefault="0094603A" w:rsidP="0094603A">
      <w:pPr>
        <w:ind w:firstLine="709"/>
        <w:jc w:val="both"/>
        <w:rPr>
          <w:rFonts w:ascii="Times New Roman" w:hAnsi="Times New Roman" w:cs="Times New Roman"/>
          <w:sz w:val="24"/>
          <w:szCs w:val="24"/>
        </w:rPr>
      </w:pPr>
    </w:p>
    <w:p w:rsidR="0094603A" w:rsidRPr="006C2F8F" w:rsidRDefault="0094603A" w:rsidP="0094603A">
      <w:pPr>
        <w:ind w:firstLine="709"/>
        <w:jc w:val="center"/>
        <w:rPr>
          <w:rFonts w:ascii="Times New Roman" w:hAnsi="Times New Roman" w:cs="Times New Roman"/>
          <w:b/>
          <w:sz w:val="24"/>
          <w:szCs w:val="24"/>
        </w:rPr>
      </w:pPr>
      <w:r w:rsidRPr="00B5605E">
        <w:rPr>
          <w:rFonts w:ascii="Times New Roman" w:hAnsi="Times New Roman" w:cs="Times New Roman"/>
          <w:b/>
          <w:sz w:val="24"/>
          <w:szCs w:val="24"/>
        </w:rPr>
        <w:t>Список использованной литературы</w:t>
      </w:r>
    </w:p>
    <w:p w:rsidR="0094603A" w:rsidRPr="00B5605E"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B5605E">
        <w:rPr>
          <w:rFonts w:ascii="Times New Roman" w:hAnsi="Times New Roman" w:cs="Times New Roman"/>
          <w:sz w:val="24"/>
          <w:szCs w:val="24"/>
        </w:rPr>
        <w:t>Конституция Российской Федерации от 12.12.1993 г. (в ред. от 30.12.2014 г.) // Российская газета. 1993.25 декабря</w:t>
      </w:r>
    </w:p>
    <w:p w:rsidR="0094603A" w:rsidRPr="00B5605E"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B5605E">
        <w:rPr>
          <w:rFonts w:ascii="Times New Roman" w:hAnsi="Times New Roman" w:cs="Times New Roman"/>
          <w:sz w:val="24"/>
          <w:szCs w:val="24"/>
        </w:rPr>
        <w:t>Федеральный конституционный закон от 26 февраля 1997 г. N 1-ФКЗ «Об Уполномоченном по правам человека в Российской Федерации».</w:t>
      </w:r>
    </w:p>
    <w:p w:rsidR="0094603A" w:rsidRPr="00B5605E" w:rsidRDefault="0094603A" w:rsidP="005E400D">
      <w:pPr>
        <w:pStyle w:val="a8"/>
        <w:numPr>
          <w:ilvl w:val="0"/>
          <w:numId w:val="99"/>
        </w:numPr>
        <w:spacing w:after="0" w:line="240" w:lineRule="auto"/>
        <w:ind w:left="0" w:firstLine="709"/>
        <w:jc w:val="both"/>
        <w:rPr>
          <w:rFonts w:ascii="Times New Roman" w:hAnsi="Times New Roman" w:cs="Times New Roman"/>
          <w:sz w:val="24"/>
          <w:szCs w:val="24"/>
        </w:rPr>
      </w:pPr>
      <w:r w:rsidRPr="00B5605E">
        <w:rPr>
          <w:rFonts w:ascii="Times New Roman" w:hAnsi="Times New Roman" w:cs="Times New Roman"/>
          <w:sz w:val="24"/>
          <w:szCs w:val="24"/>
        </w:rPr>
        <w:t>Мшецян Д.А. Проблемы и пути совершенствования деятельности института Уполномоченного по правам человека в РФ // Молодой ученый. – 2014. - №11. С.</w:t>
      </w:r>
    </w:p>
    <w:p w:rsidR="0094603A" w:rsidRDefault="0094603A" w:rsidP="005E400D">
      <w:pPr>
        <w:pStyle w:val="a8"/>
        <w:numPr>
          <w:ilvl w:val="0"/>
          <w:numId w:val="99"/>
        </w:numPr>
        <w:spacing w:after="240" w:line="240" w:lineRule="auto"/>
        <w:ind w:left="0" w:firstLine="709"/>
        <w:jc w:val="both"/>
        <w:rPr>
          <w:rFonts w:ascii="Times New Roman" w:hAnsi="Times New Roman" w:cs="Times New Roman"/>
          <w:sz w:val="24"/>
          <w:szCs w:val="24"/>
          <w:lang w:val="en-US"/>
        </w:rPr>
      </w:pPr>
      <w:r w:rsidRPr="00B5605E">
        <w:rPr>
          <w:rFonts w:ascii="Times New Roman" w:hAnsi="Times New Roman" w:cs="Times New Roman"/>
          <w:sz w:val="24"/>
          <w:szCs w:val="24"/>
        </w:rPr>
        <w:t>Моторова И.В. Уполномоченный по правам человека как гарантия Конституционного статуса личности. // Научный форум. 2017 г.</w:t>
      </w:r>
    </w:p>
    <w:p w:rsidR="0094603A" w:rsidRPr="00555ACC" w:rsidRDefault="0094603A" w:rsidP="0094603A">
      <w:pPr>
        <w:spacing w:after="0" w:line="240" w:lineRule="auto"/>
        <w:ind w:firstLine="709"/>
        <w:jc w:val="right"/>
        <w:rPr>
          <w:rFonts w:ascii="Times New Roman" w:hAnsi="Times New Roman" w:cs="Times New Roman"/>
          <w:b/>
          <w:i/>
          <w:sz w:val="24"/>
          <w:szCs w:val="24"/>
        </w:rPr>
      </w:pPr>
      <w:r w:rsidRPr="00555ACC">
        <w:rPr>
          <w:rFonts w:ascii="Times New Roman" w:hAnsi="Times New Roman" w:cs="Times New Roman"/>
          <w:b/>
          <w:i/>
          <w:sz w:val="24"/>
          <w:szCs w:val="24"/>
        </w:rPr>
        <w:t>Штырков Д. А.,</w:t>
      </w:r>
    </w:p>
    <w:p w:rsidR="0094603A" w:rsidRPr="00555ACC" w:rsidRDefault="0094603A" w:rsidP="0094603A">
      <w:pPr>
        <w:spacing w:after="0" w:line="240" w:lineRule="auto"/>
        <w:ind w:firstLine="709"/>
        <w:jc w:val="right"/>
        <w:rPr>
          <w:rFonts w:ascii="Times New Roman" w:hAnsi="Times New Roman" w:cs="Times New Roman"/>
          <w:i/>
          <w:sz w:val="24"/>
          <w:szCs w:val="24"/>
        </w:rPr>
      </w:pPr>
      <w:r w:rsidRPr="00555ACC">
        <w:rPr>
          <w:rFonts w:ascii="Times New Roman" w:hAnsi="Times New Roman" w:cs="Times New Roman"/>
          <w:i/>
          <w:sz w:val="24"/>
          <w:szCs w:val="24"/>
        </w:rPr>
        <w:t>ФГБОУ ВО «Саратовская государственная юридическая академия»</w:t>
      </w:r>
    </w:p>
    <w:p w:rsidR="0094603A" w:rsidRPr="00555ACC" w:rsidRDefault="0094603A" w:rsidP="0094603A">
      <w:pPr>
        <w:spacing w:after="0" w:line="240" w:lineRule="auto"/>
        <w:ind w:firstLine="709"/>
        <w:jc w:val="right"/>
        <w:rPr>
          <w:rFonts w:ascii="Times New Roman" w:hAnsi="Times New Roman" w:cs="Times New Roman"/>
          <w:b/>
          <w:i/>
          <w:sz w:val="24"/>
          <w:szCs w:val="24"/>
        </w:rPr>
      </w:pPr>
      <w:r w:rsidRPr="00555ACC">
        <w:rPr>
          <w:rFonts w:ascii="Times New Roman" w:hAnsi="Times New Roman" w:cs="Times New Roman"/>
          <w:i/>
          <w:sz w:val="24"/>
          <w:szCs w:val="24"/>
        </w:rPr>
        <w:t xml:space="preserve">Научный руководитель: к.ю.н., доцент </w:t>
      </w:r>
      <w:r w:rsidRPr="00555ACC">
        <w:rPr>
          <w:rFonts w:ascii="Times New Roman" w:hAnsi="Times New Roman" w:cs="Times New Roman"/>
          <w:b/>
          <w:i/>
          <w:sz w:val="24"/>
          <w:szCs w:val="24"/>
        </w:rPr>
        <w:t>Шуршалова Е.С.</w:t>
      </w:r>
    </w:p>
    <w:p w:rsidR="0094603A" w:rsidRPr="00982B32" w:rsidRDefault="0094603A" w:rsidP="0094603A">
      <w:pPr>
        <w:spacing w:after="0" w:line="360" w:lineRule="auto"/>
        <w:ind w:firstLine="709"/>
        <w:jc w:val="right"/>
        <w:rPr>
          <w:rFonts w:ascii="Times New Roman" w:hAnsi="Times New Roman" w:cs="Times New Roman"/>
          <w:b/>
          <w:sz w:val="24"/>
          <w:szCs w:val="24"/>
        </w:rPr>
      </w:pPr>
    </w:p>
    <w:p w:rsidR="0094603A" w:rsidRPr="00982B32" w:rsidRDefault="0094603A" w:rsidP="0094603A">
      <w:pPr>
        <w:spacing w:line="360" w:lineRule="auto"/>
        <w:jc w:val="center"/>
        <w:rPr>
          <w:rFonts w:ascii="Times New Roman" w:hAnsi="Times New Roman" w:cs="Times New Roman"/>
          <w:b/>
          <w:sz w:val="24"/>
          <w:szCs w:val="24"/>
        </w:rPr>
      </w:pPr>
      <w:r w:rsidRPr="00982B32">
        <w:rPr>
          <w:rFonts w:ascii="Times New Roman" w:hAnsi="Times New Roman" w:cs="Times New Roman"/>
          <w:b/>
          <w:sz w:val="24"/>
          <w:szCs w:val="24"/>
        </w:rPr>
        <w:t>Цифровое государство, как основа современного Российского общества.</w:t>
      </w:r>
    </w:p>
    <w:p w:rsidR="0094603A" w:rsidRPr="00B5605E" w:rsidRDefault="0094603A" w:rsidP="0094603A">
      <w:pPr>
        <w:spacing w:after="0" w:line="240" w:lineRule="auto"/>
        <w:ind w:firstLine="709"/>
        <w:jc w:val="both"/>
        <w:rPr>
          <w:rFonts w:ascii="Times New Roman" w:hAnsi="Times New Roman" w:cs="Times New Roman"/>
          <w:sz w:val="24"/>
          <w:szCs w:val="24"/>
        </w:rPr>
      </w:pPr>
      <w:r w:rsidRPr="00982B32">
        <w:rPr>
          <w:rFonts w:ascii="Times New Roman" w:hAnsi="Times New Roman" w:cs="Times New Roman"/>
          <w:b/>
          <w:sz w:val="24"/>
          <w:szCs w:val="24"/>
        </w:rPr>
        <w:t>Аннотация:</w:t>
      </w:r>
      <w:r w:rsidRPr="00982B32">
        <w:rPr>
          <w:rFonts w:ascii="Times New Roman" w:hAnsi="Times New Roman" w:cs="Times New Roman"/>
          <w:sz w:val="24"/>
          <w:szCs w:val="24"/>
        </w:rPr>
        <w:t xml:space="preserve"> В статье рассмотрены различные проблемы </w:t>
      </w:r>
      <w:r>
        <w:rPr>
          <w:rFonts w:ascii="Times New Roman" w:hAnsi="Times New Roman" w:cs="Times New Roman"/>
          <w:sz w:val="24"/>
          <w:szCs w:val="24"/>
        </w:rPr>
        <w:t>цифровизации современного Российского общества</w:t>
      </w:r>
      <w:r w:rsidRPr="00982B32">
        <w:rPr>
          <w:rFonts w:ascii="Times New Roman" w:hAnsi="Times New Roman" w:cs="Times New Roman"/>
          <w:sz w:val="24"/>
          <w:szCs w:val="24"/>
        </w:rPr>
        <w:t xml:space="preserve">. Проводится анализ </w:t>
      </w:r>
      <w:r>
        <w:rPr>
          <w:rFonts w:ascii="Times New Roman" w:hAnsi="Times New Roman" w:cs="Times New Roman"/>
          <w:sz w:val="24"/>
          <w:szCs w:val="24"/>
        </w:rPr>
        <w:t>программ</w:t>
      </w:r>
      <w:r w:rsidRPr="00982B32">
        <w:rPr>
          <w:rFonts w:ascii="Times New Roman" w:hAnsi="Times New Roman" w:cs="Times New Roman"/>
          <w:sz w:val="24"/>
          <w:szCs w:val="24"/>
        </w:rPr>
        <w:t>, котор</w:t>
      </w:r>
      <w:r>
        <w:rPr>
          <w:rFonts w:ascii="Times New Roman" w:hAnsi="Times New Roman" w:cs="Times New Roman"/>
          <w:sz w:val="24"/>
          <w:szCs w:val="24"/>
        </w:rPr>
        <w:t>ые способствуют информатизации государства</w:t>
      </w:r>
      <w:r w:rsidRPr="00982B32">
        <w:rPr>
          <w:rFonts w:ascii="Times New Roman" w:hAnsi="Times New Roman" w:cs="Times New Roman"/>
          <w:sz w:val="24"/>
          <w:szCs w:val="24"/>
        </w:rPr>
        <w:t xml:space="preserve">. </w:t>
      </w:r>
      <w:r>
        <w:rPr>
          <w:rFonts w:ascii="Times New Roman" w:hAnsi="Times New Roman" w:cs="Times New Roman"/>
          <w:sz w:val="24"/>
          <w:szCs w:val="24"/>
        </w:rPr>
        <w:t>Рассматриваются модели зарубежных стран.</w:t>
      </w:r>
    </w:p>
    <w:p w:rsidR="0094603A" w:rsidRDefault="0094603A" w:rsidP="0094603A">
      <w:pPr>
        <w:spacing w:after="0" w:line="240" w:lineRule="auto"/>
        <w:ind w:firstLine="709"/>
        <w:jc w:val="both"/>
        <w:rPr>
          <w:rFonts w:ascii="Times New Roman" w:hAnsi="Times New Roman" w:cs="Times New Roman"/>
          <w:sz w:val="24"/>
          <w:szCs w:val="24"/>
        </w:rPr>
      </w:pPr>
      <w:r w:rsidRPr="00982B32">
        <w:rPr>
          <w:rFonts w:ascii="Times New Roman" w:hAnsi="Times New Roman" w:cs="Times New Roman"/>
          <w:b/>
          <w:sz w:val="24"/>
          <w:szCs w:val="24"/>
        </w:rPr>
        <w:t xml:space="preserve">Ключевые слова: </w:t>
      </w:r>
      <w:r w:rsidRPr="00982B32">
        <w:rPr>
          <w:rFonts w:ascii="Times New Roman" w:hAnsi="Times New Roman" w:cs="Times New Roman"/>
          <w:sz w:val="24"/>
          <w:szCs w:val="24"/>
        </w:rPr>
        <w:t>отзыв, местное самоуправление, депутат, ответственность перед населением, обязанности.</w:t>
      </w:r>
    </w:p>
    <w:p w:rsidR="0094603A" w:rsidRDefault="0094603A" w:rsidP="0094603A">
      <w:pPr>
        <w:spacing w:after="0" w:line="360" w:lineRule="auto"/>
        <w:ind w:firstLine="709"/>
        <w:jc w:val="right"/>
        <w:rPr>
          <w:rFonts w:ascii="Times New Roman" w:hAnsi="Times New Roman" w:cs="Times New Roman"/>
          <w:sz w:val="24"/>
          <w:szCs w:val="24"/>
        </w:rPr>
      </w:pPr>
    </w:p>
    <w:p w:rsidR="0094603A" w:rsidRPr="00555ACC" w:rsidRDefault="0094603A" w:rsidP="0094603A">
      <w:pPr>
        <w:spacing w:after="0" w:line="240" w:lineRule="auto"/>
        <w:ind w:firstLine="709"/>
        <w:jc w:val="right"/>
        <w:rPr>
          <w:rFonts w:ascii="Times New Roman" w:hAnsi="Times New Roman" w:cs="Times New Roman"/>
          <w:b/>
          <w:i/>
          <w:sz w:val="24"/>
          <w:szCs w:val="24"/>
          <w:lang w:val="en-US"/>
        </w:rPr>
      </w:pPr>
      <w:r w:rsidRPr="00555ACC">
        <w:rPr>
          <w:rFonts w:ascii="Times New Roman" w:hAnsi="Times New Roman" w:cs="Times New Roman"/>
          <w:b/>
          <w:i/>
          <w:sz w:val="24"/>
          <w:szCs w:val="24"/>
          <w:lang w:val="en-US"/>
        </w:rPr>
        <w:lastRenderedPageBreak/>
        <w:t xml:space="preserve">Shtyrkov D. A., </w:t>
      </w:r>
    </w:p>
    <w:p w:rsidR="0094603A" w:rsidRPr="00555ACC" w:rsidRDefault="0094603A" w:rsidP="0094603A">
      <w:pPr>
        <w:spacing w:after="0" w:line="240" w:lineRule="auto"/>
        <w:ind w:firstLine="709"/>
        <w:jc w:val="right"/>
        <w:rPr>
          <w:rFonts w:ascii="Times New Roman" w:hAnsi="Times New Roman" w:cs="Times New Roman"/>
          <w:i/>
          <w:sz w:val="24"/>
          <w:szCs w:val="24"/>
          <w:lang w:val="en-US"/>
        </w:rPr>
      </w:pPr>
      <w:r w:rsidRPr="00555ACC">
        <w:rPr>
          <w:rFonts w:ascii="Times New Roman" w:hAnsi="Times New Roman" w:cs="Times New Roman"/>
          <w:i/>
          <w:sz w:val="24"/>
          <w:szCs w:val="24"/>
          <w:lang w:val="en-US"/>
        </w:rPr>
        <w:t>Saratov State Academy of Law</w:t>
      </w:r>
    </w:p>
    <w:p w:rsidR="0094603A" w:rsidRPr="00555ACC" w:rsidRDefault="0094603A" w:rsidP="0094603A">
      <w:pPr>
        <w:spacing w:after="0" w:line="240" w:lineRule="auto"/>
        <w:ind w:firstLine="709"/>
        <w:jc w:val="right"/>
        <w:rPr>
          <w:rFonts w:ascii="Times New Roman" w:hAnsi="Times New Roman" w:cs="Times New Roman"/>
          <w:b/>
          <w:i/>
          <w:sz w:val="24"/>
          <w:szCs w:val="24"/>
          <w:lang w:val="en-US"/>
        </w:rPr>
      </w:pPr>
      <w:r w:rsidRPr="00555ACC">
        <w:rPr>
          <w:rFonts w:ascii="Times New Roman" w:hAnsi="Times New Roman" w:cs="Times New Roman"/>
          <w:i/>
          <w:sz w:val="24"/>
          <w:szCs w:val="24"/>
          <w:lang w:val="en-US"/>
        </w:rPr>
        <w:t xml:space="preserve">Supervisor: Associate Professor </w:t>
      </w:r>
      <w:r w:rsidRPr="00555ACC">
        <w:rPr>
          <w:rFonts w:ascii="Times New Roman" w:hAnsi="Times New Roman" w:cs="Times New Roman"/>
          <w:b/>
          <w:i/>
          <w:sz w:val="24"/>
          <w:szCs w:val="24"/>
          <w:lang w:val="en-US"/>
        </w:rPr>
        <w:t>Shurshalova E.S.</w:t>
      </w:r>
    </w:p>
    <w:p w:rsidR="0094603A" w:rsidRPr="00555ACC" w:rsidRDefault="0094603A" w:rsidP="0094603A">
      <w:pPr>
        <w:spacing w:after="0" w:line="360" w:lineRule="auto"/>
        <w:ind w:firstLine="709"/>
        <w:jc w:val="both"/>
        <w:rPr>
          <w:rFonts w:ascii="Times New Roman" w:hAnsi="Times New Roman" w:cs="Times New Roman"/>
          <w:sz w:val="24"/>
          <w:szCs w:val="24"/>
          <w:lang w:val="en-US"/>
        </w:rPr>
      </w:pPr>
    </w:p>
    <w:p w:rsidR="0094603A" w:rsidRPr="00555ACC" w:rsidRDefault="0094603A" w:rsidP="0094603A">
      <w:pPr>
        <w:spacing w:after="0" w:line="360" w:lineRule="auto"/>
        <w:ind w:firstLine="709"/>
        <w:jc w:val="center"/>
        <w:rPr>
          <w:rFonts w:ascii="Times New Roman" w:hAnsi="Times New Roman" w:cs="Times New Roman"/>
          <w:b/>
          <w:sz w:val="24"/>
          <w:szCs w:val="24"/>
          <w:lang w:val="en-US"/>
        </w:rPr>
      </w:pPr>
      <w:r w:rsidRPr="00982B32">
        <w:rPr>
          <w:rFonts w:ascii="Times New Roman" w:hAnsi="Times New Roman" w:cs="Times New Roman"/>
          <w:b/>
          <w:sz w:val="24"/>
          <w:szCs w:val="24"/>
          <w:lang w:val="en-US"/>
        </w:rPr>
        <w:t xml:space="preserve">Digital state as the </w:t>
      </w:r>
      <w:r>
        <w:rPr>
          <w:rFonts w:ascii="Times New Roman" w:hAnsi="Times New Roman" w:cs="Times New Roman"/>
          <w:b/>
          <w:sz w:val="24"/>
          <w:szCs w:val="24"/>
          <w:lang w:val="en-US"/>
        </w:rPr>
        <w:t>basis of modern Russian society</w:t>
      </w:r>
      <w:r w:rsidRPr="00747E5F">
        <w:rPr>
          <w:rFonts w:ascii="Times New Roman" w:hAnsi="Times New Roman" w:cs="Times New Roman"/>
          <w:b/>
          <w:sz w:val="24"/>
          <w:szCs w:val="24"/>
          <w:lang w:val="en-US"/>
        </w:rPr>
        <w:t>.</w:t>
      </w:r>
    </w:p>
    <w:p w:rsidR="0094603A" w:rsidRPr="00747E5F" w:rsidRDefault="0094603A" w:rsidP="0094603A">
      <w:pPr>
        <w:spacing w:after="0" w:line="240" w:lineRule="auto"/>
        <w:ind w:firstLine="709"/>
        <w:jc w:val="both"/>
        <w:rPr>
          <w:rFonts w:ascii="Times New Roman" w:hAnsi="Times New Roman" w:cs="Times New Roman"/>
          <w:sz w:val="24"/>
          <w:szCs w:val="24"/>
          <w:lang w:val="en-US"/>
        </w:rPr>
      </w:pPr>
      <w:r w:rsidRPr="00982B32">
        <w:rPr>
          <w:rFonts w:ascii="Times New Roman" w:hAnsi="Times New Roman" w:cs="Times New Roman"/>
          <w:b/>
          <w:sz w:val="24"/>
          <w:szCs w:val="24"/>
          <w:lang w:val="en-US"/>
        </w:rPr>
        <w:t xml:space="preserve">Abstract: </w:t>
      </w:r>
      <w:r w:rsidRPr="00C10631">
        <w:rPr>
          <w:rFonts w:ascii="Times New Roman" w:hAnsi="Times New Roman" w:cs="Times New Roman"/>
          <w:sz w:val="24"/>
          <w:szCs w:val="24"/>
          <w:lang w:val="en-US"/>
        </w:rPr>
        <w:t>The article deals with various problems of digitalization of modern Russian society. The analysis of programs that contribute to the Informatization of the state is carried out. Models of foreign countries are considered.</w:t>
      </w:r>
    </w:p>
    <w:p w:rsidR="0094603A" w:rsidRDefault="0094603A" w:rsidP="0094603A">
      <w:pPr>
        <w:spacing w:after="0" w:line="240" w:lineRule="auto"/>
        <w:ind w:firstLine="709"/>
        <w:jc w:val="both"/>
        <w:rPr>
          <w:rFonts w:ascii="Times New Roman" w:hAnsi="Times New Roman" w:cs="Times New Roman"/>
          <w:sz w:val="24"/>
          <w:szCs w:val="24"/>
          <w:lang w:val="en-US"/>
        </w:rPr>
      </w:pPr>
      <w:r w:rsidRPr="00982B32">
        <w:rPr>
          <w:rFonts w:ascii="Times New Roman" w:hAnsi="Times New Roman" w:cs="Times New Roman"/>
          <w:b/>
          <w:sz w:val="24"/>
          <w:szCs w:val="24"/>
          <w:lang w:val="en-US"/>
        </w:rPr>
        <w:t xml:space="preserve">Keywords: </w:t>
      </w:r>
      <w:r w:rsidRPr="00C10631">
        <w:rPr>
          <w:rFonts w:ascii="Times New Roman" w:hAnsi="Times New Roman" w:cs="Times New Roman"/>
          <w:sz w:val="24"/>
          <w:szCs w:val="24"/>
          <w:lang w:val="en-US"/>
        </w:rPr>
        <w:t>Information society ,</w:t>
      </w:r>
      <w:r>
        <w:rPr>
          <w:rFonts w:ascii="Times New Roman" w:hAnsi="Times New Roman" w:cs="Times New Roman"/>
          <w:sz w:val="24"/>
          <w:szCs w:val="24"/>
          <w:lang w:val="en-US"/>
        </w:rPr>
        <w:t>information, governmental program ,</w:t>
      </w:r>
      <w:r w:rsidRPr="00C10631">
        <w:rPr>
          <w:rFonts w:ascii="Times New Roman" w:hAnsi="Times New Roman" w:cs="Times New Roman"/>
          <w:sz w:val="24"/>
          <w:szCs w:val="24"/>
          <w:lang w:val="en-US"/>
        </w:rPr>
        <w:t xml:space="preserve"> availability of </w:t>
      </w:r>
    </w:p>
    <w:p w:rsidR="0094603A" w:rsidRPr="00555ACC" w:rsidRDefault="0094603A" w:rsidP="0094603A">
      <w:pPr>
        <w:spacing w:after="0" w:line="240" w:lineRule="auto"/>
        <w:ind w:firstLine="709"/>
        <w:jc w:val="both"/>
        <w:rPr>
          <w:rFonts w:ascii="Times New Roman" w:hAnsi="Times New Roman" w:cs="Times New Roman"/>
          <w:sz w:val="24"/>
          <w:szCs w:val="24"/>
        </w:rPr>
      </w:pPr>
      <w:r w:rsidRPr="00C10631">
        <w:rPr>
          <w:rFonts w:ascii="Times New Roman" w:hAnsi="Times New Roman" w:cs="Times New Roman"/>
          <w:sz w:val="24"/>
          <w:szCs w:val="24"/>
          <w:lang w:val="en-US"/>
        </w:rPr>
        <w:t>Services</w:t>
      </w:r>
    </w:p>
    <w:p w:rsidR="0094603A" w:rsidRPr="00416FF0" w:rsidRDefault="0094603A" w:rsidP="0094603A">
      <w:pPr>
        <w:spacing w:after="0" w:line="240" w:lineRule="auto"/>
        <w:ind w:firstLine="709"/>
        <w:jc w:val="both"/>
        <w:rPr>
          <w:rFonts w:ascii="Times New Roman" w:hAnsi="Times New Roman" w:cs="Times New Roman"/>
          <w:b/>
          <w:sz w:val="24"/>
          <w:szCs w:val="24"/>
        </w:rPr>
      </w:pPr>
    </w:p>
    <w:p w:rsidR="0094603A" w:rsidRDefault="0094603A" w:rsidP="0094603A">
      <w:pPr>
        <w:spacing w:after="0" w:line="240" w:lineRule="auto"/>
        <w:ind w:firstLine="709"/>
        <w:jc w:val="both"/>
        <w:rPr>
          <w:rFonts w:ascii="Times New Roman" w:hAnsi="Times New Roman" w:cs="Times New Roman"/>
          <w:sz w:val="24"/>
          <w:szCs w:val="24"/>
        </w:rPr>
      </w:pPr>
      <w:r w:rsidRPr="000378FB">
        <w:rPr>
          <w:rFonts w:ascii="Times New Roman" w:hAnsi="Times New Roman" w:cs="Times New Roman"/>
          <w:sz w:val="24"/>
          <w:szCs w:val="24"/>
        </w:rPr>
        <w:t>Наиболее значимым информационно-техническим проектом в России за последние годы стал переход к оказанию государственных услуг в электронном виде. В частности, начали действовать такие программы, как «Информационное общество (2011-2022), «Цифровая экономика РФ» на 2017 г.</w:t>
      </w:r>
      <w:r>
        <w:rPr>
          <w:rFonts w:ascii="Times New Roman" w:hAnsi="Times New Roman" w:cs="Times New Roman"/>
          <w:sz w:val="24"/>
          <w:szCs w:val="24"/>
        </w:rPr>
        <w:t xml:space="preserve"> и другие региональные и ведомственные программы. Их цель в повышения уровня использования информационно-коммуникационных.</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данному направлению, минкомсвязь РФ разработало новые способы координирования мероприятий в сфере ИКТ, сформировало специальную методологическую базу, создали систему целевых индикаторов и показателей для формирования бюджетов. Для решения проблем, связанных с технической связью, была организована тех.поддержка.</w:t>
      </w:r>
    </w:p>
    <w:p w:rsidR="0094603A" w:rsidRPr="00416FF0"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достижений, созданным в процессе цифровизации РФ, </w:t>
      </w:r>
      <w:r w:rsidRPr="0028243F">
        <w:rPr>
          <w:rFonts w:ascii="Times New Roman" w:hAnsi="Times New Roman" w:cs="Times New Roman"/>
          <w:sz w:val="24"/>
          <w:szCs w:val="24"/>
        </w:rPr>
        <w:t>является Единый портал государственных услуг (далее – ЕПГУ)</w:t>
      </w:r>
      <w:r>
        <w:rPr>
          <w:rFonts w:ascii="Times New Roman" w:hAnsi="Times New Roman" w:cs="Times New Roman"/>
          <w:sz w:val="24"/>
          <w:szCs w:val="24"/>
        </w:rPr>
        <w:t xml:space="preserve">. </w:t>
      </w:r>
      <w:r w:rsidRPr="0028243F">
        <w:rPr>
          <w:rFonts w:ascii="Times New Roman" w:hAnsi="Times New Roman" w:cs="Times New Roman"/>
          <w:sz w:val="24"/>
          <w:szCs w:val="24"/>
        </w:rPr>
        <w:t xml:space="preserve">В частности, через ЕПГУ заявитель может подать заявление о предоставлении услуги и необходимые для этого документы, узнать о ходе рассмотрения обращения, оплатить госпошлину в электронной форме. </w:t>
      </w:r>
      <w:r>
        <w:rPr>
          <w:rFonts w:ascii="Times New Roman" w:hAnsi="Times New Roman" w:cs="Times New Roman"/>
          <w:sz w:val="24"/>
          <w:szCs w:val="24"/>
        </w:rPr>
        <w:t>ЕПГУ является одним  из элементов электронного правительства. Если обратиться к статистике Минкомсвязи РФ, за 2017 год через ЕПГУ было совершенно более 25 млн платежей на общую сумму в 30.3 млрд. рублей. Объем платежей по сравнению с 2014 годом вырос в 11 раз (780 млн.р – 9 млрд.р). Если говорить о динамике регистрации, к 2018 году в РФ было зарегистрировано свыше 70 млн. человек. Для примера, в 2017 – 50 млн. человек.</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оптимизировать процесс предоставления гражданам государственных и муниципальных услуг в электронном виде, был разработан инструмент для удобной и быстрой онлайн-идентификации. Так появилась Единая система идентификации и аутентификации.  Главной целью УСИА является упорядочение и централизация процессов регистрации и авторизации пользователей, что способствует интеграции различных каналов доступа к электронному правительству.</w:t>
      </w:r>
      <w:r w:rsidRPr="00FB5965">
        <w:rPr>
          <w:rFonts w:ascii="Times New Roman" w:hAnsi="Times New Roman" w:cs="Times New Roman"/>
          <w:sz w:val="24"/>
          <w:szCs w:val="24"/>
        </w:rPr>
        <w:t>ЕСИА – самостоятельная информационная система, «единое окно» доступа физических и юридических лиц, а также представителей органов исполнительной власти в инфраструктуру электронного правительства и в иные информационные системы, которые подключены к Системе межведомственного электронного взаимодействия</w:t>
      </w:r>
      <w:r>
        <w:rPr>
          <w:rFonts w:ascii="Times New Roman" w:hAnsi="Times New Roman" w:cs="Times New Roman"/>
          <w:sz w:val="24"/>
          <w:szCs w:val="24"/>
        </w:rPr>
        <w:t>.</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подсчетам Минкомсвязи РФ, в конце 2017 гоад в восьми регионах РФ процент зарегистрированных в ЕСИА граждан превысил уровень в 70%; в 24 – 60%.</w:t>
      </w:r>
    </w:p>
    <w:p w:rsidR="0094603A" w:rsidRPr="00CF4969"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элементов программы цифровизации государства является создание Государственных автоматических систем (ГАС). Так, например, существует ГАС «Правосудие», основной задачей которой является автоматизация всех функциональных задач, стоящих перед судами общей юрисдикции, Судебного департамента при Верховном Суде РФ и органов судейского сообщества. Данная система осуществляет следующие задачи: введение аудиопротоколирования судебных заседаний; оптимизацию рабочих мест судей и работников судов; создание информационной базы и обеспечение доступа к ней; информирование граждан; публикация материалов о деятельности ссудой и судебных заседаниях. </w:t>
      </w:r>
      <w:r w:rsidRPr="00CF4969">
        <w:rPr>
          <w:rFonts w:ascii="Times New Roman" w:hAnsi="Times New Roman" w:cs="Times New Roman"/>
          <w:sz w:val="24"/>
          <w:szCs w:val="24"/>
        </w:rPr>
        <w:t xml:space="preserve">Общее число объектов автоматизации ГАС «Правосудие» составляет 2650: </w:t>
      </w:r>
      <w:r w:rsidRPr="00CF4969">
        <w:rPr>
          <w:rFonts w:ascii="Times New Roman" w:hAnsi="Times New Roman" w:cs="Times New Roman"/>
          <w:sz w:val="24"/>
          <w:szCs w:val="24"/>
        </w:rPr>
        <w:lastRenderedPageBreak/>
        <w:t xml:space="preserve">Верховный суд Российской Федерации, Судебный департамент при Верховном суде, суды субъектов Российской Федерации – 83, районные (городские) суды – 2351, окружные (флотские) суды – 12, гарнизонные военные суды – 119, управления Судебного департамента в субъектах РФ – 83. </w:t>
      </w:r>
    </w:p>
    <w:p w:rsidR="0094603A" w:rsidRPr="00CF4969" w:rsidRDefault="0094603A" w:rsidP="0094603A">
      <w:pPr>
        <w:spacing w:after="0" w:line="240" w:lineRule="auto"/>
        <w:ind w:firstLine="709"/>
        <w:jc w:val="both"/>
        <w:rPr>
          <w:rFonts w:ascii="Times New Roman" w:hAnsi="Times New Roman" w:cs="Times New Roman"/>
          <w:sz w:val="24"/>
          <w:szCs w:val="24"/>
        </w:rPr>
      </w:pPr>
      <w:r w:rsidRPr="00CF4969">
        <w:rPr>
          <w:rFonts w:ascii="Times New Roman" w:hAnsi="Times New Roman" w:cs="Times New Roman"/>
          <w:sz w:val="24"/>
          <w:szCs w:val="24"/>
        </w:rPr>
        <w:t>Для автоматизации процедуры выборов разработана ГАС «Выборы», которая,к сожалению, в силу многих факторов требует с</w:t>
      </w:r>
      <w:r>
        <w:rPr>
          <w:rFonts w:ascii="Times New Roman" w:hAnsi="Times New Roman" w:cs="Times New Roman"/>
          <w:sz w:val="24"/>
          <w:szCs w:val="24"/>
        </w:rPr>
        <w:t>ерьезных доработок. По закону «О</w:t>
      </w:r>
      <w:r w:rsidRPr="00CF4969">
        <w:rPr>
          <w:rFonts w:ascii="Times New Roman" w:hAnsi="Times New Roman" w:cs="Times New Roman"/>
          <w:sz w:val="24"/>
          <w:szCs w:val="24"/>
        </w:rPr>
        <w:t xml:space="preserve"> ГАС «Выборы» наша система является независимой, локальной, т. е. не связанной с сетями общего пользования. Система, во избежание зарубежного вмешательства, должна работать исключительно при использовании локальных сетей, однако такого нет, что противоречит существующему законодательству. ГАС «Выборы» необходим постоянный доступ к сети Интернет, иначе будут накапливаться ошибки, приводящие к постоянным сбоям в системе.</w:t>
      </w:r>
    </w:p>
    <w:p w:rsidR="0094603A" w:rsidRPr="00CF4969" w:rsidRDefault="0094603A" w:rsidP="0094603A">
      <w:pPr>
        <w:spacing w:after="0" w:line="240" w:lineRule="auto"/>
        <w:ind w:firstLine="709"/>
        <w:jc w:val="both"/>
        <w:rPr>
          <w:rFonts w:ascii="Times New Roman" w:hAnsi="Times New Roman" w:cs="Times New Roman"/>
          <w:sz w:val="24"/>
          <w:szCs w:val="24"/>
        </w:rPr>
      </w:pPr>
      <w:r w:rsidRPr="00CF4969">
        <w:rPr>
          <w:rFonts w:ascii="Times New Roman" w:hAnsi="Times New Roman" w:cs="Times New Roman"/>
          <w:sz w:val="24"/>
          <w:szCs w:val="24"/>
        </w:rPr>
        <w:t xml:space="preserve">Еще одной системой, требующей отдельного внимания, является Автоматическая информационная система «Налог». АИС «Налог» </w:t>
      </w:r>
      <w:r>
        <w:rPr>
          <w:rFonts w:ascii="Times New Roman" w:hAnsi="Times New Roman" w:cs="Times New Roman"/>
          <w:sz w:val="24"/>
          <w:szCs w:val="24"/>
        </w:rPr>
        <w:t>п</w:t>
      </w:r>
      <w:r w:rsidRPr="00CF4969">
        <w:rPr>
          <w:rFonts w:ascii="Times New Roman" w:hAnsi="Times New Roman" w:cs="Times New Roman"/>
          <w:sz w:val="24"/>
          <w:szCs w:val="24"/>
        </w:rPr>
        <w:t>редназначена для автоматизации процессов сбора, учета, обработки, обобщения, анализа и обмена информацией о состоянии налогообложения и деятельности органов ФНС России, а также для автоматизированного взаимодействия с федеральными, региональными и местными органами государственного управления и других ведомств в интересах исполнения государственного бюджета и наполнения его доходной части.</w:t>
      </w:r>
    </w:p>
    <w:p w:rsidR="0094603A" w:rsidRDefault="0094603A" w:rsidP="0094603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За последние 20 лет наше государство достигло значительных результатов в создании электронного государства. Уже сегодня можно оформить большое количество государственных услуг через интернет. Однако существует множество объективных проблем, мешающих наиболее полной реализации назначенных проектов. В частности это связано с отсутствием технических средств, неготовностью большей части населения к принятию данных изменений. Но мир постоянно развивается, появляются новые технологии, поэтому логично предположить, что не в таком далеком будущем мы придем к завершению строительства заветного электронного государства.</w:t>
      </w:r>
    </w:p>
    <w:p w:rsidR="0094603A" w:rsidRDefault="0094603A" w:rsidP="0094603A">
      <w:pPr>
        <w:spacing w:after="0" w:line="240" w:lineRule="auto"/>
        <w:ind w:firstLine="709"/>
        <w:jc w:val="both"/>
        <w:rPr>
          <w:rFonts w:ascii="Times New Roman" w:hAnsi="Times New Roman" w:cs="Times New Roman"/>
          <w:b/>
          <w:sz w:val="24"/>
          <w:szCs w:val="24"/>
        </w:rPr>
      </w:pPr>
    </w:p>
    <w:p w:rsidR="0094603A" w:rsidRDefault="0094603A" w:rsidP="0094603A">
      <w:pPr>
        <w:spacing w:after="0" w:line="240" w:lineRule="auto"/>
        <w:ind w:firstLine="709"/>
        <w:jc w:val="center"/>
        <w:rPr>
          <w:rFonts w:ascii="Times New Roman" w:hAnsi="Times New Roman" w:cs="Times New Roman"/>
          <w:b/>
          <w:sz w:val="24"/>
          <w:szCs w:val="24"/>
        </w:rPr>
      </w:pPr>
      <w:r w:rsidRPr="009A1A7D">
        <w:rPr>
          <w:rFonts w:ascii="Times New Roman" w:hAnsi="Times New Roman" w:cs="Times New Roman"/>
          <w:b/>
          <w:sz w:val="24"/>
          <w:szCs w:val="24"/>
        </w:rPr>
        <w:t>Список используемой литературы:</w:t>
      </w:r>
    </w:p>
    <w:p w:rsidR="0094603A" w:rsidRPr="00C10631" w:rsidRDefault="0094603A" w:rsidP="005E400D">
      <w:pPr>
        <w:pStyle w:val="a8"/>
        <w:numPr>
          <w:ilvl w:val="0"/>
          <w:numId w:val="100"/>
        </w:numPr>
        <w:spacing w:after="0" w:line="240" w:lineRule="auto"/>
        <w:ind w:left="0" w:firstLine="709"/>
        <w:jc w:val="both"/>
        <w:rPr>
          <w:rFonts w:ascii="Times New Roman" w:hAnsi="Times New Roman" w:cs="Times New Roman"/>
          <w:sz w:val="24"/>
          <w:szCs w:val="24"/>
        </w:rPr>
      </w:pPr>
      <w:r w:rsidRPr="00C10631">
        <w:rPr>
          <w:rFonts w:ascii="Times New Roman" w:hAnsi="Times New Roman" w:cs="Times New Roman"/>
          <w:sz w:val="24"/>
          <w:szCs w:val="24"/>
        </w:rPr>
        <w:t>Постановление Правительства РФ от 15.04.2014 N 313 (ред. от 23.05.2019) "Об утверждении государственной программы Российской Федерации "Информационное общество"</w:t>
      </w:r>
    </w:p>
    <w:p w:rsidR="0094603A" w:rsidRPr="00C10631" w:rsidRDefault="0094603A" w:rsidP="005E400D">
      <w:pPr>
        <w:pStyle w:val="a8"/>
        <w:numPr>
          <w:ilvl w:val="0"/>
          <w:numId w:val="100"/>
        </w:numPr>
        <w:shd w:val="clear" w:color="auto" w:fill="FFFFFF"/>
        <w:spacing w:after="0" w:line="240" w:lineRule="auto"/>
        <w:ind w:left="0" w:firstLine="709"/>
        <w:jc w:val="both"/>
        <w:outlineLvl w:val="0"/>
        <w:rPr>
          <w:rFonts w:ascii="Times New Roman" w:eastAsia="Times New Roman" w:hAnsi="Times New Roman" w:cs="Times New Roman"/>
          <w:bCs/>
          <w:color w:val="22272F"/>
          <w:kern w:val="36"/>
          <w:sz w:val="24"/>
          <w:szCs w:val="24"/>
        </w:rPr>
      </w:pPr>
      <w:r w:rsidRPr="00C10631">
        <w:rPr>
          <w:rFonts w:ascii="Times New Roman" w:eastAsia="Times New Roman" w:hAnsi="Times New Roman" w:cs="Times New Roman"/>
          <w:bCs/>
          <w:color w:val="22272F"/>
          <w:kern w:val="36"/>
          <w:sz w:val="24"/>
          <w:szCs w:val="24"/>
        </w:rPr>
        <w:t>Федеральный закон от 10 января 2003 г. N 20-ФЗ "О Государственной автоматизированной системе Российской Федерации "Выборы" (с изменениями и дополнениями)</w:t>
      </w:r>
    </w:p>
    <w:p w:rsidR="0094603A" w:rsidRDefault="0094603A" w:rsidP="005E400D">
      <w:pPr>
        <w:pStyle w:val="a8"/>
        <w:numPr>
          <w:ilvl w:val="0"/>
          <w:numId w:val="100"/>
        </w:numPr>
        <w:spacing w:after="0" w:line="240" w:lineRule="auto"/>
        <w:ind w:left="0" w:firstLine="709"/>
        <w:jc w:val="both"/>
        <w:rPr>
          <w:rFonts w:ascii="Times New Roman" w:hAnsi="Times New Roman" w:cs="Times New Roman"/>
          <w:sz w:val="24"/>
          <w:szCs w:val="24"/>
        </w:rPr>
      </w:pPr>
      <w:r w:rsidRPr="00C10631">
        <w:rPr>
          <w:rFonts w:ascii="Times New Roman" w:hAnsi="Times New Roman" w:cs="Times New Roman"/>
          <w:sz w:val="24"/>
          <w:szCs w:val="24"/>
        </w:rPr>
        <w:t>Сединкин М.А. Электронное правительство, или как открыть власть для общества? – Екатеринбург, 2011. 13</w:t>
      </w:r>
    </w:p>
    <w:p w:rsidR="0094603A" w:rsidRPr="00E1459F" w:rsidRDefault="0094603A" w:rsidP="005E400D">
      <w:pPr>
        <w:pStyle w:val="a8"/>
        <w:numPr>
          <w:ilvl w:val="0"/>
          <w:numId w:val="100"/>
        </w:numPr>
        <w:spacing w:after="0" w:line="240" w:lineRule="auto"/>
        <w:ind w:left="0" w:firstLine="709"/>
        <w:jc w:val="both"/>
        <w:rPr>
          <w:rFonts w:ascii="Times New Roman" w:hAnsi="Times New Roman" w:cs="Times New Roman"/>
          <w:sz w:val="24"/>
          <w:szCs w:val="24"/>
          <w:lang w:val="en-US"/>
        </w:rPr>
      </w:pPr>
      <w:r w:rsidRPr="00E1459F">
        <w:rPr>
          <w:rFonts w:ascii="Times New Roman" w:hAnsi="Times New Roman" w:cs="Times New Roman"/>
          <w:sz w:val="24"/>
          <w:szCs w:val="24"/>
          <w:lang w:val="en-US"/>
        </w:rPr>
        <w:t>www.europa.eu/legislation_summaries/information_society/strategies/ l24226a_en.htm.</w:t>
      </w:r>
    </w:p>
    <w:p w:rsidR="0094603A" w:rsidRPr="004D7599" w:rsidRDefault="0094603A" w:rsidP="0094603A">
      <w:pPr>
        <w:spacing w:after="0" w:line="240" w:lineRule="auto"/>
        <w:jc w:val="right"/>
        <w:rPr>
          <w:rFonts w:ascii="Times New Roman" w:hAnsi="Times New Roman" w:cs="Times New Roman"/>
          <w:b/>
          <w:i/>
          <w:sz w:val="24"/>
          <w:szCs w:val="24"/>
        </w:rPr>
      </w:pPr>
      <w:r w:rsidRPr="004D7599">
        <w:rPr>
          <w:rFonts w:ascii="Times New Roman" w:hAnsi="Times New Roman" w:cs="Times New Roman"/>
          <w:b/>
          <w:i/>
          <w:sz w:val="24"/>
          <w:szCs w:val="24"/>
        </w:rPr>
        <w:t>Яковлева Д.И.</w:t>
      </w:r>
    </w:p>
    <w:p w:rsidR="0094603A" w:rsidRPr="004D7599" w:rsidRDefault="0094603A" w:rsidP="0094603A">
      <w:pPr>
        <w:spacing w:after="0" w:line="240" w:lineRule="auto"/>
        <w:jc w:val="right"/>
        <w:rPr>
          <w:rFonts w:ascii="Times New Roman" w:hAnsi="Times New Roman" w:cs="Times New Roman"/>
          <w:i/>
          <w:sz w:val="24"/>
          <w:szCs w:val="24"/>
        </w:rPr>
      </w:pPr>
      <w:r w:rsidRPr="004D7599">
        <w:rPr>
          <w:rFonts w:ascii="Times New Roman" w:hAnsi="Times New Roman" w:cs="Times New Roman"/>
          <w:i/>
          <w:sz w:val="24"/>
          <w:szCs w:val="24"/>
        </w:rPr>
        <w:t xml:space="preserve">ФГБОУ ВПО Волгоградский институт управления, </w:t>
      </w:r>
    </w:p>
    <w:p w:rsidR="0094603A" w:rsidRPr="004D7599" w:rsidRDefault="0094603A" w:rsidP="0094603A">
      <w:pPr>
        <w:spacing w:after="0" w:line="240" w:lineRule="auto"/>
        <w:jc w:val="right"/>
        <w:rPr>
          <w:rFonts w:ascii="Times New Roman" w:hAnsi="Times New Roman" w:cs="Times New Roman"/>
          <w:i/>
          <w:sz w:val="24"/>
          <w:szCs w:val="24"/>
        </w:rPr>
      </w:pPr>
      <w:r w:rsidRPr="004D7599">
        <w:rPr>
          <w:rFonts w:ascii="Times New Roman" w:hAnsi="Times New Roman" w:cs="Times New Roman"/>
          <w:i/>
          <w:sz w:val="24"/>
          <w:szCs w:val="24"/>
        </w:rPr>
        <w:t>филиал «Российской академиинародного хозяйства и государственной службы при Президенте Российской Федерации»</w:t>
      </w:r>
    </w:p>
    <w:p w:rsidR="0094603A" w:rsidRPr="004D7599" w:rsidRDefault="0094603A" w:rsidP="0094603A">
      <w:pPr>
        <w:spacing w:after="0" w:line="240" w:lineRule="auto"/>
        <w:jc w:val="right"/>
        <w:rPr>
          <w:rFonts w:ascii="Times New Roman" w:hAnsi="Times New Roman" w:cs="Times New Roman"/>
          <w:b/>
          <w:i/>
          <w:sz w:val="24"/>
          <w:szCs w:val="24"/>
        </w:rPr>
      </w:pPr>
      <w:r w:rsidRPr="004D7599">
        <w:rPr>
          <w:rFonts w:ascii="Times New Roman" w:hAnsi="Times New Roman" w:cs="Times New Roman"/>
          <w:i/>
          <w:sz w:val="24"/>
          <w:szCs w:val="24"/>
        </w:rPr>
        <w:t xml:space="preserve">Научный руководитель: к.ю.н., доцент </w:t>
      </w:r>
      <w:r w:rsidRPr="004D7599">
        <w:rPr>
          <w:rFonts w:ascii="Times New Roman" w:hAnsi="Times New Roman" w:cs="Times New Roman"/>
          <w:b/>
          <w:i/>
          <w:sz w:val="24"/>
          <w:szCs w:val="24"/>
        </w:rPr>
        <w:t>Урываев А.В.</w:t>
      </w:r>
    </w:p>
    <w:p w:rsidR="0094603A" w:rsidRDefault="0094603A" w:rsidP="0094603A">
      <w:pPr>
        <w:spacing w:line="240" w:lineRule="auto"/>
        <w:jc w:val="center"/>
        <w:rPr>
          <w:rFonts w:ascii="Times New Roman" w:hAnsi="Times New Roman" w:cs="Times New Roman"/>
          <w:b/>
          <w:sz w:val="24"/>
          <w:szCs w:val="24"/>
        </w:rPr>
      </w:pPr>
    </w:p>
    <w:p w:rsidR="0094603A" w:rsidRPr="00DB1A82" w:rsidRDefault="0094603A" w:rsidP="009460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ПРАВО НАРОДОВ НА САМООПРЕДЛЕНИЕ КАК ИСТОЧНИК НАЦИОНАЛЬНЫХ КОНФЛИКТОВ</w:t>
      </w:r>
    </w:p>
    <w:p w:rsidR="0094603A" w:rsidRPr="004D7599" w:rsidRDefault="0094603A" w:rsidP="0094603A">
      <w:pPr>
        <w:spacing w:after="0" w:line="240" w:lineRule="auto"/>
        <w:jc w:val="right"/>
        <w:rPr>
          <w:rFonts w:ascii="Times New Roman" w:hAnsi="Times New Roman" w:cs="Times New Roman"/>
          <w:b/>
          <w:i/>
          <w:color w:val="000000"/>
          <w:sz w:val="24"/>
          <w:szCs w:val="24"/>
          <w:lang w:val="en-US"/>
        </w:rPr>
      </w:pPr>
      <w:r w:rsidRPr="004D7599">
        <w:rPr>
          <w:rFonts w:ascii="Times New Roman" w:hAnsi="Times New Roman" w:cs="Times New Roman"/>
          <w:b/>
          <w:i/>
          <w:color w:val="000000"/>
          <w:sz w:val="24"/>
          <w:szCs w:val="24"/>
          <w:lang w:val="en-US"/>
        </w:rPr>
        <w:t xml:space="preserve">Yakovleva D.I. </w:t>
      </w:r>
    </w:p>
    <w:p w:rsidR="0094603A" w:rsidRPr="004D7599" w:rsidRDefault="0094603A" w:rsidP="0094603A">
      <w:pPr>
        <w:spacing w:after="0" w:line="240" w:lineRule="auto"/>
        <w:jc w:val="right"/>
        <w:rPr>
          <w:rFonts w:ascii="Times New Roman" w:hAnsi="Times New Roman" w:cs="Times New Roman"/>
          <w:i/>
          <w:color w:val="000000"/>
          <w:sz w:val="24"/>
          <w:szCs w:val="24"/>
          <w:lang w:val="en-US"/>
        </w:rPr>
      </w:pPr>
      <w:r w:rsidRPr="004D7599">
        <w:rPr>
          <w:rFonts w:ascii="Times New Roman" w:hAnsi="Times New Roman" w:cs="Times New Roman"/>
          <w:i/>
          <w:color w:val="000000"/>
          <w:sz w:val="24"/>
          <w:szCs w:val="24"/>
          <w:lang w:val="en-US"/>
        </w:rPr>
        <w:t xml:space="preserve">The Volgograd Institute of Management, branch of RANEPA </w:t>
      </w:r>
    </w:p>
    <w:p w:rsidR="0094603A" w:rsidRPr="004D7599" w:rsidRDefault="0094603A" w:rsidP="0094603A">
      <w:pPr>
        <w:spacing w:after="0" w:line="240" w:lineRule="auto"/>
        <w:jc w:val="right"/>
        <w:rPr>
          <w:rFonts w:ascii="Times New Roman" w:hAnsi="Times New Roman" w:cs="Times New Roman"/>
          <w:i/>
          <w:color w:val="000000"/>
          <w:sz w:val="24"/>
          <w:szCs w:val="24"/>
          <w:lang w:val="en-US"/>
        </w:rPr>
      </w:pPr>
      <w:r w:rsidRPr="004D7599">
        <w:rPr>
          <w:rFonts w:ascii="Times New Roman" w:hAnsi="Times New Roman" w:cs="Times New Roman"/>
          <w:i/>
          <w:color w:val="000000"/>
          <w:sz w:val="24"/>
          <w:szCs w:val="24"/>
          <w:lang w:val="en-US"/>
        </w:rPr>
        <w:t>Supervisor: Candidate of Law,</w:t>
      </w:r>
    </w:p>
    <w:p w:rsidR="0094603A" w:rsidRPr="004D7599" w:rsidRDefault="0094603A" w:rsidP="0094603A">
      <w:pPr>
        <w:spacing w:after="0" w:line="240" w:lineRule="auto"/>
        <w:jc w:val="right"/>
        <w:rPr>
          <w:rFonts w:ascii="Times New Roman" w:hAnsi="Times New Roman" w:cs="Times New Roman"/>
          <w:b/>
          <w:bCs/>
          <w:i/>
          <w:iCs/>
          <w:color w:val="000000"/>
          <w:sz w:val="24"/>
          <w:szCs w:val="24"/>
          <w:lang w:val="en-US"/>
        </w:rPr>
      </w:pPr>
      <w:r w:rsidRPr="004D7599">
        <w:rPr>
          <w:rFonts w:ascii="Times New Roman" w:hAnsi="Times New Roman" w:cs="Times New Roman"/>
          <w:i/>
          <w:color w:val="000000"/>
          <w:sz w:val="24"/>
          <w:szCs w:val="24"/>
          <w:lang w:val="en-US"/>
        </w:rPr>
        <w:lastRenderedPageBreak/>
        <w:t xml:space="preserve"> associate professor </w:t>
      </w:r>
      <w:r w:rsidRPr="004D7599">
        <w:rPr>
          <w:rFonts w:ascii="Times New Roman" w:hAnsi="Times New Roman" w:cs="Times New Roman"/>
          <w:b/>
          <w:bCs/>
          <w:i/>
          <w:iCs/>
          <w:color w:val="000000"/>
          <w:sz w:val="24"/>
          <w:szCs w:val="24"/>
          <w:lang w:val="en-US"/>
        </w:rPr>
        <w:t>Uryvaev A.V.</w:t>
      </w:r>
    </w:p>
    <w:p w:rsidR="0094603A" w:rsidRPr="005B3490" w:rsidRDefault="0094603A" w:rsidP="0094603A">
      <w:pPr>
        <w:spacing w:after="0" w:line="240" w:lineRule="auto"/>
        <w:jc w:val="both"/>
        <w:rPr>
          <w:rFonts w:ascii="Times New Roman" w:hAnsi="Times New Roman" w:cs="Times New Roman"/>
          <w:b/>
          <w:bCs/>
          <w:i/>
          <w:iCs/>
          <w:color w:val="000000"/>
          <w:sz w:val="24"/>
          <w:szCs w:val="24"/>
          <w:lang w:val="en-US"/>
        </w:rPr>
      </w:pPr>
    </w:p>
    <w:p w:rsidR="0094603A" w:rsidRPr="005B3490" w:rsidRDefault="0094603A" w:rsidP="0094603A">
      <w:pPr>
        <w:spacing w:line="240" w:lineRule="auto"/>
        <w:jc w:val="center"/>
        <w:rPr>
          <w:rFonts w:ascii="Times New Roman" w:hAnsi="Times New Roman" w:cs="Times New Roman"/>
          <w:b/>
          <w:sz w:val="24"/>
          <w:szCs w:val="24"/>
          <w:lang w:val="en-US"/>
        </w:rPr>
      </w:pPr>
      <w:r w:rsidRPr="00431D2F">
        <w:rPr>
          <w:rFonts w:ascii="Times New Roman" w:hAnsi="Times New Roman" w:cs="Times New Roman"/>
          <w:b/>
          <w:sz w:val="24"/>
          <w:szCs w:val="24"/>
          <w:lang w:val="en-US"/>
        </w:rPr>
        <w:t>THE RIGHT OF PEOPLES TO SELF-DETERMINATION AS A SOURCE OF NATIONAL CONFLICTS</w:t>
      </w:r>
    </w:p>
    <w:p w:rsidR="0094603A" w:rsidRDefault="0094603A" w:rsidP="0094603A">
      <w:pPr>
        <w:spacing w:after="0" w:line="240" w:lineRule="auto"/>
        <w:ind w:firstLine="709"/>
        <w:jc w:val="both"/>
        <w:rPr>
          <w:rFonts w:ascii="Times New Roman" w:hAnsi="Times New Roman" w:cs="Times New Roman"/>
          <w:color w:val="000000"/>
          <w:sz w:val="24"/>
          <w:szCs w:val="24"/>
        </w:rPr>
      </w:pPr>
      <w:r w:rsidRPr="00431D2F">
        <w:rPr>
          <w:rFonts w:ascii="Times New Roman" w:hAnsi="Times New Roman" w:cs="Times New Roman"/>
          <w:b/>
          <w:color w:val="000000"/>
          <w:sz w:val="24"/>
          <w:szCs w:val="24"/>
        </w:rPr>
        <w:t xml:space="preserve">Аннотация: </w:t>
      </w:r>
      <w:r w:rsidRPr="00431D2F">
        <w:rPr>
          <w:rFonts w:ascii="Times New Roman" w:hAnsi="Times New Roman" w:cs="Times New Roman"/>
          <w:bCs/>
          <w:color w:val="000000"/>
          <w:sz w:val="24"/>
          <w:szCs w:val="24"/>
        </w:rPr>
        <w:t>в</w:t>
      </w:r>
      <w:r w:rsidRPr="00431D2F">
        <w:rPr>
          <w:rFonts w:ascii="Times New Roman" w:hAnsi="Times New Roman" w:cs="Times New Roman"/>
          <w:color w:val="000000"/>
          <w:sz w:val="24"/>
          <w:szCs w:val="24"/>
        </w:rPr>
        <w:t>данной работе анализируются международно-правовые</w:t>
      </w:r>
      <w:r>
        <w:rPr>
          <w:rFonts w:ascii="Times New Roman" w:hAnsi="Times New Roman" w:cs="Times New Roman"/>
          <w:color w:val="000000"/>
          <w:sz w:val="24"/>
          <w:szCs w:val="24"/>
        </w:rPr>
        <w:t xml:space="preserve"> проблемы, связанные с самоопределением народов, наций, необходимости данного принципа, а также раскрываются исторические аспекты, которые в последующем оказали влияние на признание необходимости защиты интересов народов и наций.</w:t>
      </w:r>
    </w:p>
    <w:p w:rsidR="0094603A" w:rsidRPr="00431D2F" w:rsidRDefault="0094603A" w:rsidP="0094603A">
      <w:pPr>
        <w:spacing w:after="0" w:line="240" w:lineRule="auto"/>
        <w:ind w:firstLine="709"/>
        <w:jc w:val="both"/>
        <w:rPr>
          <w:rFonts w:ascii="Times New Roman" w:hAnsi="Times New Roman" w:cs="Times New Roman"/>
          <w:b/>
          <w:color w:val="000000"/>
          <w:sz w:val="24"/>
          <w:szCs w:val="24"/>
        </w:rPr>
      </w:pPr>
      <w:r w:rsidRPr="00431D2F">
        <w:rPr>
          <w:rFonts w:ascii="Times New Roman" w:hAnsi="Times New Roman" w:cs="Times New Roman"/>
          <w:b/>
          <w:color w:val="000000"/>
          <w:sz w:val="24"/>
          <w:szCs w:val="24"/>
        </w:rPr>
        <w:t>Ключевые слова:</w:t>
      </w:r>
      <w:r>
        <w:rPr>
          <w:rFonts w:ascii="Times New Roman" w:hAnsi="Times New Roman" w:cs="Times New Roman"/>
          <w:color w:val="000000"/>
          <w:sz w:val="24"/>
          <w:szCs w:val="24"/>
        </w:rPr>
        <w:t xml:space="preserve"> народ, нация, государства, принцип, самоопределение, защита, права</w:t>
      </w:r>
    </w:p>
    <w:p w:rsidR="0094603A" w:rsidRPr="00811196" w:rsidRDefault="0094603A" w:rsidP="0094603A">
      <w:pPr>
        <w:spacing w:after="0" w:line="240" w:lineRule="auto"/>
        <w:ind w:firstLine="709"/>
        <w:jc w:val="both"/>
        <w:rPr>
          <w:rFonts w:ascii="Times New Roman" w:hAnsi="Times New Roman" w:cs="Times New Roman"/>
          <w:sz w:val="24"/>
          <w:szCs w:val="24"/>
          <w:lang w:val="en-US"/>
        </w:rPr>
      </w:pPr>
      <w:r w:rsidRPr="00431D2F">
        <w:rPr>
          <w:rFonts w:ascii="Times New Roman" w:hAnsi="Times New Roman" w:cs="Times New Roman"/>
          <w:b/>
          <w:sz w:val="24"/>
          <w:szCs w:val="24"/>
          <w:lang w:val="en-US"/>
        </w:rPr>
        <w:t xml:space="preserve">Abstract: </w:t>
      </w:r>
      <w:r w:rsidRPr="00431D2F">
        <w:rPr>
          <w:rFonts w:ascii="Times New Roman" w:hAnsi="Times New Roman" w:cs="Times New Roman"/>
          <w:sz w:val="24"/>
          <w:szCs w:val="24"/>
          <w:lang w:val="en-US"/>
        </w:rPr>
        <w:t>this paper analyzes the international legal problems associated with the self-determination of peoples, Nations, the need for this principle, as well as reveals the historical aspects that subsequently influenced the recognition of the need to protec</w:t>
      </w:r>
      <w:r>
        <w:rPr>
          <w:rFonts w:ascii="Times New Roman" w:hAnsi="Times New Roman" w:cs="Times New Roman"/>
          <w:sz w:val="24"/>
          <w:szCs w:val="24"/>
          <w:lang w:val="en-US"/>
        </w:rPr>
        <w:t>t the interests of peoples and n</w:t>
      </w:r>
      <w:r w:rsidRPr="00431D2F">
        <w:rPr>
          <w:rFonts w:ascii="Times New Roman" w:hAnsi="Times New Roman" w:cs="Times New Roman"/>
          <w:sz w:val="24"/>
          <w:szCs w:val="24"/>
          <w:lang w:val="en-US"/>
        </w:rPr>
        <w:t>ations.</w:t>
      </w:r>
    </w:p>
    <w:p w:rsidR="0094603A" w:rsidRPr="00431D2F" w:rsidRDefault="0094603A" w:rsidP="0094603A">
      <w:pPr>
        <w:spacing w:after="0" w:line="240" w:lineRule="auto"/>
        <w:ind w:firstLine="709"/>
        <w:jc w:val="both"/>
        <w:rPr>
          <w:rFonts w:ascii="Times New Roman" w:hAnsi="Times New Roman" w:cs="Times New Roman"/>
          <w:sz w:val="24"/>
          <w:szCs w:val="24"/>
          <w:lang w:val="en-US"/>
        </w:rPr>
      </w:pPr>
      <w:r w:rsidRPr="00431D2F">
        <w:rPr>
          <w:rFonts w:ascii="Times New Roman" w:hAnsi="Times New Roman" w:cs="Times New Roman"/>
          <w:b/>
          <w:sz w:val="24"/>
          <w:szCs w:val="24"/>
          <w:lang w:val="en-US"/>
        </w:rPr>
        <w:t xml:space="preserve">Keywords: </w:t>
      </w:r>
      <w:r w:rsidRPr="00431D2F">
        <w:rPr>
          <w:rFonts w:ascii="Times New Roman" w:hAnsi="Times New Roman" w:cs="Times New Roman"/>
          <w:sz w:val="24"/>
          <w:szCs w:val="24"/>
          <w:lang w:val="en-US"/>
        </w:rPr>
        <w:t>people, nation, States, principle, self-determination, protection, rights</w:t>
      </w:r>
    </w:p>
    <w:p w:rsidR="0094603A" w:rsidRDefault="0094603A" w:rsidP="009460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современном мире международному сообществу требуется решать большое количество сложных в</w:t>
      </w:r>
      <w:r>
        <w:rPr>
          <w:rFonts w:ascii="Times New Roman" w:hAnsi="Times New Roman" w:cs="Times New Roman"/>
          <w:sz w:val="24"/>
          <w:szCs w:val="24"/>
          <w:lang w:val="en-US"/>
        </w:rPr>
        <w:t>o</w:t>
      </w:r>
      <w:r>
        <w:rPr>
          <w:rFonts w:ascii="Times New Roman" w:hAnsi="Times New Roman" w:cs="Times New Roman"/>
          <w:sz w:val="24"/>
          <w:szCs w:val="24"/>
        </w:rPr>
        <w:t>пр</w:t>
      </w:r>
      <w:r>
        <w:rPr>
          <w:rFonts w:ascii="Times New Roman" w:hAnsi="Times New Roman" w:cs="Times New Roman"/>
          <w:sz w:val="24"/>
          <w:szCs w:val="24"/>
          <w:lang w:val="en-US"/>
        </w:rPr>
        <w:t>o</w:t>
      </w:r>
      <w:r>
        <w:rPr>
          <w:rFonts w:ascii="Times New Roman" w:hAnsi="Times New Roman" w:cs="Times New Roman"/>
          <w:sz w:val="24"/>
          <w:szCs w:val="24"/>
        </w:rPr>
        <w:t>с</w:t>
      </w:r>
      <w:r>
        <w:rPr>
          <w:rFonts w:ascii="Times New Roman" w:hAnsi="Times New Roman" w:cs="Times New Roman"/>
          <w:sz w:val="24"/>
          <w:szCs w:val="24"/>
          <w:lang w:val="en-US"/>
        </w:rPr>
        <w:t>o</w:t>
      </w:r>
      <w:r>
        <w:rPr>
          <w:rFonts w:ascii="Times New Roman" w:hAnsi="Times New Roman" w:cs="Times New Roman"/>
          <w:sz w:val="24"/>
          <w:szCs w:val="24"/>
        </w:rPr>
        <w:t>в, и одним из ведущих является – н</w:t>
      </w:r>
      <w:r>
        <w:rPr>
          <w:rFonts w:ascii="Times New Roman" w:hAnsi="Times New Roman" w:cs="Times New Roman"/>
          <w:sz w:val="24"/>
          <w:szCs w:val="24"/>
          <w:lang w:val="en-US"/>
        </w:rPr>
        <w:t>a</w:t>
      </w:r>
      <w:r w:rsidRPr="0016241E">
        <w:rPr>
          <w:rFonts w:ascii="Times New Roman" w:hAnsi="Times New Roman" w:cs="Times New Roman"/>
          <w:sz w:val="24"/>
          <w:szCs w:val="24"/>
        </w:rPr>
        <w:t xml:space="preserve">ционально-этнический. </w:t>
      </w:r>
      <w:r>
        <w:rPr>
          <w:rFonts w:ascii="Times New Roman" w:hAnsi="Times New Roman" w:cs="Times New Roman"/>
          <w:sz w:val="24"/>
          <w:szCs w:val="24"/>
        </w:rPr>
        <w:t xml:space="preserve">Такие конфликты </w:t>
      </w:r>
      <w:r w:rsidRPr="0016241E">
        <w:rPr>
          <w:rFonts w:ascii="Times New Roman" w:hAnsi="Times New Roman" w:cs="Times New Roman"/>
          <w:sz w:val="24"/>
          <w:szCs w:val="24"/>
        </w:rPr>
        <w:t>постоянно пр</w:t>
      </w:r>
      <w:r>
        <w:rPr>
          <w:rFonts w:ascii="Times New Roman" w:hAnsi="Times New Roman" w:cs="Times New Roman"/>
          <w:sz w:val="24"/>
          <w:szCs w:val="24"/>
        </w:rPr>
        <w:t xml:space="preserve">оисходят в разных частях света и сопровождаются столкновениями с применением оружия, </w:t>
      </w:r>
      <w:r w:rsidRPr="0016241E">
        <w:rPr>
          <w:rFonts w:ascii="Times New Roman" w:hAnsi="Times New Roman" w:cs="Times New Roman"/>
          <w:sz w:val="24"/>
          <w:szCs w:val="24"/>
        </w:rPr>
        <w:t>насилием</w:t>
      </w:r>
      <w:r>
        <w:rPr>
          <w:rFonts w:ascii="Times New Roman" w:hAnsi="Times New Roman" w:cs="Times New Roman"/>
          <w:sz w:val="24"/>
          <w:szCs w:val="24"/>
        </w:rPr>
        <w:t>,однако, практика показывает, что они назревают</w:t>
      </w:r>
      <w:r w:rsidRPr="0016241E">
        <w:rPr>
          <w:rFonts w:ascii="Times New Roman" w:hAnsi="Times New Roman" w:cs="Times New Roman"/>
          <w:sz w:val="24"/>
          <w:szCs w:val="24"/>
        </w:rPr>
        <w:t xml:space="preserve"> не только в развивающихся странах, таких как государства Африки</w:t>
      </w:r>
      <w:r>
        <w:rPr>
          <w:rFonts w:ascii="Times New Roman" w:hAnsi="Times New Roman" w:cs="Times New Roman"/>
          <w:sz w:val="24"/>
          <w:szCs w:val="24"/>
        </w:rPr>
        <w:t xml:space="preserve"> или </w:t>
      </w:r>
      <w:r w:rsidRPr="0016241E">
        <w:rPr>
          <w:rFonts w:ascii="Times New Roman" w:hAnsi="Times New Roman" w:cs="Times New Roman"/>
          <w:sz w:val="24"/>
          <w:szCs w:val="24"/>
        </w:rPr>
        <w:t xml:space="preserve"> Латинской Америки, но и в Европе, Северной Америке, и </w:t>
      </w:r>
      <w:r>
        <w:rPr>
          <w:rFonts w:ascii="Times New Roman" w:hAnsi="Times New Roman" w:cs="Times New Roman"/>
          <w:sz w:val="24"/>
          <w:szCs w:val="24"/>
        </w:rPr>
        <w:t xml:space="preserve">в </w:t>
      </w:r>
      <w:r w:rsidRPr="0016241E">
        <w:rPr>
          <w:rFonts w:ascii="Times New Roman" w:hAnsi="Times New Roman" w:cs="Times New Roman"/>
          <w:sz w:val="24"/>
          <w:szCs w:val="24"/>
        </w:rPr>
        <w:t>бывших социалистических</w:t>
      </w:r>
      <w:r>
        <w:rPr>
          <w:rFonts w:ascii="Times New Roman" w:hAnsi="Times New Roman" w:cs="Times New Roman"/>
          <w:sz w:val="24"/>
          <w:szCs w:val="24"/>
        </w:rPr>
        <w:t xml:space="preserve"> странах</w:t>
      </w:r>
      <w:r w:rsidRPr="0016241E">
        <w:rPr>
          <w:rFonts w:ascii="Times New Roman" w:hAnsi="Times New Roman" w:cs="Times New Roman"/>
          <w:sz w:val="24"/>
          <w:szCs w:val="24"/>
        </w:rPr>
        <w:t xml:space="preserve">. </w:t>
      </w:r>
      <w:r>
        <w:rPr>
          <w:rFonts w:ascii="Times New Roman" w:hAnsi="Times New Roman" w:cs="Times New Roman"/>
          <w:sz w:val="24"/>
          <w:szCs w:val="24"/>
        </w:rPr>
        <w:t xml:space="preserve">Зачастую, </w:t>
      </w:r>
      <w:r w:rsidRPr="0016241E">
        <w:rPr>
          <w:rFonts w:ascii="Times New Roman" w:hAnsi="Times New Roman" w:cs="Times New Roman"/>
          <w:sz w:val="24"/>
          <w:szCs w:val="24"/>
        </w:rPr>
        <w:t xml:space="preserve">результатом </w:t>
      </w:r>
      <w:r>
        <w:rPr>
          <w:rFonts w:ascii="Times New Roman" w:hAnsi="Times New Roman" w:cs="Times New Roman"/>
          <w:sz w:val="24"/>
          <w:szCs w:val="24"/>
        </w:rPr>
        <w:t xml:space="preserve">таких конфликтов становится появление </w:t>
      </w:r>
      <w:r w:rsidRPr="0016241E">
        <w:rPr>
          <w:rFonts w:ascii="Times New Roman" w:hAnsi="Times New Roman" w:cs="Times New Roman"/>
          <w:sz w:val="24"/>
          <w:szCs w:val="24"/>
        </w:rPr>
        <w:t>новых государств.</w:t>
      </w:r>
    </w:p>
    <w:p w:rsid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Принцип</w:t>
      </w:r>
      <w:r w:rsidRPr="00FA6366">
        <w:rPr>
          <w:rFonts w:ascii="Times New Roman" w:hAnsi="Times New Roman" w:cs="Times New Roman"/>
          <w:color w:val="000000"/>
          <w:sz w:val="24"/>
          <w:szCs w:val="24"/>
          <w:shd w:val="clear" w:color="auto" w:fill="FFFFFF"/>
        </w:rPr>
        <w:t xml:space="preserve"> самооп</w:t>
      </w:r>
      <w:r>
        <w:rPr>
          <w:rFonts w:ascii="Times New Roman" w:hAnsi="Times New Roman" w:cs="Times New Roman"/>
          <w:color w:val="000000"/>
          <w:sz w:val="24"/>
          <w:szCs w:val="24"/>
          <w:shd w:val="clear" w:color="auto" w:fill="FFFFFF"/>
        </w:rPr>
        <w:t>ределения народов предопределило</w:t>
      </w:r>
      <w:r w:rsidRPr="00FA6366">
        <w:rPr>
          <w:rFonts w:ascii="Times New Roman" w:hAnsi="Times New Roman" w:cs="Times New Roman"/>
          <w:color w:val="000000"/>
          <w:sz w:val="24"/>
          <w:szCs w:val="24"/>
          <w:shd w:val="clear" w:color="auto" w:fill="FFFFFF"/>
        </w:rPr>
        <w:t xml:space="preserve"> провозг</w:t>
      </w:r>
      <w:r>
        <w:rPr>
          <w:rFonts w:ascii="Times New Roman" w:hAnsi="Times New Roman" w:cs="Times New Roman"/>
          <w:color w:val="000000"/>
          <w:sz w:val="24"/>
          <w:szCs w:val="24"/>
          <w:shd w:val="clear" w:color="auto" w:fill="FFFFFF"/>
        </w:rPr>
        <w:t xml:space="preserve">лашение принципа национальности, предполагавший </w:t>
      </w:r>
      <w:r w:rsidRPr="00FA6366">
        <w:rPr>
          <w:rFonts w:ascii="Times New Roman" w:hAnsi="Times New Roman" w:cs="Times New Roman"/>
          <w:color w:val="000000"/>
          <w:sz w:val="24"/>
          <w:szCs w:val="24"/>
          <w:shd w:val="clear" w:color="auto" w:fill="FFFFFF"/>
        </w:rPr>
        <w:t xml:space="preserve">самоопределение </w:t>
      </w:r>
      <w:r>
        <w:rPr>
          <w:rFonts w:ascii="Times New Roman" w:hAnsi="Times New Roman" w:cs="Times New Roman"/>
          <w:color w:val="000000"/>
          <w:sz w:val="24"/>
          <w:szCs w:val="24"/>
          <w:shd w:val="clear" w:color="auto" w:fill="FFFFFF"/>
        </w:rPr>
        <w:t xml:space="preserve">исключительно </w:t>
      </w:r>
      <w:r w:rsidRPr="00FA6366">
        <w:rPr>
          <w:rFonts w:ascii="Times New Roman" w:hAnsi="Times New Roman" w:cs="Times New Roman"/>
          <w:color w:val="000000"/>
          <w:sz w:val="24"/>
          <w:szCs w:val="24"/>
          <w:shd w:val="clear" w:color="auto" w:fill="FFFFFF"/>
        </w:rPr>
        <w:t xml:space="preserve">по признаку национальности. На </w:t>
      </w:r>
      <w:r>
        <w:rPr>
          <w:rFonts w:ascii="Times New Roman" w:hAnsi="Times New Roman" w:cs="Times New Roman"/>
          <w:color w:val="000000"/>
          <w:sz w:val="24"/>
          <w:szCs w:val="24"/>
          <w:shd w:val="clear" w:color="auto" w:fill="FFFFFF"/>
        </w:rPr>
        <w:t>сегодняшний день в международном праве</w:t>
      </w:r>
      <w:r w:rsidRPr="00FA6366">
        <w:rPr>
          <w:rFonts w:ascii="Times New Roman" w:hAnsi="Times New Roman" w:cs="Times New Roman"/>
          <w:color w:val="000000"/>
          <w:sz w:val="24"/>
          <w:szCs w:val="24"/>
          <w:shd w:val="clear" w:color="auto" w:fill="FFFFFF"/>
        </w:rPr>
        <w:t xml:space="preserve"> принцип</w:t>
      </w:r>
      <w:r>
        <w:rPr>
          <w:rFonts w:ascii="Times New Roman" w:hAnsi="Times New Roman" w:cs="Times New Roman"/>
          <w:color w:val="000000"/>
          <w:sz w:val="24"/>
          <w:szCs w:val="24"/>
          <w:shd w:val="clear" w:color="auto" w:fill="FFFFFF"/>
        </w:rPr>
        <w:t xml:space="preserve"> народов и наций  на  самоопределениекак норма обязательного характера </w:t>
      </w:r>
      <w:r w:rsidRPr="00FA6366">
        <w:rPr>
          <w:rFonts w:ascii="Times New Roman" w:hAnsi="Times New Roman" w:cs="Times New Roman"/>
          <w:color w:val="000000"/>
          <w:sz w:val="24"/>
          <w:szCs w:val="24"/>
          <w:shd w:val="clear" w:color="auto" w:fill="FFFFFF"/>
        </w:rPr>
        <w:t>получил</w:t>
      </w:r>
      <w:r>
        <w:rPr>
          <w:rFonts w:ascii="Times New Roman" w:hAnsi="Times New Roman" w:cs="Times New Roman"/>
          <w:color w:val="000000"/>
          <w:sz w:val="24"/>
          <w:szCs w:val="24"/>
          <w:shd w:val="clear" w:color="auto" w:fill="FFFFFF"/>
        </w:rPr>
        <w:t>а</w:t>
      </w:r>
      <w:r w:rsidRPr="00FA6366">
        <w:rPr>
          <w:rFonts w:ascii="Times New Roman" w:hAnsi="Times New Roman" w:cs="Times New Roman"/>
          <w:color w:val="000000"/>
          <w:sz w:val="24"/>
          <w:szCs w:val="24"/>
          <w:shd w:val="clear" w:color="auto" w:fill="FFFFFF"/>
        </w:rPr>
        <w:t xml:space="preserve"> свое разви</w:t>
      </w:r>
      <w:r>
        <w:rPr>
          <w:rFonts w:ascii="Times New Roman" w:hAnsi="Times New Roman" w:cs="Times New Roman"/>
          <w:color w:val="000000"/>
          <w:sz w:val="24"/>
          <w:szCs w:val="24"/>
          <w:shd w:val="clear" w:color="auto" w:fill="FFFFFF"/>
        </w:rPr>
        <w:t>тие после принятия Устава ООН. Принято считать, что в процессе распада колониальной системы</w:t>
      </w:r>
      <w:r w:rsidRPr="00742470">
        <w:rPr>
          <w:rFonts w:ascii="Times New Roman" w:hAnsi="Times New Roman" w:cs="Times New Roman"/>
          <w:color w:val="000000"/>
          <w:sz w:val="24"/>
          <w:szCs w:val="24"/>
          <w:shd w:val="clear" w:color="auto" w:fill="FFFFFF"/>
        </w:rPr>
        <w:t xml:space="preserve">данный принцип </w:t>
      </w:r>
      <w:r>
        <w:rPr>
          <w:rFonts w:ascii="Times New Roman" w:hAnsi="Times New Roman" w:cs="Times New Roman"/>
          <w:color w:val="000000"/>
          <w:sz w:val="24"/>
          <w:szCs w:val="24"/>
          <w:shd w:val="clear" w:color="auto" w:fill="FFFFFF"/>
        </w:rPr>
        <w:t>нашел свое отражение, что</w:t>
      </w:r>
      <w:r w:rsidRPr="00742470">
        <w:rPr>
          <w:rFonts w:ascii="Times New Roman" w:hAnsi="Times New Roman" w:cs="Times New Roman"/>
          <w:color w:val="000000"/>
          <w:sz w:val="24"/>
          <w:szCs w:val="24"/>
          <w:shd w:val="clear" w:color="auto" w:fill="FFFFFF"/>
        </w:rPr>
        <w:t xml:space="preserve"> и </w:t>
      </w:r>
      <w:r>
        <w:rPr>
          <w:rFonts w:ascii="Times New Roman" w:hAnsi="Times New Roman" w:cs="Times New Roman"/>
          <w:color w:val="000000"/>
          <w:sz w:val="24"/>
          <w:szCs w:val="24"/>
          <w:shd w:val="clear" w:color="auto" w:fill="FFFFFF"/>
        </w:rPr>
        <w:t xml:space="preserve">было отмечено </w:t>
      </w:r>
      <w:r w:rsidRPr="00742470">
        <w:rPr>
          <w:rFonts w:ascii="Times New Roman" w:hAnsi="Times New Roman" w:cs="Times New Roman"/>
          <w:color w:val="000000"/>
          <w:sz w:val="24"/>
          <w:szCs w:val="24"/>
          <w:shd w:val="clear" w:color="auto" w:fill="FFFFFF"/>
        </w:rPr>
        <w:t>в Декларации о п</w:t>
      </w:r>
      <w:r>
        <w:rPr>
          <w:rFonts w:ascii="Times New Roman" w:hAnsi="Times New Roman" w:cs="Times New Roman"/>
          <w:color w:val="000000"/>
          <w:sz w:val="24"/>
          <w:szCs w:val="24"/>
          <w:shd w:val="clear" w:color="auto" w:fill="FFFFFF"/>
        </w:rPr>
        <w:t>редоставлении независимости ко</w:t>
      </w:r>
      <w:r w:rsidRPr="00742470">
        <w:rPr>
          <w:rFonts w:ascii="Times New Roman" w:hAnsi="Times New Roman" w:cs="Times New Roman"/>
          <w:color w:val="000000"/>
          <w:sz w:val="24"/>
          <w:szCs w:val="24"/>
          <w:shd w:val="clear" w:color="auto" w:fill="FFFFFF"/>
        </w:rPr>
        <w:t>лониальн</w:t>
      </w:r>
      <w:r>
        <w:rPr>
          <w:rFonts w:ascii="Times New Roman" w:hAnsi="Times New Roman" w:cs="Times New Roman"/>
          <w:color w:val="000000"/>
          <w:sz w:val="24"/>
          <w:szCs w:val="24"/>
          <w:shd w:val="clear" w:color="auto" w:fill="FFFFFF"/>
        </w:rPr>
        <w:t xml:space="preserve">ым странам и народам, которая была принята Генеральной Ассамблеей ООН от </w:t>
      </w:r>
      <w:r w:rsidRPr="00742470">
        <w:rPr>
          <w:rFonts w:ascii="Times New Roman" w:hAnsi="Times New Roman" w:cs="Times New Roman"/>
          <w:color w:val="000000"/>
          <w:sz w:val="24"/>
          <w:szCs w:val="24"/>
          <w:shd w:val="clear" w:color="auto" w:fill="FFFFFF"/>
        </w:rPr>
        <w:t xml:space="preserve">14 декабря 1960 г., </w:t>
      </w:r>
      <w:r>
        <w:rPr>
          <w:rFonts w:ascii="Times New Roman" w:hAnsi="Times New Roman" w:cs="Times New Roman"/>
          <w:color w:val="000000"/>
          <w:sz w:val="24"/>
          <w:szCs w:val="24"/>
          <w:shd w:val="clear" w:color="auto" w:fill="FFFFFF"/>
        </w:rPr>
        <w:t xml:space="preserve">а также </w:t>
      </w:r>
      <w:r w:rsidRPr="00742470">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 xml:space="preserve">иных </w:t>
      </w:r>
      <w:r w:rsidRPr="00742470">
        <w:rPr>
          <w:rFonts w:ascii="Times New Roman" w:hAnsi="Times New Roman" w:cs="Times New Roman"/>
          <w:color w:val="000000"/>
          <w:sz w:val="24"/>
          <w:szCs w:val="24"/>
          <w:shd w:val="clear" w:color="auto" w:fill="FFFFFF"/>
        </w:rPr>
        <w:t>междунаро</w:t>
      </w:r>
      <w:r>
        <w:rPr>
          <w:rFonts w:ascii="Times New Roman" w:hAnsi="Times New Roman" w:cs="Times New Roman"/>
          <w:color w:val="000000"/>
          <w:sz w:val="24"/>
          <w:szCs w:val="24"/>
          <w:shd w:val="clear" w:color="auto" w:fill="FFFFFF"/>
        </w:rPr>
        <w:t>дных нормативно-правовых актах и декларациях ООН. В преамбуле</w:t>
      </w:r>
      <w:r w:rsidRPr="00607767">
        <w:rPr>
          <w:rFonts w:ascii="Times New Roman" w:hAnsi="Times New Roman" w:cs="Times New Roman"/>
          <w:color w:val="000000"/>
          <w:sz w:val="24"/>
          <w:szCs w:val="24"/>
          <w:shd w:val="clear" w:color="auto" w:fill="FFFFFF"/>
        </w:rPr>
        <w:t xml:space="preserve"> данного документа</w:t>
      </w:r>
      <w:r>
        <w:rPr>
          <w:rFonts w:ascii="Times New Roman" w:hAnsi="Times New Roman" w:cs="Times New Roman"/>
          <w:color w:val="000000"/>
          <w:sz w:val="24"/>
          <w:szCs w:val="24"/>
          <w:shd w:val="clear" w:color="auto" w:fill="FFFFFF"/>
        </w:rPr>
        <w:t xml:space="preserve"> говорится о том</w:t>
      </w:r>
      <w:r w:rsidRPr="00607767">
        <w:rPr>
          <w:rFonts w:ascii="Times New Roman" w:hAnsi="Times New Roman" w:cs="Times New Roman"/>
          <w:color w:val="000000"/>
          <w:sz w:val="24"/>
          <w:szCs w:val="24"/>
          <w:shd w:val="clear" w:color="auto" w:fill="FFFFFF"/>
        </w:rPr>
        <w:t>, что отказ или воспрепятствование на пути к предоставлению свободы способствует усилению конфликтов. В</w:t>
      </w:r>
      <w:r>
        <w:rPr>
          <w:rFonts w:ascii="Times New Roman" w:hAnsi="Times New Roman" w:cs="Times New Roman"/>
          <w:color w:val="000000"/>
          <w:sz w:val="24"/>
          <w:szCs w:val="24"/>
          <w:shd w:val="clear" w:color="auto" w:fill="FFFFFF"/>
        </w:rPr>
        <w:t>овторой статье</w:t>
      </w:r>
      <w:r w:rsidRPr="00607767">
        <w:rPr>
          <w:rFonts w:ascii="Times New Roman" w:hAnsi="Times New Roman" w:cs="Times New Roman"/>
          <w:color w:val="000000"/>
          <w:sz w:val="24"/>
          <w:szCs w:val="24"/>
          <w:shd w:val="clear" w:color="auto" w:fill="FFFFFF"/>
        </w:rPr>
        <w:t xml:space="preserve"> признается право всех народов на самоопредел</w:t>
      </w:r>
      <w:r>
        <w:rPr>
          <w:rFonts w:ascii="Times New Roman" w:hAnsi="Times New Roman" w:cs="Times New Roman"/>
          <w:color w:val="000000"/>
          <w:sz w:val="24"/>
          <w:szCs w:val="24"/>
          <w:shd w:val="clear" w:color="auto" w:fill="FFFFFF"/>
        </w:rPr>
        <w:t>ение, в силу чего они свободно о</w:t>
      </w:r>
      <w:r w:rsidRPr="00607767">
        <w:rPr>
          <w:rFonts w:ascii="Times New Roman" w:hAnsi="Times New Roman" w:cs="Times New Roman"/>
          <w:color w:val="000000"/>
          <w:sz w:val="24"/>
          <w:szCs w:val="24"/>
          <w:shd w:val="clear" w:color="auto" w:fill="FFFFFF"/>
        </w:rPr>
        <w:t>существляют своё экономическое, социальное и культурное развитие.</w:t>
      </w:r>
      <w:r w:rsidRPr="005B34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 с. 598</w:t>
      </w:r>
      <w:r w:rsidRPr="005B34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Но</w:t>
      </w:r>
      <w:r w:rsidRPr="00742470">
        <w:rPr>
          <w:rFonts w:ascii="Times New Roman" w:hAnsi="Times New Roman" w:cs="Times New Roman"/>
          <w:color w:val="000000"/>
          <w:sz w:val="24"/>
          <w:szCs w:val="24"/>
          <w:shd w:val="clear" w:color="auto" w:fill="FFFFFF"/>
        </w:rPr>
        <w:t xml:space="preserve"> в</w:t>
      </w:r>
      <w:r>
        <w:rPr>
          <w:rFonts w:ascii="Times New Roman" w:hAnsi="Times New Roman" w:cs="Times New Roman"/>
          <w:color w:val="000000"/>
          <w:sz w:val="24"/>
          <w:szCs w:val="24"/>
          <w:shd w:val="clear" w:color="auto" w:fill="FFFFFF"/>
        </w:rPr>
        <w:t xml:space="preserve"> реальности</w:t>
      </w:r>
      <w:r w:rsidRPr="00742470">
        <w:rPr>
          <w:rFonts w:ascii="Times New Roman" w:hAnsi="Times New Roman" w:cs="Times New Roman"/>
          <w:color w:val="000000"/>
          <w:sz w:val="24"/>
          <w:szCs w:val="24"/>
          <w:shd w:val="clear" w:color="auto" w:fill="FFFFFF"/>
        </w:rPr>
        <w:t xml:space="preserve">, представление </w:t>
      </w:r>
      <w:r>
        <w:rPr>
          <w:rFonts w:ascii="Times New Roman" w:hAnsi="Times New Roman" w:cs="Times New Roman"/>
          <w:color w:val="000000"/>
          <w:sz w:val="24"/>
          <w:szCs w:val="24"/>
          <w:shd w:val="clear" w:color="auto" w:fill="FFFFFF"/>
        </w:rPr>
        <w:t>о данном праве появилось еще на рубеже</w:t>
      </w:r>
      <w:r>
        <w:rPr>
          <w:rFonts w:ascii="Times New Roman" w:hAnsi="Times New Roman" w:cs="Times New Roman"/>
          <w:color w:val="000000"/>
          <w:sz w:val="24"/>
          <w:szCs w:val="24"/>
          <w:shd w:val="clear" w:color="auto" w:fill="FFFFFF"/>
          <w:lang w:val="en-US"/>
        </w:rPr>
        <w:t>XX</w:t>
      </w:r>
      <w:r>
        <w:rPr>
          <w:rFonts w:ascii="Times New Roman" w:hAnsi="Times New Roman" w:cs="Times New Roman"/>
          <w:color w:val="000000"/>
          <w:sz w:val="24"/>
          <w:szCs w:val="24"/>
          <w:shd w:val="clear" w:color="auto" w:fill="FFFFFF"/>
        </w:rPr>
        <w:t xml:space="preserve"> века, в то время, когда начались национально-освободительные движения в Европе и американских колониях.</w:t>
      </w:r>
    </w:p>
    <w:p w:rsid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Французская революция стала источником для возникновения идеи народов на самоопределение. В Конституции 1791 года говорится о том, что люди свободны и обладают равенством в правах с рождения, помимо этого, в ней был отмечено, что государство обязано обеспечивать естественные права человека и наконец, что источник суверенитета государства – это есть его нация. Еще одним «первопроходцем</w:t>
      </w:r>
      <w:r w:rsidRPr="00382F3D">
        <w:rPr>
          <w:rFonts w:ascii="Times New Roman" w:hAnsi="Times New Roman" w:cs="Times New Roman"/>
          <w:color w:val="000000"/>
          <w:sz w:val="24"/>
          <w:szCs w:val="24"/>
          <w:shd w:val="clear" w:color="auto" w:fill="FFFFFF"/>
        </w:rPr>
        <w:t>» права на самоопределение можно назвать С</w:t>
      </w:r>
      <w:r>
        <w:rPr>
          <w:rFonts w:ascii="Times New Roman" w:hAnsi="Times New Roman" w:cs="Times New Roman"/>
          <w:color w:val="000000"/>
          <w:sz w:val="24"/>
          <w:szCs w:val="24"/>
          <w:shd w:val="clear" w:color="auto" w:fill="FFFFFF"/>
        </w:rPr>
        <w:t>оединенные Штаты Америки и их Декларацию независимости</w:t>
      </w:r>
      <w:r w:rsidRPr="00382F3D">
        <w:rPr>
          <w:rFonts w:ascii="Times New Roman" w:hAnsi="Times New Roman" w:cs="Times New Roman"/>
          <w:color w:val="000000"/>
          <w:sz w:val="24"/>
          <w:szCs w:val="24"/>
          <w:shd w:val="clear" w:color="auto" w:fill="FFFFFF"/>
        </w:rPr>
        <w:t xml:space="preserve">, которая была принята </w:t>
      </w:r>
      <w:r>
        <w:rPr>
          <w:rFonts w:ascii="Times New Roman" w:hAnsi="Times New Roman" w:cs="Times New Roman"/>
          <w:color w:val="000000"/>
          <w:sz w:val="24"/>
          <w:szCs w:val="24"/>
          <w:shd w:val="clear" w:color="auto" w:fill="FFFFFF"/>
        </w:rPr>
        <w:t xml:space="preserve">чуть </w:t>
      </w:r>
      <w:r w:rsidRPr="00382F3D">
        <w:rPr>
          <w:rFonts w:ascii="Times New Roman" w:hAnsi="Times New Roman" w:cs="Times New Roman"/>
          <w:color w:val="000000"/>
          <w:sz w:val="24"/>
          <w:szCs w:val="24"/>
          <w:shd w:val="clear" w:color="auto" w:fill="FFFFFF"/>
        </w:rPr>
        <w:t xml:space="preserve">раньше, в 1776-ом году, </w:t>
      </w:r>
      <w:r>
        <w:rPr>
          <w:rFonts w:ascii="Times New Roman" w:hAnsi="Times New Roman" w:cs="Times New Roman"/>
          <w:color w:val="000000"/>
          <w:sz w:val="24"/>
          <w:szCs w:val="24"/>
          <w:shd w:val="clear" w:color="auto" w:fill="FFFFFF"/>
        </w:rPr>
        <w:t>когда провозгласила</w:t>
      </w:r>
      <w:r w:rsidRPr="00382F3D">
        <w:rPr>
          <w:rFonts w:ascii="Times New Roman" w:hAnsi="Times New Roman" w:cs="Times New Roman"/>
          <w:color w:val="000000"/>
          <w:sz w:val="24"/>
          <w:szCs w:val="24"/>
          <w:shd w:val="clear" w:color="auto" w:fill="FFFFFF"/>
        </w:rPr>
        <w:t xml:space="preserve"> отделение от Великобритании ее 13 североамериканских колон</w:t>
      </w:r>
      <w:r>
        <w:rPr>
          <w:rFonts w:ascii="Times New Roman" w:hAnsi="Times New Roman" w:cs="Times New Roman"/>
          <w:color w:val="000000"/>
          <w:sz w:val="24"/>
          <w:szCs w:val="24"/>
          <w:shd w:val="clear" w:color="auto" w:fill="FFFFFF"/>
        </w:rPr>
        <w:t xml:space="preserve">ий.Декларация </w:t>
      </w:r>
      <w:r w:rsidRPr="00382F3D">
        <w:rPr>
          <w:rFonts w:ascii="Times New Roman" w:hAnsi="Times New Roman" w:cs="Times New Roman"/>
          <w:color w:val="000000"/>
          <w:sz w:val="24"/>
          <w:szCs w:val="24"/>
          <w:shd w:val="clear" w:color="auto" w:fill="FFFFFF"/>
        </w:rPr>
        <w:t xml:space="preserve">закрепляла право народа на восстание и свержение деспотического правительства. </w:t>
      </w:r>
    </w:p>
    <w:p w:rsid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До появления данного принципа в международных уставах и Декларациях ООН, история насчитывала не так много национальных войн. Как правило, они были связаны с колониями, которые хотели выйти из под власти тех государств, к которым они принадлежали. К числу таких конфликтов можно отнести, как уже говорилось выше, войну </w:t>
      </w:r>
      <w:r>
        <w:rPr>
          <w:rFonts w:ascii="Times New Roman" w:hAnsi="Times New Roman" w:cs="Times New Roman"/>
          <w:color w:val="000000"/>
          <w:sz w:val="24"/>
          <w:szCs w:val="24"/>
          <w:shd w:val="clear" w:color="auto" w:fill="FFFFFF"/>
        </w:rPr>
        <w:lastRenderedPageBreak/>
        <w:t xml:space="preserve">за независимость в США, </w:t>
      </w:r>
      <w:r w:rsidRPr="00C6740F">
        <w:rPr>
          <w:rFonts w:ascii="Times New Roman" w:hAnsi="Times New Roman" w:cs="Times New Roman"/>
          <w:color w:val="000000"/>
          <w:sz w:val="24"/>
          <w:szCs w:val="24"/>
          <w:shd w:val="clear" w:color="auto" w:fill="FFFFFF"/>
        </w:rPr>
        <w:t>Итало-эфиопские войны</w:t>
      </w:r>
      <w:r>
        <w:rPr>
          <w:rFonts w:ascii="Times New Roman" w:hAnsi="Times New Roman" w:cs="Times New Roman"/>
          <w:color w:val="000000"/>
          <w:sz w:val="24"/>
          <w:szCs w:val="24"/>
          <w:shd w:val="clear" w:color="auto" w:fill="FFFFFF"/>
        </w:rPr>
        <w:t xml:space="preserve">, </w:t>
      </w:r>
      <w:r w:rsidRPr="00C6740F">
        <w:rPr>
          <w:rFonts w:ascii="Times New Roman" w:hAnsi="Times New Roman" w:cs="Times New Roman"/>
          <w:bCs/>
          <w:color w:val="000000"/>
          <w:sz w:val="24"/>
          <w:szCs w:val="24"/>
          <w:shd w:val="clear" w:color="auto" w:fill="FFFFFF"/>
        </w:rPr>
        <w:t>Испано</w:t>
      </w:r>
      <w:r>
        <w:rPr>
          <w:rFonts w:ascii="Times New Roman" w:hAnsi="Times New Roman" w:cs="Times New Roman"/>
          <w:color w:val="000000"/>
          <w:sz w:val="24"/>
          <w:szCs w:val="24"/>
          <w:shd w:val="clear" w:color="auto" w:fill="FFFFFF"/>
        </w:rPr>
        <w:t>-франко-марокканская война и др. Коренные изменения были связаны с окончанием Второй мировой войны.</w:t>
      </w:r>
    </w:p>
    <w:p w:rsidR="0094603A" w:rsidRPr="005B3490"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sidRPr="00C6740F">
        <w:rPr>
          <w:rFonts w:ascii="Times New Roman" w:hAnsi="Times New Roman" w:cs="Times New Roman"/>
          <w:color w:val="000000"/>
          <w:sz w:val="24"/>
          <w:szCs w:val="24"/>
          <w:shd w:val="clear" w:color="auto" w:fill="FFFFFF"/>
        </w:rPr>
        <w:t xml:space="preserve">После </w:t>
      </w:r>
      <w:r>
        <w:rPr>
          <w:rFonts w:ascii="Times New Roman" w:hAnsi="Times New Roman" w:cs="Times New Roman"/>
          <w:color w:val="000000"/>
          <w:sz w:val="24"/>
          <w:szCs w:val="24"/>
          <w:shd w:val="clear" w:color="auto" w:fill="FFFFFF"/>
        </w:rPr>
        <w:t>Второй мировой войны усилилась национально - освободительная</w:t>
      </w:r>
      <w:r w:rsidRPr="00C6740F">
        <w:rPr>
          <w:rFonts w:ascii="Times New Roman" w:hAnsi="Times New Roman" w:cs="Times New Roman"/>
          <w:color w:val="000000"/>
          <w:sz w:val="24"/>
          <w:szCs w:val="24"/>
          <w:shd w:val="clear" w:color="auto" w:fill="FFFFFF"/>
        </w:rPr>
        <w:t xml:space="preserve"> борьба народов, начался распад колониальной системы. В этот период государства-метрополии вели</w:t>
      </w:r>
      <w:r>
        <w:rPr>
          <w:rFonts w:ascii="Times New Roman" w:hAnsi="Times New Roman" w:cs="Times New Roman"/>
          <w:color w:val="000000"/>
          <w:sz w:val="24"/>
          <w:szCs w:val="24"/>
          <w:shd w:val="clear" w:color="auto" w:fill="FFFFFF"/>
        </w:rPr>
        <w:t xml:space="preserve"> войны </w:t>
      </w:r>
      <w:r w:rsidRPr="00C6740F">
        <w:rPr>
          <w:rFonts w:ascii="Times New Roman" w:hAnsi="Times New Roman" w:cs="Times New Roman"/>
          <w:color w:val="000000"/>
          <w:sz w:val="24"/>
          <w:szCs w:val="24"/>
          <w:shd w:val="clear" w:color="auto" w:fill="FFFFFF"/>
        </w:rPr>
        <w:t xml:space="preserve"> за сохранение своих колоний (Франция – в Алжире, Камеруне, Марокко, Тунисе, на Мадагаскаре; Великобритания – в Бирме, Малайе и Кении; Португалия – в Анголе, и др.) или для восстановления кол</w:t>
      </w:r>
      <w:r>
        <w:rPr>
          <w:rFonts w:ascii="Times New Roman" w:hAnsi="Times New Roman" w:cs="Times New Roman"/>
          <w:color w:val="000000"/>
          <w:sz w:val="24"/>
          <w:szCs w:val="24"/>
          <w:shd w:val="clear" w:color="auto" w:fill="FFFFFF"/>
        </w:rPr>
        <w:t>ониального режима в молодых национальных</w:t>
      </w:r>
      <w:r w:rsidRPr="00C6740F">
        <w:rPr>
          <w:rFonts w:ascii="Times New Roman" w:hAnsi="Times New Roman" w:cs="Times New Roman"/>
          <w:color w:val="000000"/>
          <w:sz w:val="24"/>
          <w:szCs w:val="24"/>
          <w:shd w:val="clear" w:color="auto" w:fill="FFFFFF"/>
        </w:rPr>
        <w:t xml:space="preserve"> государствах (Франция – в странах Индокитая, Нидерланды – в Индонезии).</w:t>
      </w:r>
      <w:r w:rsidRPr="005B34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5, с. 34</w:t>
      </w:r>
      <w:r w:rsidRPr="005B3490">
        <w:rPr>
          <w:rFonts w:ascii="Times New Roman" w:hAnsi="Times New Roman" w:cs="Times New Roman"/>
          <w:color w:val="000000"/>
          <w:sz w:val="24"/>
          <w:szCs w:val="24"/>
          <w:shd w:val="clear" w:color="auto" w:fill="FFFFFF"/>
        </w:rPr>
        <w:t>]</w:t>
      </w:r>
    </w:p>
    <w:p w:rsidR="0094603A" w:rsidRDefault="0094603A" w:rsidP="0094603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 второй половине 1940-х – начале</w:t>
      </w:r>
      <w:r w:rsidRPr="00945709">
        <w:rPr>
          <w:rFonts w:ascii="Times New Roman" w:hAnsi="Times New Roman" w:cs="Times New Roman"/>
          <w:color w:val="000000"/>
          <w:sz w:val="24"/>
          <w:szCs w:val="24"/>
          <w:shd w:val="clear" w:color="auto" w:fill="FFFFFF"/>
        </w:rPr>
        <w:t xml:space="preserve"> 1960-х гг. в результате борьбы народов колоний и зависимых стран произошёл распад</w:t>
      </w:r>
      <w:r>
        <w:rPr>
          <w:rFonts w:ascii="Times New Roman" w:hAnsi="Times New Roman" w:cs="Times New Roman"/>
          <w:color w:val="000000"/>
          <w:sz w:val="24"/>
          <w:szCs w:val="24"/>
          <w:shd w:val="clear" w:color="auto" w:fill="FFFFFF"/>
        </w:rPr>
        <w:t xml:space="preserve"> колониальной системы. Почти все бывшие</w:t>
      </w:r>
      <w:r w:rsidRPr="00945709">
        <w:rPr>
          <w:rFonts w:ascii="Times New Roman" w:hAnsi="Times New Roman" w:cs="Times New Roman"/>
          <w:color w:val="000000"/>
          <w:sz w:val="24"/>
          <w:szCs w:val="24"/>
          <w:shd w:val="clear" w:color="auto" w:fill="FFFFFF"/>
        </w:rPr>
        <w:t xml:space="preserve"> колонии получили независимость.</w:t>
      </w:r>
      <w:r>
        <w:rPr>
          <w:rFonts w:ascii="Times New Roman" w:hAnsi="Times New Roman" w:cs="Times New Roman"/>
          <w:color w:val="000000"/>
          <w:sz w:val="24"/>
          <w:szCs w:val="24"/>
          <w:shd w:val="clear" w:color="auto" w:fill="FFFFFF"/>
        </w:rPr>
        <w:t xml:space="preserve"> Прежде всего, на это оказало огромное влияние международное сообщество, которое всерьез озаботилось проблемой самоопределения народов и наций. После того, как был принят данный принцип и официально закрепился,</w:t>
      </w:r>
      <w:r w:rsidRPr="00ED1ACE">
        <w:rPr>
          <w:rFonts w:ascii="Times New Roman" w:hAnsi="Times New Roman" w:cs="Times New Roman"/>
          <w:color w:val="000000"/>
          <w:sz w:val="24"/>
          <w:szCs w:val="24"/>
          <w:shd w:val="clear" w:color="auto" w:fill="FFFFFF"/>
        </w:rPr>
        <w:t xml:space="preserve">можно сказать, что вторая половина XX века </w:t>
      </w:r>
      <w:r>
        <w:rPr>
          <w:rFonts w:ascii="Times New Roman" w:hAnsi="Times New Roman" w:cs="Times New Roman"/>
          <w:color w:val="000000"/>
          <w:sz w:val="24"/>
          <w:szCs w:val="24"/>
          <w:shd w:val="clear" w:color="auto" w:fill="FFFFFF"/>
        </w:rPr>
        <w:t xml:space="preserve">стала богата на национально-освободительные движения, так как их число стало стремительно расти. К ним можно отнести войну за независимость Бангладеш, Югославские войны, Чехословацкий конфликт, Южноосетинская война и др.Таким образом, до предоставления народам права на самоопределение никто всерьез не задумывался о важности данного принципа, так как данные конфликты носили лишь периодичных характер. </w:t>
      </w:r>
    </w:p>
    <w:p w:rsidR="0094603A" w:rsidRPr="005B3490" w:rsidRDefault="0094603A" w:rsidP="0094603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В заключении можно сказать, что </w:t>
      </w:r>
      <w:r w:rsidRPr="00ED1AC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настоящее время</w:t>
      </w:r>
      <w:r w:rsidRPr="00ED1ACE">
        <w:rPr>
          <w:rFonts w:ascii="Times New Roman" w:hAnsi="Times New Roman" w:cs="Times New Roman"/>
          <w:sz w:val="24"/>
          <w:szCs w:val="24"/>
          <w:shd w:val="clear" w:color="auto" w:fill="FFFFFF"/>
        </w:rPr>
        <w:t xml:space="preserve"> о самооп</w:t>
      </w:r>
      <w:r w:rsidRPr="00ED1ACE">
        <w:rPr>
          <w:rFonts w:ascii="Times New Roman" w:hAnsi="Times New Roman" w:cs="Times New Roman"/>
          <w:sz w:val="24"/>
          <w:szCs w:val="24"/>
          <w:shd w:val="clear" w:color="auto" w:fill="FFFFFF"/>
        </w:rPr>
        <w:softHyphen/>
        <w:t>ределившихся или о самоопределяющихся народах следует говорить лишь применительно к народам существующих суверенных госу</w:t>
      </w:r>
      <w:r w:rsidRPr="00ED1ACE">
        <w:rPr>
          <w:rFonts w:ascii="Times New Roman" w:hAnsi="Times New Roman" w:cs="Times New Roman"/>
          <w:sz w:val="24"/>
          <w:szCs w:val="24"/>
          <w:shd w:val="clear" w:color="auto" w:fill="FFFFFF"/>
        </w:rPr>
        <w:softHyphen/>
        <w:t>дарств.</w:t>
      </w:r>
      <w:r w:rsidRPr="00160E8C">
        <w:rPr>
          <w:rFonts w:ascii="Times New Roman" w:hAnsi="Times New Roman" w:cs="Times New Roman"/>
          <w:sz w:val="24"/>
          <w:szCs w:val="24"/>
          <w:shd w:val="clear" w:color="auto" w:fill="FFFFFF"/>
        </w:rPr>
        <w:t xml:space="preserve">Самоопределение не должно осуществляться с </w:t>
      </w:r>
      <w:r>
        <w:rPr>
          <w:rFonts w:ascii="Times New Roman" w:hAnsi="Times New Roman" w:cs="Times New Roman"/>
          <w:sz w:val="24"/>
          <w:szCs w:val="24"/>
          <w:shd w:val="clear" w:color="auto" w:fill="FFFFFF"/>
        </w:rPr>
        <w:t xml:space="preserve">позиции сепаратизма и с </w:t>
      </w:r>
      <w:r w:rsidRPr="00160E8C">
        <w:rPr>
          <w:rFonts w:ascii="Times New Roman" w:hAnsi="Times New Roman" w:cs="Times New Roman"/>
          <w:sz w:val="24"/>
          <w:szCs w:val="24"/>
          <w:shd w:val="clear" w:color="auto" w:fill="FFFFFF"/>
        </w:rPr>
        <w:t>ущерб</w:t>
      </w:r>
      <w:r>
        <w:rPr>
          <w:rFonts w:ascii="Times New Roman" w:hAnsi="Times New Roman" w:cs="Times New Roman"/>
          <w:sz w:val="24"/>
          <w:szCs w:val="24"/>
          <w:shd w:val="clear" w:color="auto" w:fill="FFFFFF"/>
        </w:rPr>
        <w:t>ом</w:t>
      </w:r>
      <w:r w:rsidRPr="00160E8C">
        <w:rPr>
          <w:rFonts w:ascii="Times New Roman" w:hAnsi="Times New Roman" w:cs="Times New Roman"/>
          <w:sz w:val="24"/>
          <w:szCs w:val="24"/>
          <w:shd w:val="clear" w:color="auto" w:fill="FFFFFF"/>
        </w:rPr>
        <w:t xml:space="preserve"> территориаль</w:t>
      </w:r>
      <w:r>
        <w:rPr>
          <w:rFonts w:ascii="Times New Roman" w:hAnsi="Times New Roman" w:cs="Times New Roman"/>
          <w:sz w:val="24"/>
          <w:szCs w:val="24"/>
          <w:shd w:val="clear" w:color="auto" w:fill="FFFFFF"/>
        </w:rPr>
        <w:t>ной целостности и политического единства</w:t>
      </w:r>
      <w:r w:rsidRPr="00160E8C">
        <w:rPr>
          <w:rFonts w:ascii="Times New Roman" w:hAnsi="Times New Roman" w:cs="Times New Roman"/>
          <w:sz w:val="24"/>
          <w:szCs w:val="24"/>
          <w:shd w:val="clear" w:color="auto" w:fill="FFFFFF"/>
        </w:rPr>
        <w:t xml:space="preserve"> суверенных государств.</w:t>
      </w:r>
      <w:r>
        <w:rPr>
          <w:rFonts w:ascii="Times New Roman" w:hAnsi="Times New Roman" w:cs="Times New Roman"/>
          <w:sz w:val="24"/>
          <w:szCs w:val="24"/>
          <w:shd w:val="clear" w:color="auto" w:fill="FFFFFF"/>
        </w:rPr>
        <w:t xml:space="preserve"> Однако</w:t>
      </w:r>
      <w:r w:rsidRPr="00160E8C">
        <w:rPr>
          <w:rFonts w:ascii="Times New Roman" w:hAnsi="Times New Roman" w:cs="Times New Roman"/>
          <w:sz w:val="24"/>
          <w:szCs w:val="24"/>
          <w:shd w:val="clear" w:color="auto" w:fill="FFFFFF"/>
        </w:rPr>
        <w:t xml:space="preserve">, если народ создает </w:t>
      </w:r>
      <w:r>
        <w:rPr>
          <w:rFonts w:ascii="Times New Roman" w:hAnsi="Times New Roman" w:cs="Times New Roman"/>
          <w:sz w:val="24"/>
          <w:szCs w:val="24"/>
          <w:shd w:val="clear" w:color="auto" w:fill="FFFFFF"/>
        </w:rPr>
        <w:t xml:space="preserve">официальный представительный орган, который </w:t>
      </w:r>
      <w:r w:rsidRPr="00160E8C">
        <w:rPr>
          <w:rFonts w:ascii="Times New Roman" w:hAnsi="Times New Roman" w:cs="Times New Roman"/>
          <w:sz w:val="24"/>
          <w:szCs w:val="24"/>
          <w:shd w:val="clear" w:color="auto" w:fill="FFFFFF"/>
        </w:rPr>
        <w:t xml:space="preserve">выполняет публично-правовые функции, то </w:t>
      </w:r>
      <w:r>
        <w:rPr>
          <w:rFonts w:ascii="Times New Roman" w:hAnsi="Times New Roman" w:cs="Times New Roman"/>
          <w:sz w:val="24"/>
          <w:szCs w:val="24"/>
          <w:shd w:val="clear" w:color="auto" w:fill="FFFFFF"/>
        </w:rPr>
        <w:t xml:space="preserve">любые </w:t>
      </w:r>
      <w:r w:rsidRPr="00160E8C">
        <w:rPr>
          <w:rFonts w:ascii="Times New Roman" w:hAnsi="Times New Roman" w:cs="Times New Roman"/>
          <w:sz w:val="24"/>
          <w:szCs w:val="24"/>
          <w:shd w:val="clear" w:color="auto" w:fill="FFFFFF"/>
        </w:rPr>
        <w:t>насильст</w:t>
      </w:r>
      <w:r>
        <w:rPr>
          <w:rFonts w:ascii="Times New Roman" w:hAnsi="Times New Roman" w:cs="Times New Roman"/>
          <w:sz w:val="24"/>
          <w:szCs w:val="24"/>
          <w:shd w:val="clear" w:color="auto" w:fill="FFFFFF"/>
        </w:rPr>
        <w:t xml:space="preserve">венные действия, внешне препятствующие </w:t>
      </w:r>
      <w:r w:rsidRPr="00160E8C">
        <w:rPr>
          <w:rFonts w:ascii="Times New Roman" w:hAnsi="Times New Roman" w:cs="Times New Roman"/>
          <w:sz w:val="24"/>
          <w:szCs w:val="24"/>
          <w:shd w:val="clear" w:color="auto" w:fill="FFFFFF"/>
        </w:rPr>
        <w:t>процессу самоопределе</w:t>
      </w:r>
      <w:r>
        <w:rPr>
          <w:rFonts w:ascii="Times New Roman" w:hAnsi="Times New Roman" w:cs="Times New Roman"/>
          <w:sz w:val="24"/>
          <w:szCs w:val="24"/>
          <w:shd w:val="clear" w:color="auto" w:fill="FFFFFF"/>
        </w:rPr>
        <w:t>ния, могут рассматриваться как</w:t>
      </w:r>
      <w:r w:rsidRPr="00160E8C">
        <w:rPr>
          <w:rFonts w:ascii="Times New Roman" w:hAnsi="Times New Roman" w:cs="Times New Roman"/>
          <w:sz w:val="24"/>
          <w:szCs w:val="24"/>
          <w:shd w:val="clear" w:color="auto" w:fill="FFFFFF"/>
        </w:rPr>
        <w:t xml:space="preserve"> принципы</w:t>
      </w:r>
      <w:r>
        <w:rPr>
          <w:rFonts w:ascii="Times New Roman" w:hAnsi="Times New Roman" w:cs="Times New Roman"/>
          <w:sz w:val="24"/>
          <w:szCs w:val="24"/>
          <w:shd w:val="clear" w:color="auto" w:fill="FFFFFF"/>
        </w:rPr>
        <w:t>, нарушающие невмешательства</w:t>
      </w:r>
      <w:r w:rsidRPr="00160E8C">
        <w:rPr>
          <w:rFonts w:ascii="Times New Roman" w:hAnsi="Times New Roman" w:cs="Times New Roman"/>
          <w:sz w:val="24"/>
          <w:szCs w:val="24"/>
          <w:shd w:val="clear" w:color="auto" w:fill="FFFFFF"/>
        </w:rPr>
        <w:t xml:space="preserve"> и суверенного равенства государств.</w:t>
      </w:r>
      <w:r>
        <w:rPr>
          <w:rFonts w:ascii="Times New Roman" w:hAnsi="Times New Roman" w:cs="Times New Roman"/>
          <w:sz w:val="24"/>
          <w:szCs w:val="24"/>
          <w:shd w:val="clear" w:color="auto" w:fill="FFFFFF"/>
        </w:rPr>
        <w:t>Поэтому, в вопросе о том, нужен ли принцип народов на самоопределение или нет, нельзя дать четкого ответа, ведь исключив этот принцип из международного и национального права, мы допускаем возможность возвращения к колониальной системе, а это не только строго противоречит другим принципам международного права, но и лишает народы и нации международно-правовой защиты, что также не допустимо в современном мире.</w:t>
      </w:r>
    </w:p>
    <w:p w:rsidR="0094603A" w:rsidRDefault="0094603A" w:rsidP="0094603A">
      <w:pPr>
        <w:spacing w:after="0" w:line="240" w:lineRule="auto"/>
        <w:jc w:val="both"/>
        <w:rPr>
          <w:rFonts w:ascii="Times New Roman" w:hAnsi="Times New Roman" w:cs="Times New Roman"/>
          <w:b/>
          <w:sz w:val="24"/>
          <w:szCs w:val="24"/>
          <w:shd w:val="clear" w:color="auto" w:fill="FFFFFF"/>
        </w:rPr>
      </w:pPr>
    </w:p>
    <w:p w:rsidR="0094603A" w:rsidRPr="0094603A" w:rsidRDefault="0094603A" w:rsidP="0094603A">
      <w:pPr>
        <w:pStyle w:val="a8"/>
        <w:spacing w:after="0" w:line="240" w:lineRule="auto"/>
        <w:jc w:val="center"/>
        <w:rPr>
          <w:rFonts w:ascii="Times New Roman" w:hAnsi="Times New Roman" w:cs="Times New Roman"/>
          <w:b/>
          <w:sz w:val="24"/>
          <w:szCs w:val="24"/>
          <w:shd w:val="clear" w:color="auto" w:fill="FFFFFF"/>
        </w:rPr>
      </w:pPr>
      <w:r w:rsidRPr="0094603A">
        <w:rPr>
          <w:rFonts w:ascii="Times New Roman" w:hAnsi="Times New Roman" w:cs="Times New Roman"/>
          <w:b/>
          <w:sz w:val="24"/>
          <w:szCs w:val="24"/>
          <w:shd w:val="clear" w:color="auto" w:fill="FFFFFF"/>
        </w:rPr>
        <w:t>Список литературы</w:t>
      </w:r>
    </w:p>
    <w:p w:rsidR="0094603A" w:rsidRPr="0094603A" w:rsidRDefault="0094603A" w:rsidP="005E400D">
      <w:pPr>
        <w:pStyle w:val="a8"/>
        <w:numPr>
          <w:ilvl w:val="0"/>
          <w:numId w:val="115"/>
        </w:numPr>
        <w:spacing w:after="0" w:line="240" w:lineRule="auto"/>
        <w:ind w:left="0" w:firstLine="709"/>
        <w:jc w:val="both"/>
        <w:rPr>
          <w:rFonts w:ascii="Times New Roman" w:eastAsia="Times New Roman" w:hAnsi="Times New Roman" w:cs="Times New Roman"/>
          <w:color w:val="000000"/>
          <w:sz w:val="24"/>
          <w:szCs w:val="24"/>
          <w:lang w:eastAsia="ru-RU"/>
        </w:rPr>
      </w:pPr>
      <w:r w:rsidRPr="0094603A">
        <w:rPr>
          <w:rFonts w:ascii="Times New Roman" w:eastAsia="Times New Roman" w:hAnsi="Times New Roman" w:cs="Times New Roman"/>
          <w:color w:val="000000"/>
          <w:sz w:val="24"/>
          <w:szCs w:val="24"/>
          <w:lang w:eastAsia="ru-RU"/>
        </w:rPr>
        <w:t>Смоловая Е.С. Право народов на самоопределение // Молодой ученый. - 2015. - №7. - С. 598-605.</w:t>
      </w:r>
    </w:p>
    <w:p w:rsidR="0094603A" w:rsidRPr="0094603A" w:rsidRDefault="0094603A" w:rsidP="005E400D">
      <w:pPr>
        <w:pStyle w:val="a8"/>
        <w:numPr>
          <w:ilvl w:val="0"/>
          <w:numId w:val="115"/>
        </w:numPr>
        <w:spacing w:after="0" w:line="240" w:lineRule="auto"/>
        <w:ind w:left="0" w:firstLine="709"/>
        <w:jc w:val="both"/>
        <w:rPr>
          <w:rFonts w:ascii="Times New Roman" w:eastAsia="Times New Roman" w:hAnsi="Times New Roman" w:cs="Times New Roman"/>
          <w:color w:val="000000"/>
          <w:sz w:val="24"/>
          <w:szCs w:val="24"/>
          <w:lang w:eastAsia="ru-RU"/>
        </w:rPr>
      </w:pPr>
      <w:r w:rsidRPr="0094603A">
        <w:rPr>
          <w:rFonts w:ascii="Times New Roman" w:hAnsi="Times New Roman" w:cs="Times New Roman"/>
          <w:color w:val="000000"/>
          <w:sz w:val="24"/>
          <w:szCs w:val="24"/>
        </w:rPr>
        <w:t>Барсегов Ю.Г. Самоопределение и территориальная целостность. М., -1993. - С. 39-44.</w:t>
      </w:r>
    </w:p>
    <w:p w:rsidR="0094603A" w:rsidRDefault="0094603A" w:rsidP="005E400D">
      <w:pPr>
        <w:pStyle w:val="afd"/>
        <w:numPr>
          <w:ilvl w:val="0"/>
          <w:numId w:val="115"/>
        </w:numPr>
        <w:spacing w:before="0" w:beforeAutospacing="0" w:after="0" w:afterAutospacing="0"/>
        <w:ind w:left="0" w:firstLine="709"/>
        <w:jc w:val="both"/>
        <w:rPr>
          <w:color w:val="000000"/>
        </w:rPr>
      </w:pPr>
      <w:r w:rsidRPr="00DB1A82">
        <w:rPr>
          <w:color w:val="000000"/>
        </w:rPr>
        <w:t>Действующее международное право. Т.1 М.: Московский независимый институт международного права, - 1996. - С. 89-95.</w:t>
      </w:r>
    </w:p>
    <w:p w:rsidR="0094603A" w:rsidRDefault="0094603A" w:rsidP="005E400D">
      <w:pPr>
        <w:pStyle w:val="afd"/>
        <w:numPr>
          <w:ilvl w:val="0"/>
          <w:numId w:val="115"/>
        </w:numPr>
        <w:spacing w:before="0" w:beforeAutospacing="0" w:after="0" w:afterAutospacing="0"/>
        <w:ind w:left="0" w:firstLine="709"/>
        <w:jc w:val="both"/>
        <w:rPr>
          <w:color w:val="000000"/>
        </w:rPr>
      </w:pPr>
      <w:r w:rsidRPr="00DB1A82">
        <w:rPr>
          <w:color w:val="000000"/>
        </w:rPr>
        <w:t>Сарсембаев. М.А. Международное право: учебник для вузов. - Алматы: Данекер, 2002. – С. 344.</w:t>
      </w:r>
    </w:p>
    <w:p w:rsidR="0094603A" w:rsidRPr="00DB1A82" w:rsidRDefault="0094603A" w:rsidP="005E400D">
      <w:pPr>
        <w:pStyle w:val="afd"/>
        <w:numPr>
          <w:ilvl w:val="0"/>
          <w:numId w:val="115"/>
        </w:numPr>
        <w:spacing w:before="0" w:beforeAutospacing="0" w:after="0" w:afterAutospacing="0"/>
        <w:ind w:left="0" w:firstLine="709"/>
        <w:jc w:val="both"/>
        <w:rPr>
          <w:color w:val="000000"/>
        </w:rPr>
      </w:pPr>
      <w:r w:rsidRPr="00DB1A82">
        <w:rPr>
          <w:color w:val="000000"/>
        </w:rPr>
        <w:t>Лукашук И.И. Международное право (общая часть). М. - 2001. - С. 34-33.</w:t>
      </w:r>
    </w:p>
    <w:p w:rsidR="0094603A" w:rsidRPr="00DB1A82" w:rsidRDefault="0094603A" w:rsidP="0094603A">
      <w:pPr>
        <w:pStyle w:val="a8"/>
        <w:spacing w:after="0" w:line="240" w:lineRule="auto"/>
        <w:ind w:left="0" w:firstLine="709"/>
        <w:jc w:val="both"/>
        <w:rPr>
          <w:rFonts w:ascii="Times New Roman" w:hAnsi="Times New Roman" w:cs="Times New Roman"/>
          <w:color w:val="000000"/>
          <w:sz w:val="24"/>
          <w:szCs w:val="24"/>
          <w:shd w:val="clear" w:color="auto" w:fill="FFFFFF"/>
        </w:rPr>
      </w:pPr>
    </w:p>
    <w:sectPr w:rsidR="0094603A" w:rsidRPr="00DB1A82" w:rsidSect="00FE02A6">
      <w:footerReference w:type="default" r:id="rId19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E6" w:rsidRDefault="000910E6" w:rsidP="006C2A1B">
      <w:pPr>
        <w:spacing w:after="0" w:line="240" w:lineRule="auto"/>
      </w:pPr>
      <w:r>
        <w:separator/>
      </w:r>
    </w:p>
  </w:endnote>
  <w:endnote w:type="continuationSeparator" w:id="1">
    <w:p w:rsidR="000910E6" w:rsidRDefault="000910E6" w:rsidP="006C2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 Pro">
    <w:altName w:val="Minion Pro"/>
    <w:panose1 w:val="00000000000000000000"/>
    <w:charset w:val="CC"/>
    <w:family w:val="roman"/>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CC"/>
    <w:family w:val="swiss"/>
    <w:pitch w:val="variable"/>
    <w:sig w:usb0="A10006FF" w:usb1="4000205B" w:usb2="00000010" w:usb3="00000000" w:csb0="0000019F" w:csb1="00000000"/>
  </w:font>
  <w:font w:name="Humanist531C BT">
    <w:altName w:val="Humanist531C B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64735"/>
      <w:docPartObj>
        <w:docPartGallery w:val="Page Numbers (Bottom of Page)"/>
        <w:docPartUnique/>
      </w:docPartObj>
    </w:sdtPr>
    <w:sdtContent>
      <w:p w:rsidR="00790636" w:rsidRDefault="00790636">
        <w:pPr>
          <w:pStyle w:val="af0"/>
          <w:jc w:val="center"/>
        </w:pPr>
        <w:fldSimple w:instr=" PAGE   \* MERGEFORMAT ">
          <w:r>
            <w:rPr>
              <w:noProof/>
            </w:rPr>
            <w:t>108</w:t>
          </w:r>
        </w:fldSimple>
      </w:p>
    </w:sdtContent>
  </w:sdt>
  <w:p w:rsidR="00790636" w:rsidRDefault="0079063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06485"/>
      <w:docPartObj>
        <w:docPartGallery w:val="Page Numbers (Bottom of Page)"/>
        <w:docPartUnique/>
      </w:docPartObj>
    </w:sdtPr>
    <w:sdtContent>
      <w:p w:rsidR="00705E95" w:rsidRDefault="00CC666A">
        <w:pPr>
          <w:pStyle w:val="af0"/>
          <w:jc w:val="center"/>
        </w:pPr>
        <w:r>
          <w:fldChar w:fldCharType="begin"/>
        </w:r>
        <w:r w:rsidR="00705E95">
          <w:instrText>PAGE   \* MERGEFORMAT</w:instrText>
        </w:r>
        <w:r>
          <w:fldChar w:fldCharType="separate"/>
        </w:r>
        <w:r w:rsidR="00BF5E11">
          <w:rPr>
            <w:noProof/>
          </w:rPr>
          <w:t>2</w:t>
        </w:r>
        <w:r>
          <w:fldChar w:fldCharType="end"/>
        </w:r>
      </w:p>
    </w:sdtContent>
  </w:sdt>
  <w:p w:rsidR="0094603A" w:rsidRDefault="0094603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95" w:rsidRDefault="00CC666A">
    <w:pPr>
      <w:pStyle w:val="af0"/>
      <w:jc w:val="center"/>
    </w:pPr>
    <w:r>
      <w:fldChar w:fldCharType="begin"/>
    </w:r>
    <w:r w:rsidR="00705E95">
      <w:instrText>PAGE   \* MERGEFORMAT</w:instrText>
    </w:r>
    <w:r>
      <w:fldChar w:fldCharType="separate"/>
    </w:r>
    <w:r w:rsidR="00790636">
      <w:rPr>
        <w:noProof/>
      </w:rPr>
      <w:t>109</w:t>
    </w:r>
    <w:r>
      <w:fldChar w:fldCharType="end"/>
    </w:r>
  </w:p>
  <w:p w:rsidR="00705E95" w:rsidRDefault="00705E9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E6" w:rsidRDefault="000910E6" w:rsidP="006C2A1B">
      <w:pPr>
        <w:spacing w:after="0" w:line="240" w:lineRule="auto"/>
      </w:pPr>
      <w:r>
        <w:separator/>
      </w:r>
    </w:p>
  </w:footnote>
  <w:footnote w:type="continuationSeparator" w:id="1">
    <w:p w:rsidR="000910E6" w:rsidRDefault="000910E6" w:rsidP="006C2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A6" w:rsidRDefault="00FE02A6" w:rsidP="00FE02A6">
    <w:pPr>
      <w:pStyle w:val="ae"/>
      <w:ind w:firstLine="0"/>
    </w:pPr>
    <w:r>
      <w:t>Проблемы совершенствования законодательства и прокурорской деятельности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E11" w:rsidRPr="00FE02A6" w:rsidRDefault="00FE02A6" w:rsidP="00FE02A6">
    <w:pPr>
      <w:pStyle w:val="ae"/>
    </w:pPr>
    <w:r>
      <w:t>Институт прокуратуры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C9853"/>
    <w:multiLevelType w:val="singleLevel"/>
    <w:tmpl w:val="9C7C9853"/>
    <w:lvl w:ilvl="0">
      <w:start w:val="1"/>
      <w:numFmt w:val="decimal"/>
      <w:lvlText w:val="%1."/>
      <w:lvlJc w:val="left"/>
      <w:pPr>
        <w:tabs>
          <w:tab w:val="num" w:pos="425"/>
        </w:tabs>
        <w:ind w:left="425" w:hanging="425"/>
      </w:pPr>
      <w:rPr>
        <w:rFonts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A70C3"/>
    <w:multiLevelType w:val="hybridMultilevel"/>
    <w:tmpl w:val="0A604E88"/>
    <w:lvl w:ilvl="0" w:tplc="20C0C590">
      <w:start w:val="1"/>
      <w:numFmt w:val="decimal"/>
      <w:lvlText w:val="%1."/>
      <w:lvlJc w:val="left"/>
      <w:pPr>
        <w:ind w:left="1287"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00DD47D3"/>
    <w:multiLevelType w:val="hybridMultilevel"/>
    <w:tmpl w:val="5176A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E86264"/>
    <w:multiLevelType w:val="hybridMultilevel"/>
    <w:tmpl w:val="B33822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3AA4646"/>
    <w:multiLevelType w:val="hybridMultilevel"/>
    <w:tmpl w:val="076CF4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C971C8"/>
    <w:multiLevelType w:val="hybridMultilevel"/>
    <w:tmpl w:val="13A88E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2A3275"/>
    <w:multiLevelType w:val="hybridMultilevel"/>
    <w:tmpl w:val="DBEA298A"/>
    <w:lvl w:ilvl="0" w:tplc="D92E6104">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BBC5459"/>
    <w:multiLevelType w:val="hybridMultilevel"/>
    <w:tmpl w:val="1D1074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EA160F2"/>
    <w:multiLevelType w:val="hybridMultilevel"/>
    <w:tmpl w:val="076CF4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0907F8"/>
    <w:multiLevelType w:val="hybridMultilevel"/>
    <w:tmpl w:val="CD20D9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FBD7448"/>
    <w:multiLevelType w:val="hybridMultilevel"/>
    <w:tmpl w:val="66B0DC14"/>
    <w:lvl w:ilvl="0" w:tplc="0419000F">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5">
    <w:nsid w:val="11092D62"/>
    <w:multiLevelType w:val="hybridMultilevel"/>
    <w:tmpl w:val="40BA77B6"/>
    <w:lvl w:ilvl="0" w:tplc="0780F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542B84"/>
    <w:multiLevelType w:val="hybridMultilevel"/>
    <w:tmpl w:val="5322D71A"/>
    <w:lvl w:ilvl="0" w:tplc="1090BB26">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6574600"/>
    <w:multiLevelType w:val="hybridMultilevel"/>
    <w:tmpl w:val="3F120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767128"/>
    <w:multiLevelType w:val="hybridMultilevel"/>
    <w:tmpl w:val="383E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403708"/>
    <w:multiLevelType w:val="hybridMultilevel"/>
    <w:tmpl w:val="4C803B56"/>
    <w:lvl w:ilvl="0" w:tplc="D66C88E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BFF4AA1"/>
    <w:multiLevelType w:val="hybridMultilevel"/>
    <w:tmpl w:val="7B4EC860"/>
    <w:lvl w:ilvl="0" w:tplc="C20E4D1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2856A3"/>
    <w:multiLevelType w:val="hybridMultilevel"/>
    <w:tmpl w:val="C8061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13A83"/>
    <w:multiLevelType w:val="hybridMultilevel"/>
    <w:tmpl w:val="19B4900A"/>
    <w:lvl w:ilvl="0" w:tplc="541650E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B855CE"/>
    <w:multiLevelType w:val="hybridMultilevel"/>
    <w:tmpl w:val="2F72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1E058D"/>
    <w:multiLevelType w:val="hybridMultilevel"/>
    <w:tmpl w:val="C532B6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0594057"/>
    <w:multiLevelType w:val="hybridMultilevel"/>
    <w:tmpl w:val="37C6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0E947CC"/>
    <w:multiLevelType w:val="hybridMultilevel"/>
    <w:tmpl w:val="75E8BFB8"/>
    <w:lvl w:ilvl="0" w:tplc="92B49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13949E5"/>
    <w:multiLevelType w:val="hybridMultilevel"/>
    <w:tmpl w:val="883CD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30359A6"/>
    <w:multiLevelType w:val="hybridMultilevel"/>
    <w:tmpl w:val="4B045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CE0371"/>
    <w:multiLevelType w:val="hybridMultilevel"/>
    <w:tmpl w:val="E53A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386575"/>
    <w:multiLevelType w:val="hybridMultilevel"/>
    <w:tmpl w:val="1D941BC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nsid w:val="28087389"/>
    <w:multiLevelType w:val="hybridMultilevel"/>
    <w:tmpl w:val="9D52D1D6"/>
    <w:lvl w:ilvl="0" w:tplc="A35A372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CC5ED9"/>
    <w:multiLevelType w:val="hybridMultilevel"/>
    <w:tmpl w:val="7EEA6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677ECE"/>
    <w:multiLevelType w:val="hybridMultilevel"/>
    <w:tmpl w:val="5DB67632"/>
    <w:lvl w:ilvl="0" w:tplc="D26405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AB50DD3"/>
    <w:multiLevelType w:val="hybridMultilevel"/>
    <w:tmpl w:val="1598C4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CD105F2"/>
    <w:multiLevelType w:val="hybridMultilevel"/>
    <w:tmpl w:val="D262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B00026"/>
    <w:multiLevelType w:val="hybridMultilevel"/>
    <w:tmpl w:val="470A9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5823BC"/>
    <w:multiLevelType w:val="hybridMultilevel"/>
    <w:tmpl w:val="2FC4D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7D302E"/>
    <w:multiLevelType w:val="hybridMultilevel"/>
    <w:tmpl w:val="5D388150"/>
    <w:lvl w:ilvl="0" w:tplc="AE36C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2FDC3454"/>
    <w:multiLevelType w:val="hybridMultilevel"/>
    <w:tmpl w:val="3F5402EC"/>
    <w:lvl w:ilvl="0" w:tplc="85CC551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307400C0"/>
    <w:multiLevelType w:val="hybridMultilevel"/>
    <w:tmpl w:val="2DB02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FA560D"/>
    <w:multiLevelType w:val="hybridMultilevel"/>
    <w:tmpl w:val="966E60D0"/>
    <w:lvl w:ilvl="0" w:tplc="8D463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32259DB"/>
    <w:multiLevelType w:val="hybridMultilevel"/>
    <w:tmpl w:val="BBA2E8F4"/>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43">
    <w:nsid w:val="34665AC2"/>
    <w:multiLevelType w:val="hybridMultilevel"/>
    <w:tmpl w:val="3F366882"/>
    <w:styleLink w:val="9"/>
    <w:lvl w:ilvl="0" w:tplc="BCE2B750">
      <w:start w:val="1"/>
      <w:numFmt w:val="decimal"/>
      <w:lvlText w:val="%1."/>
      <w:lvlJc w:val="left"/>
      <w:pPr>
        <w:ind w:left="1135" w:hanging="709"/>
      </w:pPr>
      <w:rPr>
        <w:rFonts w:hAnsi="Arial Unicode MS"/>
        <w:caps w:val="0"/>
        <w:smallCaps w:val="0"/>
        <w:strike w:val="0"/>
        <w:dstrike w:val="0"/>
        <w:color w:val="000000"/>
        <w:spacing w:val="0"/>
        <w:w w:val="100"/>
        <w:kern w:val="0"/>
        <w:position w:val="0"/>
        <w:highlight w:val="none"/>
        <w:vertAlign w:val="baseline"/>
      </w:rPr>
    </w:lvl>
    <w:lvl w:ilvl="1" w:tplc="1F124680">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rPr>
    </w:lvl>
    <w:lvl w:ilvl="2" w:tplc="2CB0B794">
      <w:start w:val="1"/>
      <w:numFmt w:val="lowerRoman"/>
      <w:lvlText w:val="%3."/>
      <w:lvlJc w:val="left"/>
      <w:pPr>
        <w:ind w:left="2149" w:hanging="669"/>
      </w:pPr>
      <w:rPr>
        <w:rFonts w:hAnsi="Arial Unicode MS"/>
        <w:caps w:val="0"/>
        <w:smallCaps w:val="0"/>
        <w:strike w:val="0"/>
        <w:dstrike w:val="0"/>
        <w:color w:val="000000"/>
        <w:spacing w:val="0"/>
        <w:w w:val="100"/>
        <w:kern w:val="0"/>
        <w:position w:val="0"/>
        <w:highlight w:val="none"/>
        <w:vertAlign w:val="baseline"/>
      </w:rPr>
    </w:lvl>
    <w:lvl w:ilvl="3" w:tplc="43DA632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rPr>
    </w:lvl>
    <w:lvl w:ilvl="4" w:tplc="39B08D1E">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rPr>
    </w:lvl>
    <w:lvl w:ilvl="5" w:tplc="1906486C">
      <w:start w:val="1"/>
      <w:numFmt w:val="lowerRoman"/>
      <w:lvlText w:val="%6."/>
      <w:lvlJc w:val="left"/>
      <w:pPr>
        <w:ind w:left="4309" w:hanging="669"/>
      </w:pPr>
      <w:rPr>
        <w:rFonts w:hAnsi="Arial Unicode MS"/>
        <w:caps w:val="0"/>
        <w:smallCaps w:val="0"/>
        <w:strike w:val="0"/>
        <w:dstrike w:val="0"/>
        <w:color w:val="000000"/>
        <w:spacing w:val="0"/>
        <w:w w:val="100"/>
        <w:kern w:val="0"/>
        <w:position w:val="0"/>
        <w:highlight w:val="none"/>
        <w:vertAlign w:val="baseline"/>
      </w:rPr>
    </w:lvl>
    <w:lvl w:ilvl="6" w:tplc="A34664F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rPr>
    </w:lvl>
    <w:lvl w:ilvl="7" w:tplc="61DA472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rPr>
    </w:lvl>
    <w:lvl w:ilvl="8" w:tplc="9A927FD0">
      <w:start w:val="1"/>
      <w:numFmt w:val="lowerRoman"/>
      <w:lvlText w:val="%9."/>
      <w:lvlJc w:val="left"/>
      <w:pPr>
        <w:ind w:left="6469" w:hanging="669"/>
      </w:pPr>
      <w:rPr>
        <w:rFonts w:hAnsi="Arial Unicode MS"/>
        <w:caps w:val="0"/>
        <w:smallCaps w:val="0"/>
        <w:strike w:val="0"/>
        <w:dstrike w:val="0"/>
        <w:color w:val="000000"/>
        <w:spacing w:val="0"/>
        <w:w w:val="100"/>
        <w:kern w:val="0"/>
        <w:position w:val="0"/>
        <w:highlight w:val="none"/>
        <w:vertAlign w:val="baseline"/>
      </w:rPr>
    </w:lvl>
  </w:abstractNum>
  <w:abstractNum w:abstractNumId="44">
    <w:nsid w:val="349E5109"/>
    <w:multiLevelType w:val="hybridMultilevel"/>
    <w:tmpl w:val="164845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576291B"/>
    <w:multiLevelType w:val="hybridMultilevel"/>
    <w:tmpl w:val="D3F4D382"/>
    <w:lvl w:ilvl="0" w:tplc="CAF6C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5D5697A"/>
    <w:multiLevelType w:val="hybridMultilevel"/>
    <w:tmpl w:val="7342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535349"/>
    <w:multiLevelType w:val="hybridMultilevel"/>
    <w:tmpl w:val="9AF2DA28"/>
    <w:lvl w:ilvl="0" w:tplc="DDAA73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1B4AFB"/>
    <w:multiLevelType w:val="hybridMultilevel"/>
    <w:tmpl w:val="98E2A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9A4F80"/>
    <w:multiLevelType w:val="hybridMultilevel"/>
    <w:tmpl w:val="491AEF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38F37AC0"/>
    <w:multiLevelType w:val="hybridMultilevel"/>
    <w:tmpl w:val="59D0038E"/>
    <w:lvl w:ilvl="0" w:tplc="B176798C">
      <w:start w:val="1"/>
      <w:numFmt w:val="decimal"/>
      <w:lvlText w:val="%1."/>
      <w:lvlJc w:val="left"/>
      <w:pPr>
        <w:ind w:left="740" w:hanging="380"/>
      </w:pPr>
      <w:rPr>
        <w:rFonts w:eastAsia="TimesNew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A062984"/>
    <w:multiLevelType w:val="hybridMultilevel"/>
    <w:tmpl w:val="FCB08172"/>
    <w:lvl w:ilvl="0" w:tplc="70E0D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BA27880"/>
    <w:multiLevelType w:val="hybridMultilevel"/>
    <w:tmpl w:val="242295A6"/>
    <w:lvl w:ilvl="0" w:tplc="1C229EA4">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53">
    <w:nsid w:val="3C6A7F93"/>
    <w:multiLevelType w:val="hybridMultilevel"/>
    <w:tmpl w:val="A0A42040"/>
    <w:lvl w:ilvl="0" w:tplc="1E0AD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CD75029"/>
    <w:multiLevelType w:val="hybridMultilevel"/>
    <w:tmpl w:val="F7565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CF41954"/>
    <w:multiLevelType w:val="hybridMultilevel"/>
    <w:tmpl w:val="B2A26B34"/>
    <w:lvl w:ilvl="0" w:tplc="3A821C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3E4220A8"/>
    <w:multiLevelType w:val="hybridMultilevel"/>
    <w:tmpl w:val="1DD83D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36E23CA"/>
    <w:multiLevelType w:val="hybridMultilevel"/>
    <w:tmpl w:val="7AC2D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3AC5702"/>
    <w:multiLevelType w:val="hybridMultilevel"/>
    <w:tmpl w:val="6F70B1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3C759C9"/>
    <w:multiLevelType w:val="hybridMultilevel"/>
    <w:tmpl w:val="17D45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E53A28"/>
    <w:multiLevelType w:val="hybridMultilevel"/>
    <w:tmpl w:val="B882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50013E"/>
    <w:multiLevelType w:val="hybridMultilevel"/>
    <w:tmpl w:val="4B3A78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47CC1740"/>
    <w:multiLevelType w:val="hybridMultilevel"/>
    <w:tmpl w:val="41B412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3">
    <w:nsid w:val="483D1C07"/>
    <w:multiLevelType w:val="hybridMultilevel"/>
    <w:tmpl w:val="BE74ED64"/>
    <w:lvl w:ilvl="0" w:tplc="0419000F">
      <w:start w:val="1"/>
      <w:numFmt w:val="decimal"/>
      <w:lvlText w:val="%1."/>
      <w:lvlJc w:val="left"/>
      <w:pPr>
        <w:ind w:left="644"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4924238B"/>
    <w:multiLevelType w:val="hybridMultilevel"/>
    <w:tmpl w:val="F7565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31504"/>
    <w:multiLevelType w:val="hybridMultilevel"/>
    <w:tmpl w:val="BDC83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B636256"/>
    <w:multiLevelType w:val="hybridMultilevel"/>
    <w:tmpl w:val="8C8A0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C5C2B74"/>
    <w:multiLevelType w:val="hybridMultilevel"/>
    <w:tmpl w:val="E086F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ED45D35"/>
    <w:multiLevelType w:val="hybridMultilevel"/>
    <w:tmpl w:val="E5F2227E"/>
    <w:lvl w:ilvl="0" w:tplc="9996A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FD84ABB"/>
    <w:multiLevelType w:val="hybridMultilevel"/>
    <w:tmpl w:val="94C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00F160D"/>
    <w:multiLevelType w:val="hybridMultilevel"/>
    <w:tmpl w:val="5C78E5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3953085"/>
    <w:multiLevelType w:val="hybridMultilevel"/>
    <w:tmpl w:val="0A88534E"/>
    <w:lvl w:ilvl="0" w:tplc="EB8E64D0">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4F16974"/>
    <w:multiLevelType w:val="hybridMultilevel"/>
    <w:tmpl w:val="B5808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7645300"/>
    <w:multiLevelType w:val="multilevel"/>
    <w:tmpl w:val="D786C1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nsid w:val="57D07DEE"/>
    <w:multiLevelType w:val="hybridMultilevel"/>
    <w:tmpl w:val="E626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81F6F8E"/>
    <w:multiLevelType w:val="hybridMultilevel"/>
    <w:tmpl w:val="D534D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88D69BE"/>
    <w:multiLevelType w:val="hybridMultilevel"/>
    <w:tmpl w:val="38CC45EE"/>
    <w:lvl w:ilvl="0" w:tplc="84FE9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5B871B6C"/>
    <w:multiLevelType w:val="hybridMultilevel"/>
    <w:tmpl w:val="06FC5F86"/>
    <w:lvl w:ilvl="0" w:tplc="F414640C">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nsid w:val="5E7154CD"/>
    <w:multiLevelType w:val="hybridMultilevel"/>
    <w:tmpl w:val="F83CA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ED7B72"/>
    <w:multiLevelType w:val="hybridMultilevel"/>
    <w:tmpl w:val="1D20D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60A271BF"/>
    <w:multiLevelType w:val="hybridMultilevel"/>
    <w:tmpl w:val="4B045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1E71696"/>
    <w:multiLevelType w:val="hybridMultilevel"/>
    <w:tmpl w:val="BBB48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24E069E"/>
    <w:multiLevelType w:val="hybridMultilevel"/>
    <w:tmpl w:val="1036295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nsid w:val="64F85C4A"/>
    <w:multiLevelType w:val="hybridMultilevel"/>
    <w:tmpl w:val="47FC01FC"/>
    <w:lvl w:ilvl="0" w:tplc="0BAAD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65AB1BA9"/>
    <w:multiLevelType w:val="hybridMultilevel"/>
    <w:tmpl w:val="6B3EC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5CD2933"/>
    <w:multiLevelType w:val="hybridMultilevel"/>
    <w:tmpl w:val="9AC85CB8"/>
    <w:lvl w:ilvl="0" w:tplc="CD0C03A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66977C59"/>
    <w:multiLevelType w:val="hybridMultilevel"/>
    <w:tmpl w:val="4714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6B62DCA"/>
    <w:multiLevelType w:val="multilevel"/>
    <w:tmpl w:val="D8942A0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8">
    <w:nsid w:val="67486FB7"/>
    <w:multiLevelType w:val="hybridMultilevel"/>
    <w:tmpl w:val="2C4A69C8"/>
    <w:lvl w:ilvl="0" w:tplc="0419000F">
      <w:start w:val="1"/>
      <w:numFmt w:val="decimal"/>
      <w:lvlText w:val="%1."/>
      <w:lvlJc w:val="left"/>
      <w:pPr>
        <w:ind w:left="1471" w:hanging="360"/>
      </w:p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89">
    <w:nsid w:val="690F2259"/>
    <w:multiLevelType w:val="hybridMultilevel"/>
    <w:tmpl w:val="63E24640"/>
    <w:lvl w:ilvl="0" w:tplc="05EECA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69F47192"/>
    <w:multiLevelType w:val="hybridMultilevel"/>
    <w:tmpl w:val="88662A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AEF29CF"/>
    <w:multiLevelType w:val="hybridMultilevel"/>
    <w:tmpl w:val="6DF82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B2952E6"/>
    <w:multiLevelType w:val="hybridMultilevel"/>
    <w:tmpl w:val="1AE050C6"/>
    <w:styleLink w:val="1"/>
    <w:lvl w:ilvl="0" w:tplc="38B6E5D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FF4ECD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4E2072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A16A28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BF2545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A2A89D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69C532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25CB22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CB201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nsid w:val="6BE570FA"/>
    <w:multiLevelType w:val="hybridMultilevel"/>
    <w:tmpl w:val="D46EFDA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4">
    <w:nsid w:val="6C025296"/>
    <w:multiLevelType w:val="hybridMultilevel"/>
    <w:tmpl w:val="EC484BA0"/>
    <w:lvl w:ilvl="0" w:tplc="E612C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6C4E44EB"/>
    <w:multiLevelType w:val="hybridMultilevel"/>
    <w:tmpl w:val="61A8E9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C775A47"/>
    <w:multiLevelType w:val="hybridMultilevel"/>
    <w:tmpl w:val="5A2CE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AC3EF1"/>
    <w:multiLevelType w:val="hybridMultilevel"/>
    <w:tmpl w:val="D25CBB7A"/>
    <w:styleLink w:val="a"/>
    <w:lvl w:ilvl="0" w:tplc="EFDC958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634B79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0040B4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EF66EA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34E3BF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EC43E6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862EBE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77ED8F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3DC20B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nsid w:val="6D1F7A1C"/>
    <w:multiLevelType w:val="hybridMultilevel"/>
    <w:tmpl w:val="CBB2E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E8C3125"/>
    <w:multiLevelType w:val="hybridMultilevel"/>
    <w:tmpl w:val="CBC6E538"/>
    <w:lvl w:ilvl="0" w:tplc="D3AAC6F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0C165F9"/>
    <w:multiLevelType w:val="hybridMultilevel"/>
    <w:tmpl w:val="FFF28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717F75E6"/>
    <w:multiLevelType w:val="hybridMultilevel"/>
    <w:tmpl w:val="66D6A606"/>
    <w:lvl w:ilvl="0" w:tplc="CE0400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2">
    <w:nsid w:val="738A350B"/>
    <w:multiLevelType w:val="hybridMultilevel"/>
    <w:tmpl w:val="7304BA9A"/>
    <w:lvl w:ilvl="0" w:tplc="FFF2B1F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5145F44"/>
    <w:multiLevelType w:val="hybridMultilevel"/>
    <w:tmpl w:val="E662E9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7644679D"/>
    <w:multiLevelType w:val="hybridMultilevel"/>
    <w:tmpl w:val="347A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6D33E5E"/>
    <w:multiLevelType w:val="hybridMultilevel"/>
    <w:tmpl w:val="C84C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8953376"/>
    <w:multiLevelType w:val="hybridMultilevel"/>
    <w:tmpl w:val="434AE4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7">
    <w:nsid w:val="78F46C0D"/>
    <w:multiLevelType w:val="hybridMultilevel"/>
    <w:tmpl w:val="6F883D42"/>
    <w:lvl w:ilvl="0" w:tplc="7850086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nsid w:val="795578FD"/>
    <w:multiLevelType w:val="hybridMultilevel"/>
    <w:tmpl w:val="A3A6A26C"/>
    <w:lvl w:ilvl="0" w:tplc="A386D47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847C6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83FE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2D69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CC867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A9A3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CF5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C67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66C6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nsid w:val="79BF6E6E"/>
    <w:multiLevelType w:val="hybridMultilevel"/>
    <w:tmpl w:val="F9D2A562"/>
    <w:lvl w:ilvl="0" w:tplc="2124E1C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A612654"/>
    <w:multiLevelType w:val="hybridMultilevel"/>
    <w:tmpl w:val="9A287E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7B967F1F"/>
    <w:multiLevelType w:val="hybridMultilevel"/>
    <w:tmpl w:val="506A4E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2">
    <w:nsid w:val="7CCB4418"/>
    <w:multiLevelType w:val="hybridMultilevel"/>
    <w:tmpl w:val="0486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CD264DC"/>
    <w:multiLevelType w:val="hybridMultilevel"/>
    <w:tmpl w:val="1F229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E0C57DB"/>
    <w:multiLevelType w:val="hybridMultilevel"/>
    <w:tmpl w:val="8392D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F182226"/>
    <w:multiLevelType w:val="hybridMultilevel"/>
    <w:tmpl w:val="7CF8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F913D00"/>
    <w:multiLevelType w:val="hybridMultilevel"/>
    <w:tmpl w:val="F4667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7"/>
  </w:num>
  <w:num w:numId="3">
    <w:abstractNumId w:val="43"/>
  </w:num>
  <w:num w:numId="4">
    <w:abstractNumId w:val="92"/>
  </w:num>
  <w:num w:numId="5">
    <w:abstractNumId w:val="54"/>
  </w:num>
  <w:num w:numId="6">
    <w:abstractNumId w:val="15"/>
  </w:num>
  <w:num w:numId="7">
    <w:abstractNumId w:val="116"/>
  </w:num>
  <w:num w:numId="8">
    <w:abstractNumId w:val="35"/>
  </w:num>
  <w:num w:numId="9">
    <w:abstractNumId w:val="34"/>
  </w:num>
  <w:num w:numId="10">
    <w:abstractNumId w:val="11"/>
  </w:num>
  <w:num w:numId="11">
    <w:abstractNumId w:val="82"/>
  </w:num>
  <w:num w:numId="12">
    <w:abstractNumId w:val="70"/>
  </w:num>
  <w:num w:numId="13">
    <w:abstractNumId w:val="19"/>
  </w:num>
  <w:num w:numId="14">
    <w:abstractNumId w:val="56"/>
  </w:num>
  <w:num w:numId="15">
    <w:abstractNumId w:val="25"/>
  </w:num>
  <w:num w:numId="16">
    <w:abstractNumId w:val="18"/>
  </w:num>
  <w:num w:numId="17">
    <w:abstractNumId w:val="55"/>
  </w:num>
  <w:num w:numId="18">
    <w:abstractNumId w:val="94"/>
  </w:num>
  <w:num w:numId="19">
    <w:abstractNumId w:val="112"/>
  </w:num>
  <w:num w:numId="20">
    <w:abstractNumId w:val="113"/>
  </w:num>
  <w:num w:numId="21">
    <w:abstractNumId w:val="83"/>
  </w:num>
  <w:num w:numId="22">
    <w:abstractNumId w:val="61"/>
  </w:num>
  <w:num w:numId="23">
    <w:abstractNumId w:val="7"/>
  </w:num>
  <w:num w:numId="24">
    <w:abstractNumId w:val="74"/>
  </w:num>
  <w:num w:numId="25">
    <w:abstractNumId w:val="98"/>
  </w:num>
  <w:num w:numId="26">
    <w:abstractNumId w:val="111"/>
  </w:num>
  <w:num w:numId="27">
    <w:abstractNumId w:val="24"/>
  </w:num>
  <w:num w:numId="28">
    <w:abstractNumId w:val="52"/>
  </w:num>
  <w:num w:numId="29">
    <w:abstractNumId w:val="14"/>
  </w:num>
  <w:num w:numId="30">
    <w:abstractNumId w:val="81"/>
  </w:num>
  <w:num w:numId="31">
    <w:abstractNumId w:val="84"/>
  </w:num>
  <w:num w:numId="32">
    <w:abstractNumId w:val="76"/>
  </w:num>
  <w:num w:numId="33">
    <w:abstractNumId w:val="17"/>
  </w:num>
  <w:num w:numId="34">
    <w:abstractNumId w:val="78"/>
  </w:num>
  <w:num w:numId="35">
    <w:abstractNumId w:val="42"/>
  </w:num>
  <w:num w:numId="36">
    <w:abstractNumId w:val="13"/>
  </w:num>
  <w:num w:numId="37">
    <w:abstractNumId w:val="21"/>
  </w:num>
  <w:num w:numId="38">
    <w:abstractNumId w:val="91"/>
  </w:num>
  <w:num w:numId="39">
    <w:abstractNumId w:val="46"/>
  </w:num>
  <w:num w:numId="40">
    <w:abstractNumId w:val="32"/>
  </w:num>
  <w:num w:numId="41">
    <w:abstractNumId w:val="109"/>
  </w:num>
  <w:num w:numId="42">
    <w:abstractNumId w:val="115"/>
  </w:num>
  <w:num w:numId="43">
    <w:abstractNumId w:val="88"/>
  </w:num>
  <w:num w:numId="44">
    <w:abstractNumId w:val="30"/>
  </w:num>
  <w:num w:numId="45">
    <w:abstractNumId w:val="53"/>
  </w:num>
  <w:num w:numId="46">
    <w:abstractNumId w:val="114"/>
  </w:num>
  <w:num w:numId="47">
    <w:abstractNumId w:val="48"/>
  </w:num>
  <w:num w:numId="48">
    <w:abstractNumId w:val="96"/>
  </w:num>
  <w:num w:numId="49">
    <w:abstractNumId w:val="107"/>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num>
  <w:num w:numId="52">
    <w:abstractNumId w:val="63"/>
  </w:num>
  <w:num w:numId="53">
    <w:abstractNumId w:val="102"/>
  </w:num>
  <w:num w:numId="54">
    <w:abstractNumId w:val="69"/>
  </w:num>
  <w:num w:numId="55">
    <w:abstractNumId w:val="108"/>
  </w:num>
  <w:num w:numId="56">
    <w:abstractNumId w:val="68"/>
  </w:num>
  <w:num w:numId="57">
    <w:abstractNumId w:val="20"/>
  </w:num>
  <w:num w:numId="58">
    <w:abstractNumId w:val="104"/>
  </w:num>
  <w:num w:numId="59">
    <w:abstractNumId w:val="10"/>
  </w:num>
  <w:num w:numId="60">
    <w:abstractNumId w:val="16"/>
  </w:num>
  <w:num w:numId="61">
    <w:abstractNumId w:val="41"/>
  </w:num>
  <w:num w:numId="62">
    <w:abstractNumId w:val="40"/>
  </w:num>
  <w:num w:numId="63">
    <w:abstractNumId w:val="27"/>
  </w:num>
  <w:num w:numId="64">
    <w:abstractNumId w:val="65"/>
  </w:num>
  <w:num w:numId="65">
    <w:abstractNumId w:val="85"/>
  </w:num>
  <w:num w:numId="66">
    <w:abstractNumId w:val="86"/>
  </w:num>
  <w:num w:numId="67">
    <w:abstractNumId w:val="9"/>
  </w:num>
  <w:num w:numId="68">
    <w:abstractNumId w:val="26"/>
  </w:num>
  <w:num w:numId="69">
    <w:abstractNumId w:val="39"/>
  </w:num>
  <w:num w:numId="70">
    <w:abstractNumId w:val="77"/>
  </w:num>
  <w:num w:numId="71">
    <w:abstractNumId w:val="106"/>
  </w:num>
  <w:num w:numId="72">
    <w:abstractNumId w:val="71"/>
  </w:num>
  <w:num w:numId="73">
    <w:abstractNumId w:val="62"/>
  </w:num>
  <w:num w:numId="74">
    <w:abstractNumId w:val="38"/>
  </w:num>
  <w:num w:numId="75">
    <w:abstractNumId w:val="59"/>
  </w:num>
  <w:num w:numId="76">
    <w:abstractNumId w:val="58"/>
  </w:num>
  <w:num w:numId="77">
    <w:abstractNumId w:val="93"/>
  </w:num>
  <w:num w:numId="78">
    <w:abstractNumId w:val="50"/>
  </w:num>
  <w:num w:numId="79">
    <w:abstractNumId w:val="64"/>
  </w:num>
  <w:num w:numId="80">
    <w:abstractNumId w:val="100"/>
  </w:num>
  <w:num w:numId="81">
    <w:abstractNumId w:val="31"/>
  </w:num>
  <w:num w:numId="82">
    <w:abstractNumId w:val="23"/>
  </w:num>
  <w:num w:numId="83">
    <w:abstractNumId w:val="0"/>
  </w:num>
  <w:num w:numId="84">
    <w:abstractNumId w:val="6"/>
  </w:num>
  <w:num w:numId="85">
    <w:abstractNumId w:val="66"/>
  </w:num>
  <w:num w:numId="86">
    <w:abstractNumId w:val="37"/>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36"/>
  </w:num>
  <w:num w:numId="90">
    <w:abstractNumId w:val="22"/>
  </w:num>
  <w:num w:numId="91">
    <w:abstractNumId w:val="101"/>
  </w:num>
  <w:num w:numId="92">
    <w:abstractNumId w:val="72"/>
  </w:num>
  <w:num w:numId="93">
    <w:abstractNumId w:val="60"/>
  </w:num>
  <w:num w:numId="94">
    <w:abstractNumId w:val="75"/>
  </w:num>
  <w:num w:numId="95">
    <w:abstractNumId w:val="51"/>
  </w:num>
  <w:num w:numId="96">
    <w:abstractNumId w:val="89"/>
  </w:num>
  <w:num w:numId="97">
    <w:abstractNumId w:val="73"/>
  </w:num>
  <w:num w:numId="98">
    <w:abstractNumId w:val="105"/>
  </w:num>
  <w:num w:numId="99">
    <w:abstractNumId w:val="95"/>
  </w:num>
  <w:num w:numId="100">
    <w:abstractNumId w:val="80"/>
  </w:num>
  <w:num w:numId="101">
    <w:abstractNumId w:val="29"/>
  </w:num>
  <w:num w:numId="102">
    <w:abstractNumId w:val="33"/>
  </w:num>
  <w:num w:numId="103">
    <w:abstractNumId w:val="49"/>
  </w:num>
  <w:num w:numId="104">
    <w:abstractNumId w:val="47"/>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num>
  <w:num w:numId="107">
    <w:abstractNumId w:val="8"/>
  </w:num>
  <w:num w:numId="108">
    <w:abstractNumId w:val="44"/>
  </w:num>
  <w:num w:numId="109">
    <w:abstractNumId w:val="79"/>
  </w:num>
  <w:num w:numId="110">
    <w:abstractNumId w:val="12"/>
  </w:num>
  <w:num w:numId="111">
    <w:abstractNumId w:val="67"/>
  </w:num>
  <w:num w:numId="112">
    <w:abstractNumId w:val="110"/>
  </w:num>
  <w:num w:numId="113">
    <w:abstractNumId w:val="90"/>
  </w:num>
  <w:num w:numId="114">
    <w:abstractNumId w:val="103"/>
  </w:num>
  <w:num w:numId="115">
    <w:abstractNumId w:val="2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563115"/>
    <w:rsid w:val="00004617"/>
    <w:rsid w:val="000219C7"/>
    <w:rsid w:val="000242E9"/>
    <w:rsid w:val="0006760C"/>
    <w:rsid w:val="00075002"/>
    <w:rsid w:val="00080953"/>
    <w:rsid w:val="00081D1D"/>
    <w:rsid w:val="000910E6"/>
    <w:rsid w:val="000A2327"/>
    <w:rsid w:val="000A34BA"/>
    <w:rsid w:val="000B77B7"/>
    <w:rsid w:val="000C21F0"/>
    <w:rsid w:val="000D1EB1"/>
    <w:rsid w:val="001162B4"/>
    <w:rsid w:val="001343F3"/>
    <w:rsid w:val="00136000"/>
    <w:rsid w:val="001559EC"/>
    <w:rsid w:val="001759B6"/>
    <w:rsid w:val="001835C2"/>
    <w:rsid w:val="001A3300"/>
    <w:rsid w:val="001B6926"/>
    <w:rsid w:val="001C13EA"/>
    <w:rsid w:val="001F21FB"/>
    <w:rsid w:val="00241074"/>
    <w:rsid w:val="002446B6"/>
    <w:rsid w:val="00250C52"/>
    <w:rsid w:val="0025711A"/>
    <w:rsid w:val="0026323A"/>
    <w:rsid w:val="0028274D"/>
    <w:rsid w:val="002A4F78"/>
    <w:rsid w:val="002B322F"/>
    <w:rsid w:val="002B4970"/>
    <w:rsid w:val="002B6E87"/>
    <w:rsid w:val="003005DD"/>
    <w:rsid w:val="003103DF"/>
    <w:rsid w:val="00326CB7"/>
    <w:rsid w:val="00370985"/>
    <w:rsid w:val="0037335A"/>
    <w:rsid w:val="003977E5"/>
    <w:rsid w:val="003A0490"/>
    <w:rsid w:val="003B706D"/>
    <w:rsid w:val="003C507A"/>
    <w:rsid w:val="003D26F9"/>
    <w:rsid w:val="003D4EED"/>
    <w:rsid w:val="003E28DD"/>
    <w:rsid w:val="003F773A"/>
    <w:rsid w:val="004143E7"/>
    <w:rsid w:val="00416B32"/>
    <w:rsid w:val="0047781D"/>
    <w:rsid w:val="004929F8"/>
    <w:rsid w:val="004A454F"/>
    <w:rsid w:val="004C19B2"/>
    <w:rsid w:val="004C45EA"/>
    <w:rsid w:val="004D7473"/>
    <w:rsid w:val="004E600C"/>
    <w:rsid w:val="0052335B"/>
    <w:rsid w:val="00531B33"/>
    <w:rsid w:val="0053315F"/>
    <w:rsid w:val="0053688A"/>
    <w:rsid w:val="00553889"/>
    <w:rsid w:val="00553A4A"/>
    <w:rsid w:val="00555148"/>
    <w:rsid w:val="00563115"/>
    <w:rsid w:val="005E400D"/>
    <w:rsid w:val="0063264F"/>
    <w:rsid w:val="00663092"/>
    <w:rsid w:val="00663399"/>
    <w:rsid w:val="0066782D"/>
    <w:rsid w:val="00695917"/>
    <w:rsid w:val="006B6826"/>
    <w:rsid w:val="006C2A1B"/>
    <w:rsid w:val="006F6115"/>
    <w:rsid w:val="00705E95"/>
    <w:rsid w:val="00725E8B"/>
    <w:rsid w:val="00742361"/>
    <w:rsid w:val="0074403A"/>
    <w:rsid w:val="00790636"/>
    <w:rsid w:val="00790D8C"/>
    <w:rsid w:val="00791A18"/>
    <w:rsid w:val="007B6062"/>
    <w:rsid w:val="007D3462"/>
    <w:rsid w:val="007E5788"/>
    <w:rsid w:val="007F455D"/>
    <w:rsid w:val="008056D4"/>
    <w:rsid w:val="008312A8"/>
    <w:rsid w:val="0083317B"/>
    <w:rsid w:val="00840BD8"/>
    <w:rsid w:val="008411C5"/>
    <w:rsid w:val="00896CC6"/>
    <w:rsid w:val="008A3F94"/>
    <w:rsid w:val="008B674D"/>
    <w:rsid w:val="008E2791"/>
    <w:rsid w:val="008F2AF8"/>
    <w:rsid w:val="0090607A"/>
    <w:rsid w:val="0094603A"/>
    <w:rsid w:val="00957346"/>
    <w:rsid w:val="009A3A4C"/>
    <w:rsid w:val="00A22742"/>
    <w:rsid w:val="00A275DC"/>
    <w:rsid w:val="00A527AD"/>
    <w:rsid w:val="00A851AC"/>
    <w:rsid w:val="00AB79AA"/>
    <w:rsid w:val="00AF5818"/>
    <w:rsid w:val="00B0390F"/>
    <w:rsid w:val="00B16471"/>
    <w:rsid w:val="00B421F0"/>
    <w:rsid w:val="00B470FC"/>
    <w:rsid w:val="00B81BA3"/>
    <w:rsid w:val="00B925F8"/>
    <w:rsid w:val="00BA11FC"/>
    <w:rsid w:val="00BB77C5"/>
    <w:rsid w:val="00BD0A2C"/>
    <w:rsid w:val="00BD2089"/>
    <w:rsid w:val="00BF5E11"/>
    <w:rsid w:val="00C07C77"/>
    <w:rsid w:val="00C209F7"/>
    <w:rsid w:val="00C30CFF"/>
    <w:rsid w:val="00C32F21"/>
    <w:rsid w:val="00C42803"/>
    <w:rsid w:val="00C42846"/>
    <w:rsid w:val="00C519B2"/>
    <w:rsid w:val="00C642C4"/>
    <w:rsid w:val="00C73EF3"/>
    <w:rsid w:val="00C821EA"/>
    <w:rsid w:val="00CB234B"/>
    <w:rsid w:val="00CC666A"/>
    <w:rsid w:val="00D03A81"/>
    <w:rsid w:val="00D31C1A"/>
    <w:rsid w:val="00D660A4"/>
    <w:rsid w:val="00D67C1A"/>
    <w:rsid w:val="00DA27B7"/>
    <w:rsid w:val="00DC2E3E"/>
    <w:rsid w:val="00DC5B9A"/>
    <w:rsid w:val="00DD5C56"/>
    <w:rsid w:val="00DE101E"/>
    <w:rsid w:val="00E14E1B"/>
    <w:rsid w:val="00E154EB"/>
    <w:rsid w:val="00E545A6"/>
    <w:rsid w:val="00E7499E"/>
    <w:rsid w:val="00E80166"/>
    <w:rsid w:val="00EA26B6"/>
    <w:rsid w:val="00EB0CEF"/>
    <w:rsid w:val="00EB379C"/>
    <w:rsid w:val="00EC67BD"/>
    <w:rsid w:val="00EF0770"/>
    <w:rsid w:val="00EF6CBE"/>
    <w:rsid w:val="00F26049"/>
    <w:rsid w:val="00F42AA6"/>
    <w:rsid w:val="00F45787"/>
    <w:rsid w:val="00F95B12"/>
    <w:rsid w:val="00FB6457"/>
    <w:rsid w:val="00FE0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315F"/>
  </w:style>
  <w:style w:type="paragraph" w:styleId="10">
    <w:name w:val="heading 1"/>
    <w:basedOn w:val="a0"/>
    <w:next w:val="a0"/>
    <w:link w:val="11"/>
    <w:uiPriority w:val="9"/>
    <w:qFormat/>
    <w:rsid w:val="00563115"/>
    <w:pPr>
      <w:keepNext/>
      <w:keepLines/>
      <w:spacing w:after="0" w:line="360" w:lineRule="auto"/>
      <w:outlineLvl w:val="0"/>
    </w:pPr>
    <w:rPr>
      <w:rFonts w:ascii="Arial" w:eastAsia="Times New Roman" w:hAnsi="Arial" w:cs="Times New Roman"/>
      <w:b/>
      <w:sz w:val="32"/>
      <w:szCs w:val="32"/>
    </w:rPr>
  </w:style>
  <w:style w:type="paragraph" w:styleId="2">
    <w:name w:val="heading 2"/>
    <w:basedOn w:val="a0"/>
    <w:next w:val="a0"/>
    <w:link w:val="20"/>
    <w:uiPriority w:val="9"/>
    <w:unhideWhenUsed/>
    <w:qFormat/>
    <w:rsid w:val="0056311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semiHidden/>
    <w:unhideWhenUsed/>
    <w:qFormat/>
    <w:rsid w:val="000219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63115"/>
    <w:pPr>
      <w:keepNext/>
      <w:keepLines/>
      <w:spacing w:before="200" w:after="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94603A"/>
    <w:pPr>
      <w:spacing w:before="240" w:after="60" w:line="259" w:lineRule="auto"/>
      <w:outlineLvl w:val="4"/>
    </w:pPr>
    <w:rPr>
      <w:rFonts w:ascii="Calibri" w:eastAsia="Calibri" w:hAnsi="Calibri" w:cs="Times New Roman"/>
      <w:b/>
      <w:bCs/>
      <w:i/>
      <w:iCs/>
      <w:sz w:val="26"/>
      <w:szCs w:val="26"/>
    </w:rPr>
  </w:style>
  <w:style w:type="paragraph" w:styleId="6">
    <w:name w:val="heading 6"/>
    <w:basedOn w:val="a0"/>
    <w:next w:val="a0"/>
    <w:link w:val="60"/>
    <w:uiPriority w:val="9"/>
    <w:semiHidden/>
    <w:unhideWhenUsed/>
    <w:qFormat/>
    <w:rsid w:val="0094603A"/>
    <w:pPr>
      <w:spacing w:before="240" w:after="60" w:line="259" w:lineRule="auto"/>
      <w:outlineLvl w:val="5"/>
    </w:pPr>
    <w:rPr>
      <w:rFonts w:ascii="Calibri" w:eastAsia="Calibri" w:hAnsi="Calibri" w:cs="Times New Roman"/>
      <w:b/>
      <w:bCs/>
    </w:rPr>
  </w:style>
  <w:style w:type="paragraph" w:styleId="7">
    <w:name w:val="heading 7"/>
    <w:basedOn w:val="a0"/>
    <w:next w:val="a0"/>
    <w:link w:val="70"/>
    <w:uiPriority w:val="9"/>
    <w:semiHidden/>
    <w:unhideWhenUsed/>
    <w:qFormat/>
    <w:rsid w:val="0094603A"/>
    <w:pPr>
      <w:spacing w:before="240" w:after="60" w:line="259" w:lineRule="auto"/>
      <w:outlineLvl w:val="6"/>
    </w:pPr>
    <w:rPr>
      <w:rFonts w:ascii="Calibri" w:eastAsia="Calibri" w:hAnsi="Calibri" w:cs="Times New Roman"/>
    </w:rPr>
  </w:style>
  <w:style w:type="paragraph" w:styleId="8">
    <w:name w:val="heading 8"/>
    <w:basedOn w:val="a0"/>
    <w:next w:val="a0"/>
    <w:link w:val="80"/>
    <w:uiPriority w:val="9"/>
    <w:semiHidden/>
    <w:unhideWhenUsed/>
    <w:qFormat/>
    <w:rsid w:val="0094603A"/>
    <w:pPr>
      <w:spacing w:before="240" w:after="60" w:line="259" w:lineRule="auto"/>
      <w:outlineLvl w:val="7"/>
    </w:pPr>
    <w:rPr>
      <w:rFonts w:ascii="Calibri" w:eastAsia="Calibri" w:hAnsi="Calibri" w:cs="Times New Roman"/>
      <w:i/>
      <w:iCs/>
    </w:rPr>
  </w:style>
  <w:style w:type="paragraph" w:styleId="90">
    <w:name w:val="heading 9"/>
    <w:basedOn w:val="a0"/>
    <w:next w:val="a0"/>
    <w:link w:val="91"/>
    <w:uiPriority w:val="9"/>
    <w:semiHidden/>
    <w:unhideWhenUsed/>
    <w:qFormat/>
    <w:rsid w:val="0094603A"/>
    <w:pPr>
      <w:spacing w:before="240" w:after="60" w:line="259" w:lineRule="auto"/>
      <w:outlineLvl w:val="8"/>
    </w:pPr>
    <w:rPr>
      <w:rFonts w:asciiTheme="majorHAnsi" w:eastAsiaTheme="majorEastAsia" w:hAnsiTheme="majorHAns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63115"/>
    <w:rPr>
      <w:rFonts w:ascii="Arial" w:eastAsia="Times New Roman" w:hAnsi="Arial" w:cs="Times New Roman"/>
      <w:b/>
      <w:sz w:val="32"/>
      <w:szCs w:val="32"/>
    </w:rPr>
  </w:style>
  <w:style w:type="character" w:customStyle="1" w:styleId="20">
    <w:name w:val="Заголовок 2 Знак"/>
    <w:basedOn w:val="a1"/>
    <w:link w:val="2"/>
    <w:uiPriority w:val="9"/>
    <w:semiHidden/>
    <w:rsid w:val="00563115"/>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
    <w:semiHidden/>
    <w:rsid w:val="00563115"/>
    <w:rPr>
      <w:rFonts w:ascii="Cambria" w:eastAsia="Times New Roman" w:hAnsi="Cambria" w:cs="Times New Roman"/>
      <w:b/>
      <w:bCs/>
      <w:i/>
      <w:iCs/>
      <w:color w:val="4F81BD"/>
    </w:rPr>
  </w:style>
  <w:style w:type="paragraph" w:styleId="a4">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Знак Знак,Текст сноски-,Oaeno niinee Ciae"/>
    <w:basedOn w:val="a0"/>
    <w:link w:val="a5"/>
    <w:unhideWhenUsed/>
    <w:rsid w:val="00563115"/>
    <w:pPr>
      <w:spacing w:after="0" w:line="240" w:lineRule="auto"/>
    </w:pPr>
    <w:rPr>
      <w:rFonts w:eastAsiaTheme="minorEastAsia" w:cs="Times New Roman"/>
      <w:sz w:val="20"/>
      <w:szCs w:val="20"/>
      <w:lang w:eastAsia="ru-RU"/>
    </w:rPr>
  </w:style>
  <w:style w:type="character" w:customStyle="1" w:styleId="a5">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1"/>
    <w:link w:val="a4"/>
    <w:uiPriority w:val="99"/>
    <w:rsid w:val="00563115"/>
    <w:rPr>
      <w:rFonts w:eastAsiaTheme="minorEastAsia" w:cs="Times New Roman"/>
      <w:sz w:val="20"/>
      <w:szCs w:val="20"/>
      <w:lang w:eastAsia="ru-RU"/>
    </w:rPr>
  </w:style>
  <w:style w:type="character" w:styleId="a6">
    <w:name w:val="footnote reference"/>
    <w:basedOn w:val="a1"/>
    <w:unhideWhenUsed/>
    <w:rsid w:val="00563115"/>
    <w:rPr>
      <w:rFonts w:cs="Times New Roman"/>
      <w:vertAlign w:val="superscript"/>
    </w:rPr>
  </w:style>
  <w:style w:type="character" w:styleId="a7">
    <w:name w:val="Hyperlink"/>
    <w:basedOn w:val="a1"/>
    <w:unhideWhenUsed/>
    <w:qFormat/>
    <w:rsid w:val="00563115"/>
    <w:rPr>
      <w:rFonts w:cs="Times New Roman"/>
      <w:color w:val="0000FF" w:themeColor="hyperlink"/>
      <w:u w:val="single"/>
    </w:rPr>
  </w:style>
  <w:style w:type="paragraph" w:styleId="a8">
    <w:name w:val="List Paragraph"/>
    <w:basedOn w:val="a0"/>
    <w:uiPriority w:val="34"/>
    <w:qFormat/>
    <w:rsid w:val="00563115"/>
    <w:pPr>
      <w:ind w:left="720"/>
      <w:contextualSpacing/>
    </w:pPr>
  </w:style>
  <w:style w:type="paragraph" w:styleId="a9">
    <w:name w:val="No Spacing"/>
    <w:uiPriority w:val="1"/>
    <w:qFormat/>
    <w:rsid w:val="00563115"/>
    <w:pPr>
      <w:spacing w:after="0" w:line="240" w:lineRule="auto"/>
    </w:pPr>
    <w:rPr>
      <w:rFonts w:ascii="Times New Roman" w:hAnsi="Times New Roman"/>
      <w:sz w:val="20"/>
      <w:szCs w:val="20"/>
      <w:lang w:eastAsia="ru-RU"/>
    </w:rPr>
  </w:style>
  <w:style w:type="numbering" w:customStyle="1" w:styleId="12">
    <w:name w:val="Нет списка1"/>
    <w:next w:val="a3"/>
    <w:uiPriority w:val="99"/>
    <w:semiHidden/>
    <w:unhideWhenUsed/>
    <w:rsid w:val="00563115"/>
  </w:style>
  <w:style w:type="paragraph" w:styleId="aa">
    <w:name w:val="Title"/>
    <w:aliases w:val="Заголовок"/>
    <w:basedOn w:val="a0"/>
    <w:next w:val="a0"/>
    <w:link w:val="13"/>
    <w:uiPriority w:val="10"/>
    <w:qFormat/>
    <w:rsid w:val="00563115"/>
    <w:pPr>
      <w:spacing w:after="0" w:line="360" w:lineRule="auto"/>
      <w:contextualSpacing/>
      <w:jc w:val="center"/>
    </w:pPr>
    <w:rPr>
      <w:rFonts w:ascii="Arial" w:eastAsia="Times New Roman" w:hAnsi="Arial" w:cs="Times New Roman"/>
      <w:b/>
      <w:spacing w:val="-10"/>
      <w:kern w:val="28"/>
      <w:sz w:val="44"/>
      <w:szCs w:val="56"/>
    </w:rPr>
  </w:style>
  <w:style w:type="character" w:customStyle="1" w:styleId="ab">
    <w:name w:val="Название Знак"/>
    <w:basedOn w:val="a1"/>
    <w:uiPriority w:val="10"/>
    <w:rsid w:val="0056311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aliases w:val="Заголовок Знак"/>
    <w:link w:val="aa"/>
    <w:uiPriority w:val="10"/>
    <w:rsid w:val="00563115"/>
    <w:rPr>
      <w:rFonts w:ascii="Arial" w:eastAsia="Times New Roman" w:hAnsi="Arial" w:cs="Times New Roman"/>
      <w:b/>
      <w:spacing w:val="-10"/>
      <w:kern w:val="28"/>
      <w:sz w:val="44"/>
      <w:szCs w:val="56"/>
    </w:rPr>
  </w:style>
  <w:style w:type="paragraph" w:styleId="ac">
    <w:name w:val="Subtitle"/>
    <w:basedOn w:val="a0"/>
    <w:next w:val="a0"/>
    <w:link w:val="ad"/>
    <w:uiPriority w:val="11"/>
    <w:qFormat/>
    <w:rsid w:val="00563115"/>
    <w:pPr>
      <w:numPr>
        <w:ilvl w:val="1"/>
      </w:numPr>
      <w:spacing w:after="160" w:line="360" w:lineRule="auto"/>
      <w:ind w:firstLine="709"/>
      <w:jc w:val="both"/>
    </w:pPr>
    <w:rPr>
      <w:rFonts w:ascii="Calibri" w:eastAsia="Times New Roman" w:hAnsi="Calibri" w:cs="Times New Roman"/>
      <w:color w:val="5A5A5A"/>
      <w:spacing w:val="15"/>
      <w:sz w:val="20"/>
      <w:szCs w:val="20"/>
    </w:rPr>
  </w:style>
  <w:style w:type="character" w:customStyle="1" w:styleId="ad">
    <w:name w:val="Подзаголовок Знак"/>
    <w:basedOn w:val="a1"/>
    <w:link w:val="ac"/>
    <w:uiPriority w:val="11"/>
    <w:rsid w:val="00563115"/>
    <w:rPr>
      <w:rFonts w:ascii="Calibri" w:eastAsia="Times New Roman" w:hAnsi="Calibri" w:cs="Times New Roman"/>
      <w:color w:val="5A5A5A"/>
      <w:spacing w:val="15"/>
      <w:sz w:val="20"/>
      <w:szCs w:val="20"/>
    </w:rPr>
  </w:style>
  <w:style w:type="character" w:customStyle="1" w:styleId="apple-converted-space">
    <w:name w:val="apple-converted-space"/>
    <w:rsid w:val="00563115"/>
  </w:style>
  <w:style w:type="paragraph" w:styleId="ae">
    <w:name w:val="header"/>
    <w:basedOn w:val="a0"/>
    <w:link w:val="af"/>
    <w:uiPriority w:val="99"/>
    <w:unhideWhenUsed/>
    <w:rsid w:val="00563115"/>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af">
    <w:name w:val="Верхний колонтитул Знак"/>
    <w:basedOn w:val="a1"/>
    <w:link w:val="ae"/>
    <w:uiPriority w:val="99"/>
    <w:rsid w:val="00563115"/>
    <w:rPr>
      <w:rFonts w:ascii="Times New Roman" w:eastAsia="Calibri" w:hAnsi="Times New Roman" w:cs="Times New Roman"/>
      <w:sz w:val="24"/>
    </w:rPr>
  </w:style>
  <w:style w:type="paragraph" w:styleId="af0">
    <w:name w:val="footer"/>
    <w:basedOn w:val="a0"/>
    <w:link w:val="af1"/>
    <w:uiPriority w:val="99"/>
    <w:unhideWhenUsed/>
    <w:rsid w:val="00563115"/>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af1">
    <w:name w:val="Нижний колонтитул Знак"/>
    <w:basedOn w:val="a1"/>
    <w:link w:val="af0"/>
    <w:uiPriority w:val="99"/>
    <w:rsid w:val="00563115"/>
    <w:rPr>
      <w:rFonts w:ascii="Times New Roman" w:eastAsia="Calibri" w:hAnsi="Times New Roman" w:cs="Times New Roman"/>
      <w:sz w:val="24"/>
    </w:rPr>
  </w:style>
  <w:style w:type="character" w:styleId="af2">
    <w:name w:val="annotation reference"/>
    <w:uiPriority w:val="99"/>
    <w:semiHidden/>
    <w:unhideWhenUsed/>
    <w:rsid w:val="00563115"/>
    <w:rPr>
      <w:sz w:val="16"/>
      <w:szCs w:val="16"/>
    </w:rPr>
  </w:style>
  <w:style w:type="paragraph" w:styleId="af3">
    <w:name w:val="annotation text"/>
    <w:basedOn w:val="a0"/>
    <w:link w:val="af4"/>
    <w:uiPriority w:val="99"/>
    <w:unhideWhenUsed/>
    <w:rsid w:val="00563115"/>
    <w:pPr>
      <w:spacing w:after="0" w:line="360" w:lineRule="auto"/>
      <w:ind w:firstLine="709"/>
      <w:jc w:val="both"/>
    </w:pPr>
    <w:rPr>
      <w:rFonts w:ascii="Times New Roman" w:eastAsia="Calibri" w:hAnsi="Times New Roman" w:cs="Times New Roman"/>
      <w:sz w:val="20"/>
      <w:szCs w:val="20"/>
    </w:rPr>
  </w:style>
  <w:style w:type="character" w:customStyle="1" w:styleId="af4">
    <w:name w:val="Текст примечания Знак"/>
    <w:basedOn w:val="a1"/>
    <w:link w:val="af3"/>
    <w:uiPriority w:val="99"/>
    <w:rsid w:val="00563115"/>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563115"/>
    <w:rPr>
      <w:b/>
      <w:bCs/>
    </w:rPr>
  </w:style>
  <w:style w:type="character" w:customStyle="1" w:styleId="af6">
    <w:name w:val="Тема примечания Знак"/>
    <w:basedOn w:val="af4"/>
    <w:link w:val="af5"/>
    <w:uiPriority w:val="99"/>
    <w:semiHidden/>
    <w:rsid w:val="00563115"/>
    <w:rPr>
      <w:rFonts w:ascii="Times New Roman" w:eastAsia="Calibri" w:hAnsi="Times New Roman" w:cs="Times New Roman"/>
      <w:b/>
      <w:bCs/>
      <w:sz w:val="20"/>
      <w:szCs w:val="20"/>
    </w:rPr>
  </w:style>
  <w:style w:type="paragraph" w:styleId="af7">
    <w:name w:val="Balloon Text"/>
    <w:basedOn w:val="a0"/>
    <w:link w:val="af8"/>
    <w:uiPriority w:val="99"/>
    <w:semiHidden/>
    <w:unhideWhenUsed/>
    <w:rsid w:val="00563115"/>
    <w:pPr>
      <w:spacing w:after="0" w:line="240" w:lineRule="auto"/>
      <w:ind w:firstLine="709"/>
      <w:jc w:val="both"/>
    </w:pPr>
    <w:rPr>
      <w:rFonts w:ascii="Tahoma" w:eastAsia="Calibri" w:hAnsi="Tahoma" w:cs="Times New Roman"/>
      <w:sz w:val="16"/>
      <w:szCs w:val="16"/>
    </w:rPr>
  </w:style>
  <w:style w:type="character" w:customStyle="1" w:styleId="af8">
    <w:name w:val="Текст выноски Знак"/>
    <w:basedOn w:val="a1"/>
    <w:link w:val="af7"/>
    <w:uiPriority w:val="99"/>
    <w:semiHidden/>
    <w:rsid w:val="00563115"/>
    <w:rPr>
      <w:rFonts w:ascii="Tahoma" w:eastAsia="Calibri" w:hAnsi="Tahoma" w:cs="Times New Roman"/>
      <w:sz w:val="16"/>
      <w:szCs w:val="16"/>
    </w:rPr>
  </w:style>
  <w:style w:type="paragraph" w:styleId="af9">
    <w:name w:val="Revision"/>
    <w:hidden/>
    <w:uiPriority w:val="99"/>
    <w:semiHidden/>
    <w:rsid w:val="00563115"/>
    <w:pPr>
      <w:spacing w:after="0" w:line="240" w:lineRule="auto"/>
    </w:pPr>
    <w:rPr>
      <w:rFonts w:ascii="Times New Roman" w:eastAsia="Calibri" w:hAnsi="Times New Roman" w:cs="Times New Roman"/>
      <w:sz w:val="28"/>
    </w:rPr>
  </w:style>
  <w:style w:type="paragraph" w:styleId="afa">
    <w:name w:val="endnote text"/>
    <w:basedOn w:val="a0"/>
    <w:link w:val="afb"/>
    <w:uiPriority w:val="99"/>
    <w:unhideWhenUsed/>
    <w:rsid w:val="00563115"/>
    <w:pPr>
      <w:spacing w:after="0" w:line="360" w:lineRule="auto"/>
      <w:ind w:firstLine="709"/>
      <w:jc w:val="both"/>
    </w:pPr>
    <w:rPr>
      <w:rFonts w:ascii="Times New Roman" w:eastAsia="Calibri" w:hAnsi="Times New Roman" w:cs="Times New Roman"/>
      <w:sz w:val="20"/>
      <w:szCs w:val="20"/>
    </w:rPr>
  </w:style>
  <w:style w:type="character" w:customStyle="1" w:styleId="afb">
    <w:name w:val="Текст концевой сноски Знак"/>
    <w:basedOn w:val="a1"/>
    <w:link w:val="afa"/>
    <w:uiPriority w:val="99"/>
    <w:rsid w:val="00563115"/>
    <w:rPr>
      <w:rFonts w:ascii="Times New Roman" w:eastAsia="Calibri" w:hAnsi="Times New Roman" w:cs="Times New Roman"/>
      <w:sz w:val="20"/>
      <w:szCs w:val="20"/>
    </w:rPr>
  </w:style>
  <w:style w:type="character" w:styleId="afc">
    <w:name w:val="endnote reference"/>
    <w:semiHidden/>
    <w:unhideWhenUsed/>
    <w:rsid w:val="00563115"/>
    <w:rPr>
      <w:vertAlign w:val="superscript"/>
    </w:rPr>
  </w:style>
  <w:style w:type="paragraph" w:customStyle="1" w:styleId="ConsPlusNormal">
    <w:name w:val="ConsPlusNormal"/>
    <w:rsid w:val="005631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Normal (Web)"/>
    <w:basedOn w:val="a0"/>
    <w:unhideWhenUsed/>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1"/>
    <w:uiPriority w:val="99"/>
    <w:unhideWhenUsed/>
    <w:rsid w:val="00563115"/>
    <w:rPr>
      <w:color w:val="0000FF"/>
      <w:u w:val="single"/>
    </w:rPr>
  </w:style>
  <w:style w:type="table" w:styleId="afe">
    <w:name w:val="Table Grid"/>
    <w:basedOn w:val="a2"/>
    <w:uiPriority w:val="59"/>
    <w:rsid w:val="0056311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10"/>
    <w:uiPriority w:val="99"/>
    <w:locked/>
    <w:rsid w:val="00563115"/>
    <w:rPr>
      <w:rFonts w:ascii="Times New Roman" w:hAnsi="Times New Roman" w:cs="Times New Roman"/>
      <w:b/>
      <w:bCs/>
      <w:sz w:val="27"/>
      <w:szCs w:val="27"/>
      <w:shd w:val="clear" w:color="auto" w:fill="FFFFFF"/>
    </w:rPr>
  </w:style>
  <w:style w:type="character" w:customStyle="1" w:styleId="31">
    <w:name w:val="Основной текст + Полужирный3"/>
    <w:aliases w:val="Курсив4"/>
    <w:basedOn w:val="a1"/>
    <w:uiPriority w:val="99"/>
    <w:rsid w:val="00563115"/>
  </w:style>
  <w:style w:type="character" w:customStyle="1" w:styleId="51">
    <w:name w:val="Основной текст (5)_"/>
    <w:basedOn w:val="a1"/>
    <w:link w:val="510"/>
    <w:uiPriority w:val="99"/>
    <w:locked/>
    <w:rsid w:val="00563115"/>
    <w:rPr>
      <w:rFonts w:ascii="Times New Roman" w:hAnsi="Times New Roman" w:cs="Times New Roman"/>
      <w:b/>
      <w:bCs/>
      <w:i/>
      <w:iCs/>
      <w:sz w:val="27"/>
      <w:szCs w:val="27"/>
      <w:shd w:val="clear" w:color="auto" w:fill="FFFFFF"/>
    </w:rPr>
  </w:style>
  <w:style w:type="paragraph" w:styleId="aff">
    <w:name w:val="Body Text"/>
    <w:basedOn w:val="a0"/>
    <w:link w:val="15"/>
    <w:rsid w:val="00563115"/>
    <w:pPr>
      <w:widowControl w:val="0"/>
      <w:shd w:val="clear" w:color="auto" w:fill="FFFFFF"/>
      <w:spacing w:before="60" w:after="1260" w:line="240" w:lineRule="atLeast"/>
      <w:ind w:hanging="320"/>
      <w:jc w:val="center"/>
    </w:pPr>
    <w:rPr>
      <w:rFonts w:ascii="Times New Roman" w:eastAsia="Times New Roman" w:hAnsi="Times New Roman" w:cs="Times New Roman"/>
      <w:sz w:val="27"/>
      <w:szCs w:val="27"/>
      <w:lang w:eastAsia="ru-RU"/>
    </w:rPr>
  </w:style>
  <w:style w:type="character" w:customStyle="1" w:styleId="aff0">
    <w:name w:val="Основной текст Знак"/>
    <w:basedOn w:val="a1"/>
    <w:rsid w:val="00563115"/>
  </w:style>
  <w:style w:type="character" w:customStyle="1" w:styleId="15">
    <w:name w:val="Основной текст Знак1"/>
    <w:basedOn w:val="a1"/>
    <w:link w:val="aff"/>
    <w:locked/>
    <w:rsid w:val="00563115"/>
    <w:rPr>
      <w:rFonts w:ascii="Times New Roman" w:eastAsia="Times New Roman" w:hAnsi="Times New Roman" w:cs="Times New Roman"/>
      <w:sz w:val="27"/>
      <w:szCs w:val="27"/>
      <w:shd w:val="clear" w:color="auto" w:fill="FFFFFF"/>
      <w:lang w:eastAsia="ru-RU"/>
    </w:rPr>
  </w:style>
  <w:style w:type="character" w:customStyle="1" w:styleId="61">
    <w:name w:val="Основной текст (6)_"/>
    <w:basedOn w:val="a1"/>
    <w:link w:val="610"/>
    <w:uiPriority w:val="99"/>
    <w:locked/>
    <w:rsid w:val="00563115"/>
    <w:rPr>
      <w:rFonts w:ascii="Times New Roman" w:hAnsi="Times New Roman" w:cs="Times New Roman"/>
      <w:i/>
      <w:iCs/>
      <w:sz w:val="27"/>
      <w:szCs w:val="27"/>
      <w:shd w:val="clear" w:color="auto" w:fill="FFFFFF"/>
    </w:rPr>
  </w:style>
  <w:style w:type="paragraph" w:customStyle="1" w:styleId="210">
    <w:name w:val="Основной текст (2)1"/>
    <w:basedOn w:val="a0"/>
    <w:link w:val="21"/>
    <w:uiPriority w:val="99"/>
    <w:rsid w:val="00563115"/>
    <w:pPr>
      <w:widowControl w:val="0"/>
      <w:shd w:val="clear" w:color="auto" w:fill="FFFFFF"/>
      <w:spacing w:after="0" w:line="317" w:lineRule="exact"/>
      <w:ind w:hanging="2400"/>
      <w:jc w:val="right"/>
    </w:pPr>
    <w:rPr>
      <w:rFonts w:ascii="Times New Roman" w:hAnsi="Times New Roman" w:cs="Times New Roman"/>
      <w:b/>
      <w:bCs/>
      <w:sz w:val="27"/>
      <w:szCs w:val="27"/>
    </w:rPr>
  </w:style>
  <w:style w:type="paragraph" w:customStyle="1" w:styleId="510">
    <w:name w:val="Основной текст (5)1"/>
    <w:basedOn w:val="a0"/>
    <w:link w:val="51"/>
    <w:uiPriority w:val="99"/>
    <w:rsid w:val="00563115"/>
    <w:pPr>
      <w:widowControl w:val="0"/>
      <w:shd w:val="clear" w:color="auto" w:fill="FFFFFF"/>
      <w:spacing w:after="360" w:line="240" w:lineRule="atLeast"/>
      <w:jc w:val="center"/>
    </w:pPr>
    <w:rPr>
      <w:rFonts w:ascii="Times New Roman" w:hAnsi="Times New Roman" w:cs="Times New Roman"/>
      <w:b/>
      <w:bCs/>
      <w:i/>
      <w:iCs/>
      <w:sz w:val="27"/>
      <w:szCs w:val="27"/>
    </w:rPr>
  </w:style>
  <w:style w:type="paragraph" w:customStyle="1" w:styleId="610">
    <w:name w:val="Основной текст (6)1"/>
    <w:basedOn w:val="a0"/>
    <w:link w:val="61"/>
    <w:uiPriority w:val="99"/>
    <w:rsid w:val="00563115"/>
    <w:pPr>
      <w:widowControl w:val="0"/>
      <w:shd w:val="clear" w:color="auto" w:fill="FFFFFF"/>
      <w:spacing w:before="300" w:after="0" w:line="370" w:lineRule="exact"/>
    </w:pPr>
    <w:rPr>
      <w:rFonts w:ascii="Times New Roman" w:hAnsi="Times New Roman" w:cs="Times New Roman"/>
      <w:i/>
      <w:iCs/>
      <w:sz w:val="27"/>
      <w:szCs w:val="27"/>
    </w:rPr>
  </w:style>
  <w:style w:type="paragraph" w:customStyle="1" w:styleId="aff1">
    <w:name w:val="По умолчанию"/>
    <w:rsid w:val="00563115"/>
    <w:pPr>
      <w:spacing w:after="0" w:line="240" w:lineRule="auto"/>
    </w:pPr>
    <w:rPr>
      <w:rFonts w:ascii="Helvetica Neue" w:eastAsia="Arial Unicode MS" w:hAnsi="Helvetica Neue" w:cs="Arial Unicode MS"/>
      <w:color w:val="000000"/>
      <w:u w:color="000000"/>
      <w:lang w:eastAsia="ru-RU"/>
    </w:rPr>
  </w:style>
  <w:style w:type="paragraph" w:customStyle="1" w:styleId="aff2">
    <w:name w:val="Текст в заданном формате"/>
    <w:basedOn w:val="a0"/>
    <w:rsid w:val="00563115"/>
    <w:pPr>
      <w:widowControl w:val="0"/>
      <w:suppressAutoHyphens/>
      <w:spacing w:after="0" w:line="240" w:lineRule="auto"/>
    </w:pPr>
    <w:rPr>
      <w:rFonts w:ascii="Courier New" w:eastAsia="NSimSun" w:hAnsi="Courier New" w:cs="Courier New"/>
      <w:sz w:val="20"/>
      <w:szCs w:val="20"/>
      <w:lang w:eastAsia="hi-IN" w:bidi="hi-IN"/>
    </w:rPr>
  </w:style>
  <w:style w:type="numbering" w:customStyle="1" w:styleId="a">
    <w:name w:val="С числами"/>
    <w:rsid w:val="00563115"/>
    <w:pPr>
      <w:numPr>
        <w:numId w:val="2"/>
      </w:numPr>
    </w:pPr>
  </w:style>
  <w:style w:type="character" w:styleId="aff3">
    <w:name w:val="Intense Reference"/>
    <w:basedOn w:val="a1"/>
    <w:uiPriority w:val="32"/>
    <w:qFormat/>
    <w:rsid w:val="00563115"/>
    <w:rPr>
      <w:b/>
      <w:bCs/>
      <w:smallCaps/>
      <w:color w:val="C0504D" w:themeColor="accent2"/>
      <w:spacing w:val="5"/>
      <w:u w:val="single"/>
    </w:rPr>
  </w:style>
  <w:style w:type="paragraph" w:customStyle="1" w:styleId="41">
    <w:name w:val="Заголовок 41"/>
    <w:basedOn w:val="a0"/>
    <w:next w:val="a0"/>
    <w:uiPriority w:val="9"/>
    <w:unhideWhenUsed/>
    <w:qFormat/>
    <w:rsid w:val="00563115"/>
    <w:pPr>
      <w:keepNext/>
      <w:keepLines/>
      <w:spacing w:before="200" w:after="0"/>
      <w:outlineLvl w:val="3"/>
    </w:pPr>
    <w:rPr>
      <w:rFonts w:ascii="Cambria" w:eastAsia="Times New Roman" w:hAnsi="Cambria" w:cs="Times New Roman"/>
      <w:b/>
      <w:bCs/>
      <w:i/>
      <w:iCs/>
      <w:color w:val="4F81BD"/>
      <w:lang w:eastAsia="ru-RU"/>
    </w:rPr>
  </w:style>
  <w:style w:type="numbering" w:customStyle="1" w:styleId="22">
    <w:name w:val="Нет списка2"/>
    <w:next w:val="a3"/>
    <w:uiPriority w:val="99"/>
    <w:semiHidden/>
    <w:unhideWhenUsed/>
    <w:rsid w:val="00563115"/>
  </w:style>
  <w:style w:type="table" w:customStyle="1" w:styleId="16">
    <w:name w:val="Сетка таблицы1"/>
    <w:basedOn w:val="a2"/>
    <w:next w:val="afe"/>
    <w:uiPriority w:val="59"/>
    <w:rsid w:val="00563115"/>
    <w:pPr>
      <w:spacing w:after="0" w:line="240" w:lineRule="auto"/>
      <w:ind w:firstLine="709"/>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6">
    <w:name w:val="s_16"/>
    <w:basedOn w:val="a0"/>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56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563115"/>
    <w:rPr>
      <w:rFonts w:ascii="Courier New" w:eastAsia="Times New Roman" w:hAnsi="Courier New" w:cs="Courier New"/>
      <w:sz w:val="20"/>
      <w:szCs w:val="20"/>
      <w:lang w:eastAsia="ru-RU"/>
    </w:rPr>
  </w:style>
  <w:style w:type="character" w:customStyle="1" w:styleId="17">
    <w:name w:val="Знак сноски1"/>
    <w:rsid w:val="00563115"/>
    <w:rPr>
      <w:vertAlign w:val="superscript"/>
    </w:rPr>
  </w:style>
  <w:style w:type="character" w:styleId="aff4">
    <w:name w:val="Strong"/>
    <w:basedOn w:val="a1"/>
    <w:uiPriority w:val="22"/>
    <w:qFormat/>
    <w:rsid w:val="00563115"/>
    <w:rPr>
      <w:b/>
      <w:bCs/>
    </w:rPr>
  </w:style>
  <w:style w:type="paragraph" w:customStyle="1" w:styleId="rtejustify">
    <w:name w:val="rtejustify"/>
    <w:basedOn w:val="a0"/>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63115"/>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62">
    <w:name w:val="Основной текст (6)"/>
    <w:basedOn w:val="a0"/>
    <w:uiPriority w:val="99"/>
    <w:rsid w:val="00563115"/>
    <w:pPr>
      <w:shd w:val="clear" w:color="auto" w:fill="FFFFFF"/>
      <w:spacing w:after="0" w:line="206" w:lineRule="exact"/>
      <w:ind w:hanging="240"/>
      <w:jc w:val="both"/>
    </w:pPr>
    <w:rPr>
      <w:rFonts w:ascii="Arial" w:eastAsia="Times New Roman" w:hAnsi="Arial" w:cs="Arial"/>
      <w:sz w:val="16"/>
      <w:szCs w:val="16"/>
      <w:lang w:eastAsia="ru-RU"/>
    </w:rPr>
  </w:style>
  <w:style w:type="paragraph" w:customStyle="1" w:styleId="im-mess">
    <w:name w:val="im-mess"/>
    <w:basedOn w:val="a0"/>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_"/>
    <w:basedOn w:val="a1"/>
    <w:link w:val="33"/>
    <w:rsid w:val="00563115"/>
    <w:rPr>
      <w:rFonts w:ascii="Franklin Gothic Book" w:eastAsia="Franklin Gothic Book" w:hAnsi="Franklin Gothic Book" w:cs="Franklin Gothic Book"/>
      <w:sz w:val="16"/>
      <w:szCs w:val="16"/>
      <w:shd w:val="clear" w:color="auto" w:fill="FFFFFF"/>
    </w:rPr>
  </w:style>
  <w:style w:type="paragraph" w:customStyle="1" w:styleId="33">
    <w:name w:val="Основной текст (3)"/>
    <w:basedOn w:val="a0"/>
    <w:link w:val="32"/>
    <w:rsid w:val="00563115"/>
    <w:pPr>
      <w:widowControl w:val="0"/>
      <w:shd w:val="clear" w:color="auto" w:fill="FFFFFF"/>
      <w:spacing w:after="0" w:line="0" w:lineRule="atLeast"/>
      <w:ind w:firstLine="300"/>
      <w:jc w:val="both"/>
    </w:pPr>
    <w:rPr>
      <w:rFonts w:ascii="Franklin Gothic Book" w:eastAsia="Franklin Gothic Book" w:hAnsi="Franklin Gothic Book" w:cs="Franklin Gothic Book"/>
      <w:sz w:val="16"/>
      <w:szCs w:val="16"/>
    </w:rPr>
  </w:style>
  <w:style w:type="character" w:customStyle="1" w:styleId="63">
    <w:name w:val="Основной текст (6) + Не курсив"/>
    <w:basedOn w:val="61"/>
    <w:uiPriority w:val="99"/>
    <w:rsid w:val="00563115"/>
    <w:rPr>
      <w:rFonts w:ascii="Times New Roman" w:hAnsi="Times New Roman" w:cs="Times New Roman"/>
      <w:i w:val="0"/>
      <w:iCs w:val="0"/>
      <w:sz w:val="27"/>
      <w:szCs w:val="27"/>
      <w:shd w:val="clear" w:color="auto" w:fill="FFFFFF"/>
    </w:rPr>
  </w:style>
  <w:style w:type="character" w:customStyle="1" w:styleId="review-h6">
    <w:name w:val="review-h6"/>
    <w:basedOn w:val="a1"/>
    <w:rsid w:val="00563115"/>
  </w:style>
  <w:style w:type="character" w:customStyle="1" w:styleId="blk">
    <w:name w:val="blk"/>
    <w:basedOn w:val="a1"/>
    <w:rsid w:val="00563115"/>
  </w:style>
  <w:style w:type="character" w:customStyle="1" w:styleId="pt-a0-000008">
    <w:name w:val="pt-a0-000008"/>
    <w:basedOn w:val="a1"/>
    <w:rsid w:val="00563115"/>
  </w:style>
  <w:style w:type="paragraph" w:customStyle="1" w:styleId="firstchild">
    <w:name w:val="first_child"/>
    <w:basedOn w:val="a0"/>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0"/>
    <w:rsid w:val="00563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0">
    <w:name w:val="Заголовок 4 Знак1"/>
    <w:basedOn w:val="a1"/>
    <w:uiPriority w:val="9"/>
    <w:semiHidden/>
    <w:rsid w:val="00563115"/>
    <w:rPr>
      <w:rFonts w:asciiTheme="majorHAnsi" w:eastAsiaTheme="majorEastAsia" w:hAnsiTheme="majorHAnsi" w:cstheme="majorBidi"/>
      <w:b/>
      <w:bCs/>
      <w:i/>
      <w:iCs/>
      <w:color w:val="4F81BD" w:themeColor="accent1"/>
    </w:rPr>
  </w:style>
  <w:style w:type="paragraph" w:customStyle="1" w:styleId="211">
    <w:name w:val="Заголовок 21"/>
    <w:basedOn w:val="a0"/>
    <w:next w:val="a0"/>
    <w:uiPriority w:val="9"/>
    <w:semiHidden/>
    <w:unhideWhenUsed/>
    <w:qFormat/>
    <w:rsid w:val="00563115"/>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34">
    <w:name w:val="Нет списка3"/>
    <w:next w:val="a3"/>
    <w:uiPriority w:val="99"/>
    <w:semiHidden/>
    <w:unhideWhenUsed/>
    <w:rsid w:val="00563115"/>
  </w:style>
  <w:style w:type="paragraph" w:customStyle="1" w:styleId="23">
    <w:name w:val="23"/>
    <w:basedOn w:val="a0"/>
    <w:link w:val="230"/>
    <w:qFormat/>
    <w:rsid w:val="00563115"/>
    <w:pPr>
      <w:spacing w:after="0" w:line="240" w:lineRule="auto"/>
      <w:ind w:firstLine="708"/>
      <w:jc w:val="both"/>
    </w:pPr>
    <w:rPr>
      <w:rFonts w:ascii="Times New Roman" w:eastAsia="Times New Roman" w:hAnsi="Times New Roman" w:cs="Times New Roman"/>
      <w:sz w:val="24"/>
      <w:lang w:eastAsia="ru-RU"/>
    </w:rPr>
  </w:style>
  <w:style w:type="paragraph" w:customStyle="1" w:styleId="18">
    <w:name w:val="1"/>
    <w:basedOn w:val="a0"/>
    <w:link w:val="19"/>
    <w:qFormat/>
    <w:rsid w:val="00563115"/>
    <w:pPr>
      <w:jc w:val="center"/>
    </w:pPr>
    <w:rPr>
      <w:rFonts w:ascii="Times New Roman" w:eastAsia="Times New Roman" w:hAnsi="Times New Roman" w:cs="Times New Roman"/>
      <w:b/>
      <w:sz w:val="24"/>
      <w:lang w:eastAsia="ru-RU"/>
    </w:rPr>
  </w:style>
  <w:style w:type="character" w:customStyle="1" w:styleId="230">
    <w:name w:val="23 Знак"/>
    <w:basedOn w:val="a1"/>
    <w:link w:val="23"/>
    <w:rsid w:val="00563115"/>
    <w:rPr>
      <w:rFonts w:ascii="Times New Roman" w:eastAsia="Times New Roman" w:hAnsi="Times New Roman" w:cs="Times New Roman"/>
      <w:sz w:val="24"/>
      <w:lang w:eastAsia="ru-RU"/>
    </w:rPr>
  </w:style>
  <w:style w:type="paragraph" w:customStyle="1" w:styleId="111">
    <w:name w:val="111"/>
    <w:basedOn w:val="23"/>
    <w:link w:val="1110"/>
    <w:qFormat/>
    <w:rsid w:val="00563115"/>
  </w:style>
  <w:style w:type="character" w:customStyle="1" w:styleId="19">
    <w:name w:val="1 Знак"/>
    <w:basedOn w:val="a1"/>
    <w:link w:val="18"/>
    <w:rsid w:val="00563115"/>
    <w:rPr>
      <w:rFonts w:ascii="Times New Roman" w:eastAsia="Times New Roman" w:hAnsi="Times New Roman" w:cs="Times New Roman"/>
      <w:b/>
      <w:sz w:val="24"/>
      <w:lang w:eastAsia="ru-RU"/>
    </w:rPr>
  </w:style>
  <w:style w:type="character" w:customStyle="1" w:styleId="1110">
    <w:name w:val="111 Знак"/>
    <w:basedOn w:val="230"/>
    <w:link w:val="111"/>
    <w:rsid w:val="00563115"/>
    <w:rPr>
      <w:rFonts w:ascii="Times New Roman" w:eastAsia="Times New Roman" w:hAnsi="Times New Roman" w:cs="Times New Roman"/>
      <w:sz w:val="24"/>
      <w:lang w:eastAsia="ru-RU"/>
    </w:rPr>
  </w:style>
  <w:style w:type="character" w:customStyle="1" w:styleId="aff5">
    <w:name w:val="Символ сноски"/>
    <w:rsid w:val="00563115"/>
  </w:style>
  <w:style w:type="character" w:customStyle="1" w:styleId="212">
    <w:name w:val="Заголовок 2 Знак1"/>
    <w:basedOn w:val="a1"/>
    <w:uiPriority w:val="9"/>
    <w:semiHidden/>
    <w:rsid w:val="00563115"/>
    <w:rPr>
      <w:rFonts w:asciiTheme="majorHAnsi" w:eastAsiaTheme="majorEastAsia" w:hAnsiTheme="majorHAnsi" w:cstheme="majorBidi"/>
      <w:b/>
      <w:bCs/>
      <w:color w:val="4F81BD" w:themeColor="accent1"/>
      <w:sz w:val="26"/>
      <w:szCs w:val="26"/>
    </w:rPr>
  </w:style>
  <w:style w:type="character" w:styleId="aff6">
    <w:name w:val="Emphasis"/>
    <w:basedOn w:val="a1"/>
    <w:uiPriority w:val="20"/>
    <w:qFormat/>
    <w:rsid w:val="00563115"/>
    <w:rPr>
      <w:i/>
      <w:iCs/>
    </w:rPr>
  </w:style>
  <w:style w:type="character" w:customStyle="1" w:styleId="b">
    <w:name w:val="b"/>
    <w:basedOn w:val="a1"/>
    <w:rsid w:val="00563115"/>
  </w:style>
  <w:style w:type="paragraph" w:customStyle="1" w:styleId="110">
    <w:name w:val="Заголовок 11"/>
    <w:basedOn w:val="a0"/>
    <w:uiPriority w:val="1"/>
    <w:qFormat/>
    <w:rsid w:val="006F6115"/>
    <w:pPr>
      <w:widowControl w:val="0"/>
      <w:autoSpaceDE w:val="0"/>
      <w:autoSpaceDN w:val="0"/>
      <w:spacing w:after="0" w:line="240" w:lineRule="auto"/>
      <w:ind w:left="605"/>
      <w:jc w:val="center"/>
      <w:outlineLvl w:val="1"/>
    </w:pPr>
    <w:rPr>
      <w:rFonts w:ascii="Times New Roman" w:eastAsia="Times New Roman" w:hAnsi="Times New Roman" w:cs="Times New Roman"/>
      <w:b/>
      <w:bCs/>
      <w:sz w:val="24"/>
      <w:szCs w:val="24"/>
      <w:lang w:eastAsia="ru-RU" w:bidi="ru-RU"/>
    </w:rPr>
  </w:style>
  <w:style w:type="paragraph" w:customStyle="1" w:styleId="FootnoteText1">
    <w:name w:val="Footnote Text1"/>
    <w:basedOn w:val="a0"/>
    <w:semiHidden/>
    <w:rsid w:val="006F611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Normal1">
    <w:name w:val="Normal1"/>
    <w:rsid w:val="006F6115"/>
    <w:pPr>
      <w:spacing w:before="100" w:beforeAutospacing="1" w:after="100" w:afterAutospacing="1" w:line="254" w:lineRule="auto"/>
    </w:pPr>
    <w:rPr>
      <w:rFonts w:ascii="Calibri" w:eastAsia="Times New Roman" w:hAnsi="Calibri" w:cs="Times New Roman"/>
      <w:sz w:val="24"/>
      <w:szCs w:val="24"/>
      <w:lang w:eastAsia="ru-RU"/>
    </w:rPr>
  </w:style>
  <w:style w:type="numbering" w:customStyle="1" w:styleId="9">
    <w:name w:val="Импортированный стиль 9"/>
    <w:rsid w:val="000219C7"/>
    <w:pPr>
      <w:numPr>
        <w:numId w:val="3"/>
      </w:numPr>
    </w:pPr>
  </w:style>
  <w:style w:type="numbering" w:customStyle="1" w:styleId="1">
    <w:name w:val="С числами1"/>
    <w:rsid w:val="000219C7"/>
    <w:pPr>
      <w:numPr>
        <w:numId w:val="4"/>
      </w:numPr>
    </w:pPr>
  </w:style>
  <w:style w:type="character" w:customStyle="1" w:styleId="30">
    <w:name w:val="Заголовок 3 Знак"/>
    <w:basedOn w:val="a1"/>
    <w:link w:val="3"/>
    <w:uiPriority w:val="9"/>
    <w:semiHidden/>
    <w:rsid w:val="000219C7"/>
    <w:rPr>
      <w:rFonts w:asciiTheme="majorHAnsi" w:eastAsiaTheme="majorEastAsia" w:hAnsiTheme="majorHAnsi" w:cstheme="majorBidi"/>
      <w:b/>
      <w:bCs/>
      <w:color w:val="4F81BD" w:themeColor="accent1"/>
    </w:rPr>
  </w:style>
  <w:style w:type="paragraph" w:customStyle="1" w:styleId="firstheading">
    <w:name w:val="firstheading"/>
    <w:basedOn w:val="a0"/>
    <w:rsid w:val="000219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0"/>
    <w:rsid w:val="000219C7"/>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1"/>
    <w:rsid w:val="000219C7"/>
    <w:rPr>
      <w:rFonts w:ascii="Helvetica" w:hAnsi="Helvetica" w:hint="default"/>
      <w:b w:val="0"/>
      <w:bCs w:val="0"/>
      <w:i w:val="0"/>
      <w:iCs w:val="0"/>
      <w:sz w:val="24"/>
      <w:szCs w:val="24"/>
    </w:rPr>
  </w:style>
  <w:style w:type="character" w:customStyle="1" w:styleId="shorttext">
    <w:name w:val="short_text"/>
    <w:basedOn w:val="a1"/>
    <w:rsid w:val="000219C7"/>
  </w:style>
  <w:style w:type="character" w:styleId="aff7">
    <w:name w:val="page number"/>
    <w:basedOn w:val="a1"/>
    <w:uiPriority w:val="99"/>
    <w:rsid w:val="000219C7"/>
  </w:style>
  <w:style w:type="character" w:customStyle="1" w:styleId="WW8Num1z3">
    <w:name w:val="WW8Num1z3"/>
    <w:rsid w:val="000219C7"/>
  </w:style>
  <w:style w:type="paragraph" w:customStyle="1" w:styleId="u">
    <w:name w:val="u"/>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1"/>
    <w:rsid w:val="00663092"/>
  </w:style>
  <w:style w:type="paragraph" w:customStyle="1" w:styleId="paragraph">
    <w:name w:val="paragraph"/>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663092"/>
  </w:style>
  <w:style w:type="character" w:customStyle="1" w:styleId="eop">
    <w:name w:val="eop"/>
    <w:basedOn w:val="a1"/>
    <w:rsid w:val="00663092"/>
  </w:style>
  <w:style w:type="character" w:customStyle="1" w:styleId="contextualspellingandgrammarerror">
    <w:name w:val="contextualspellingandgrammarerror"/>
    <w:basedOn w:val="a1"/>
    <w:rsid w:val="00663092"/>
  </w:style>
  <w:style w:type="character" w:customStyle="1" w:styleId="1a">
    <w:name w:val="Основной шрифт абзаца1"/>
    <w:rsid w:val="00663092"/>
  </w:style>
  <w:style w:type="paragraph" w:customStyle="1" w:styleId="formattext">
    <w:name w:val="formattext"/>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0"/>
    <w:rsid w:val="00663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emphasis"/>
    <w:basedOn w:val="a1"/>
    <w:rsid w:val="00663092"/>
  </w:style>
  <w:style w:type="character" w:customStyle="1" w:styleId="caps">
    <w:name w:val="caps"/>
    <w:basedOn w:val="a1"/>
    <w:rsid w:val="00663092"/>
  </w:style>
  <w:style w:type="character" w:customStyle="1" w:styleId="FontStyle54">
    <w:name w:val="Font Style54"/>
    <w:basedOn w:val="a1"/>
    <w:uiPriority w:val="99"/>
    <w:rsid w:val="00663092"/>
    <w:rPr>
      <w:rFonts w:ascii="Times New Roman" w:hAnsi="Times New Roman" w:cs="Times New Roman" w:hint="default"/>
      <w:color w:val="000000"/>
      <w:sz w:val="26"/>
      <w:szCs w:val="26"/>
    </w:rPr>
  </w:style>
  <w:style w:type="paragraph" w:customStyle="1" w:styleId="1b">
    <w:name w:val="Абзац списка1"/>
    <w:basedOn w:val="a0"/>
    <w:rsid w:val="00663092"/>
    <w:pPr>
      <w:ind w:left="720"/>
      <w:contextualSpacing/>
    </w:pPr>
    <w:rPr>
      <w:rFonts w:ascii="Calibri" w:eastAsia="Times New Roman" w:hAnsi="Calibri" w:cs="Times New Roman"/>
    </w:rPr>
  </w:style>
  <w:style w:type="character" w:customStyle="1" w:styleId="hl1">
    <w:name w:val="hl1"/>
    <w:basedOn w:val="a1"/>
    <w:rsid w:val="00663092"/>
    <w:rPr>
      <w:rFonts w:cs="Times New Roman"/>
    </w:rPr>
  </w:style>
  <w:style w:type="character" w:customStyle="1" w:styleId="tlid-translation">
    <w:name w:val="tlid-translation"/>
    <w:basedOn w:val="a1"/>
    <w:rsid w:val="00663092"/>
    <w:rPr>
      <w:rFonts w:cs="Times New Roman"/>
    </w:rPr>
  </w:style>
  <w:style w:type="character" w:customStyle="1" w:styleId="apple-style-span">
    <w:name w:val="apple-style-span"/>
    <w:basedOn w:val="a1"/>
    <w:rsid w:val="00663092"/>
    <w:rPr>
      <w:rFonts w:cs="Times New Roman"/>
    </w:rPr>
  </w:style>
  <w:style w:type="paragraph" w:customStyle="1" w:styleId="ConsPlusTitle">
    <w:name w:val="ConsPlusTitle"/>
    <w:rsid w:val="00663092"/>
    <w:pPr>
      <w:suppressAutoHyphens/>
      <w:autoSpaceDE w:val="0"/>
      <w:spacing w:after="0" w:line="240" w:lineRule="auto"/>
    </w:pPr>
    <w:rPr>
      <w:rFonts w:ascii="Arial" w:eastAsia="Times New Roman" w:hAnsi="Arial" w:cs="Arial"/>
      <w:b/>
      <w:bCs/>
      <w:sz w:val="20"/>
      <w:szCs w:val="20"/>
      <w:lang w:eastAsia="ar-SA"/>
    </w:rPr>
  </w:style>
  <w:style w:type="character" w:customStyle="1" w:styleId="HTMLPreformattedChar">
    <w:name w:val="HTML Preformatted Char"/>
    <w:basedOn w:val="a1"/>
    <w:locked/>
    <w:rsid w:val="00663092"/>
    <w:rPr>
      <w:rFonts w:ascii="Courier New" w:eastAsia="Calibri" w:hAnsi="Courier New" w:cs="Courier New"/>
      <w:lang w:val="ru-RU" w:eastAsia="ru-RU" w:bidi="ar-SA"/>
    </w:rPr>
  </w:style>
  <w:style w:type="paragraph" w:customStyle="1" w:styleId="aff8">
    <w:name w:val="Прижатый влево"/>
    <w:basedOn w:val="a0"/>
    <w:next w:val="a0"/>
    <w:rsid w:val="00663092"/>
    <w:pPr>
      <w:autoSpaceDE w:val="0"/>
      <w:autoSpaceDN w:val="0"/>
      <w:adjustRightInd w:val="0"/>
      <w:spacing w:after="0" w:line="240" w:lineRule="auto"/>
    </w:pPr>
    <w:rPr>
      <w:rFonts w:ascii="Arial" w:eastAsia="Times New Roman" w:hAnsi="Arial" w:cs="Arial"/>
      <w:sz w:val="24"/>
      <w:szCs w:val="24"/>
    </w:rPr>
  </w:style>
  <w:style w:type="character" w:customStyle="1" w:styleId="rvts6">
    <w:name w:val="rvts6"/>
    <w:basedOn w:val="a1"/>
    <w:rsid w:val="00663092"/>
    <w:rPr>
      <w:rFonts w:cs="Times New Roman"/>
    </w:rPr>
  </w:style>
  <w:style w:type="paragraph" w:customStyle="1" w:styleId="1c">
    <w:name w:val="Без интервала1"/>
    <w:rsid w:val="00742361"/>
    <w:pPr>
      <w:spacing w:after="0" w:line="240" w:lineRule="auto"/>
    </w:pPr>
    <w:rPr>
      <w:rFonts w:ascii="Calibri" w:eastAsia="Times New Roman" w:hAnsi="Calibri" w:cs="Times New Roman"/>
      <w:lang w:eastAsia="ru-RU"/>
    </w:rPr>
  </w:style>
  <w:style w:type="character" w:customStyle="1" w:styleId="1d">
    <w:name w:val="Слабое выделение1"/>
    <w:basedOn w:val="a1"/>
    <w:rsid w:val="00742361"/>
    <w:rPr>
      <w:rFonts w:cs="Times New Roman"/>
      <w:i/>
      <w:iCs/>
      <w:color w:val="808080"/>
    </w:rPr>
  </w:style>
  <w:style w:type="character" w:customStyle="1" w:styleId="tooltip">
    <w:name w:val="tooltip"/>
    <w:rsid w:val="00742361"/>
  </w:style>
  <w:style w:type="character" w:customStyle="1" w:styleId="50">
    <w:name w:val="Заголовок 5 Знак"/>
    <w:basedOn w:val="a1"/>
    <w:link w:val="5"/>
    <w:uiPriority w:val="9"/>
    <w:semiHidden/>
    <w:rsid w:val="0094603A"/>
    <w:rPr>
      <w:rFonts w:ascii="Calibri" w:eastAsia="Calibri" w:hAnsi="Calibri" w:cs="Times New Roman"/>
      <w:b/>
      <w:bCs/>
      <w:i/>
      <w:iCs/>
      <w:sz w:val="26"/>
      <w:szCs w:val="26"/>
    </w:rPr>
  </w:style>
  <w:style w:type="character" w:customStyle="1" w:styleId="60">
    <w:name w:val="Заголовок 6 Знак"/>
    <w:basedOn w:val="a1"/>
    <w:link w:val="6"/>
    <w:uiPriority w:val="9"/>
    <w:semiHidden/>
    <w:rsid w:val="0094603A"/>
    <w:rPr>
      <w:rFonts w:ascii="Calibri" w:eastAsia="Calibri" w:hAnsi="Calibri" w:cs="Times New Roman"/>
      <w:b/>
      <w:bCs/>
    </w:rPr>
  </w:style>
  <w:style w:type="character" w:customStyle="1" w:styleId="70">
    <w:name w:val="Заголовок 7 Знак"/>
    <w:basedOn w:val="a1"/>
    <w:link w:val="7"/>
    <w:uiPriority w:val="9"/>
    <w:semiHidden/>
    <w:rsid w:val="0094603A"/>
    <w:rPr>
      <w:rFonts w:ascii="Calibri" w:eastAsia="Calibri" w:hAnsi="Calibri" w:cs="Times New Roman"/>
    </w:rPr>
  </w:style>
  <w:style w:type="character" w:customStyle="1" w:styleId="80">
    <w:name w:val="Заголовок 8 Знак"/>
    <w:basedOn w:val="a1"/>
    <w:link w:val="8"/>
    <w:uiPriority w:val="9"/>
    <w:semiHidden/>
    <w:rsid w:val="0094603A"/>
    <w:rPr>
      <w:rFonts w:ascii="Calibri" w:eastAsia="Calibri" w:hAnsi="Calibri" w:cs="Times New Roman"/>
      <w:i/>
      <w:iCs/>
    </w:rPr>
  </w:style>
  <w:style w:type="character" w:customStyle="1" w:styleId="91">
    <w:name w:val="Заголовок 9 Знак"/>
    <w:basedOn w:val="a1"/>
    <w:link w:val="90"/>
    <w:uiPriority w:val="9"/>
    <w:semiHidden/>
    <w:rsid w:val="0094603A"/>
    <w:rPr>
      <w:rFonts w:asciiTheme="majorHAnsi" w:eastAsiaTheme="majorEastAsia" w:hAnsiTheme="majorHAnsi" w:cs="Times New Roman"/>
    </w:rPr>
  </w:style>
  <w:style w:type="paragraph" w:styleId="24">
    <w:name w:val="Quote"/>
    <w:basedOn w:val="a0"/>
    <w:next w:val="a0"/>
    <w:link w:val="25"/>
    <w:uiPriority w:val="29"/>
    <w:qFormat/>
    <w:rsid w:val="0094603A"/>
    <w:pPr>
      <w:spacing w:after="160" w:line="259" w:lineRule="auto"/>
    </w:pPr>
    <w:rPr>
      <w:rFonts w:ascii="Calibri" w:eastAsia="Calibri" w:hAnsi="Calibri" w:cs="Times New Roman"/>
      <w:i/>
    </w:rPr>
  </w:style>
  <w:style w:type="character" w:customStyle="1" w:styleId="25">
    <w:name w:val="Цитата 2 Знак"/>
    <w:basedOn w:val="a1"/>
    <w:link w:val="24"/>
    <w:uiPriority w:val="29"/>
    <w:rsid w:val="0094603A"/>
    <w:rPr>
      <w:rFonts w:ascii="Calibri" w:eastAsia="Calibri" w:hAnsi="Calibri" w:cs="Times New Roman"/>
      <w:i/>
    </w:rPr>
  </w:style>
  <w:style w:type="paragraph" w:styleId="aff9">
    <w:name w:val="Intense Quote"/>
    <w:basedOn w:val="a0"/>
    <w:next w:val="a0"/>
    <w:link w:val="affa"/>
    <w:uiPriority w:val="30"/>
    <w:qFormat/>
    <w:rsid w:val="0094603A"/>
    <w:pPr>
      <w:spacing w:after="160" w:line="259" w:lineRule="auto"/>
      <w:ind w:left="720" w:right="720"/>
    </w:pPr>
    <w:rPr>
      <w:rFonts w:ascii="Calibri" w:eastAsia="Calibri" w:hAnsi="Calibri" w:cs="Times New Roman"/>
      <w:b/>
      <w:i/>
    </w:rPr>
  </w:style>
  <w:style w:type="character" w:customStyle="1" w:styleId="affa">
    <w:name w:val="Выделенная цитата Знак"/>
    <w:basedOn w:val="a1"/>
    <w:link w:val="aff9"/>
    <w:uiPriority w:val="30"/>
    <w:rsid w:val="0094603A"/>
    <w:rPr>
      <w:rFonts w:ascii="Calibri" w:eastAsia="Calibri" w:hAnsi="Calibri" w:cs="Times New Roman"/>
      <w:b/>
      <w:i/>
    </w:rPr>
  </w:style>
  <w:style w:type="character" w:styleId="affb">
    <w:name w:val="Subtle Emphasis"/>
    <w:uiPriority w:val="19"/>
    <w:qFormat/>
    <w:rsid w:val="0094603A"/>
    <w:rPr>
      <w:i/>
      <w:color w:val="5A5A5A" w:themeColor="text1" w:themeTint="A5"/>
    </w:rPr>
  </w:style>
  <w:style w:type="character" w:styleId="affc">
    <w:name w:val="Intense Emphasis"/>
    <w:basedOn w:val="a1"/>
    <w:uiPriority w:val="21"/>
    <w:qFormat/>
    <w:rsid w:val="0094603A"/>
    <w:rPr>
      <w:b/>
      <w:i/>
      <w:sz w:val="24"/>
      <w:szCs w:val="24"/>
      <w:u w:val="single"/>
    </w:rPr>
  </w:style>
  <w:style w:type="character" w:styleId="affd">
    <w:name w:val="Subtle Reference"/>
    <w:basedOn w:val="a1"/>
    <w:uiPriority w:val="31"/>
    <w:qFormat/>
    <w:rsid w:val="0094603A"/>
    <w:rPr>
      <w:sz w:val="24"/>
      <w:szCs w:val="24"/>
      <w:u w:val="single"/>
    </w:rPr>
  </w:style>
  <w:style w:type="character" w:styleId="affe">
    <w:name w:val="Book Title"/>
    <w:basedOn w:val="a1"/>
    <w:uiPriority w:val="33"/>
    <w:qFormat/>
    <w:rsid w:val="0094603A"/>
    <w:rPr>
      <w:rFonts w:asciiTheme="majorHAnsi" w:eastAsiaTheme="majorEastAsia" w:hAnsiTheme="majorHAnsi"/>
      <w:b/>
      <w:i/>
      <w:sz w:val="24"/>
      <w:szCs w:val="24"/>
    </w:rPr>
  </w:style>
  <w:style w:type="paragraph" w:styleId="afff">
    <w:name w:val="TOC Heading"/>
    <w:basedOn w:val="10"/>
    <w:next w:val="a0"/>
    <w:uiPriority w:val="39"/>
    <w:semiHidden/>
    <w:unhideWhenUsed/>
    <w:qFormat/>
    <w:rsid w:val="0094603A"/>
    <w:pPr>
      <w:keepLines w:val="0"/>
      <w:spacing w:before="240" w:after="60" w:line="259" w:lineRule="auto"/>
      <w:outlineLvl w:val="9"/>
    </w:pPr>
    <w:rPr>
      <w:rFonts w:asciiTheme="majorHAnsi" w:eastAsiaTheme="majorEastAsia" w:hAnsiTheme="majorHAnsi"/>
      <w:bCs/>
      <w:kern w:val="32"/>
    </w:rPr>
  </w:style>
  <w:style w:type="character" w:customStyle="1" w:styleId="search-itemtitle">
    <w:name w:val="search-item__title"/>
    <w:basedOn w:val="a1"/>
    <w:rsid w:val="0094603A"/>
  </w:style>
  <w:style w:type="character" w:customStyle="1" w:styleId="text-cut2">
    <w:name w:val="text-cut2"/>
    <w:basedOn w:val="a1"/>
    <w:rsid w:val="0094603A"/>
  </w:style>
  <w:style w:type="character" w:customStyle="1" w:styleId="1e">
    <w:name w:val="Основной текст1"/>
    <w:rsid w:val="0094603A"/>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j12">
    <w:name w:val="j12"/>
    <w:basedOn w:val="a0"/>
    <w:rsid w:val="009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0"/>
    <w:rsid w:val="0094603A"/>
    <w:pPr>
      <w:ind w:left="720"/>
      <w:contextualSpacing/>
    </w:pPr>
    <w:rPr>
      <w:rFonts w:ascii="Calibri" w:eastAsia="Times New Roman" w:hAnsi="Calibri" w:cs="Times New Roman"/>
      <w:lang w:eastAsia="ru-RU"/>
    </w:rPr>
  </w:style>
  <w:style w:type="character" w:customStyle="1" w:styleId="hrcahc">
    <w:name w:val="hrcahc"/>
    <w:basedOn w:val="a1"/>
    <w:rsid w:val="0094603A"/>
  </w:style>
  <w:style w:type="paragraph" w:customStyle="1" w:styleId="Style4">
    <w:name w:val="Style4"/>
    <w:basedOn w:val="a0"/>
    <w:uiPriority w:val="99"/>
    <w:rsid w:val="0094603A"/>
    <w:pPr>
      <w:widowControl w:val="0"/>
      <w:autoSpaceDE w:val="0"/>
      <w:autoSpaceDN w:val="0"/>
      <w:adjustRightInd w:val="0"/>
      <w:spacing w:after="0" w:line="322" w:lineRule="exact"/>
      <w:ind w:firstLine="274"/>
      <w:jc w:val="both"/>
    </w:pPr>
    <w:rPr>
      <w:rFonts w:ascii="Calibri" w:eastAsia="Times New Roman" w:hAnsi="Calibri" w:cs="Calibri"/>
      <w:sz w:val="24"/>
      <w:szCs w:val="24"/>
      <w:lang w:eastAsia="ru-RU"/>
    </w:rPr>
  </w:style>
  <w:style w:type="character" w:customStyle="1" w:styleId="FontStyle18">
    <w:name w:val="Font Style18"/>
    <w:uiPriority w:val="99"/>
    <w:rsid w:val="0094603A"/>
    <w:rPr>
      <w:rFonts w:ascii="Times New Roman" w:hAnsi="Times New Roman" w:cs="Times New Roman"/>
      <w:sz w:val="24"/>
      <w:szCs w:val="24"/>
    </w:rPr>
  </w:style>
  <w:style w:type="character" w:customStyle="1" w:styleId="fontstyle01">
    <w:name w:val="fontstyle01"/>
    <w:basedOn w:val="a1"/>
    <w:rsid w:val="0094603A"/>
    <w:rPr>
      <w:rFonts w:ascii="TimesNewRoman" w:hAnsi="TimesNewRoman" w:hint="default"/>
      <w:b w:val="0"/>
      <w:bCs w:val="0"/>
      <w:i w:val="0"/>
      <w:iCs w:val="0"/>
      <w:color w:val="000000"/>
      <w:sz w:val="22"/>
      <w:szCs w:val="22"/>
    </w:rPr>
  </w:style>
  <w:style w:type="character" w:customStyle="1" w:styleId="A40">
    <w:name w:val="A4"/>
    <w:uiPriority w:val="99"/>
    <w:rsid w:val="0094603A"/>
    <w:rPr>
      <w:rFonts w:cs="Minio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607977">
      <w:bodyDiv w:val="1"/>
      <w:marLeft w:val="0"/>
      <w:marRight w:val="0"/>
      <w:marTop w:val="0"/>
      <w:marBottom w:val="0"/>
      <w:divBdr>
        <w:top w:val="none" w:sz="0" w:space="0" w:color="auto"/>
        <w:left w:val="none" w:sz="0" w:space="0" w:color="auto"/>
        <w:bottom w:val="none" w:sz="0" w:space="0" w:color="auto"/>
        <w:right w:val="none" w:sz="0" w:space="0" w:color="auto"/>
      </w:divBdr>
    </w:div>
    <w:div w:id="20782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text.reverso.net/%D0%BF%D0%B5%D1%80%D0%B5%D0%B2%D0%BE%D0%B4/%D0%B0%D0%BD%D0%B3%D0%BB%D0%B8%D0%B9%D1%81%D0%BA%D0%B8%D0%B9-%D1%80%D1%83%D1%81%D1%81%D0%BA%D0%B8%D0%B9/regulation" TargetMode="External"/><Relationship Id="rId21" Type="http://schemas.openxmlformats.org/officeDocument/2006/relationships/hyperlink" Target="https://pravo.ru/news/212922/" TargetMode="External"/><Relationship Id="rId42" Type="http://schemas.openxmlformats.org/officeDocument/2006/relationships/hyperlink" Target="http://&#1087;&#1086;&#1084;&#1086;&#1078;&#1077;&#1090;-&#1102;&#1088;&#1080;&#1089;&#1090;.&#1088;&#1092;//" TargetMode="External"/><Relationship Id="rId63" Type="http://schemas.openxmlformats.org/officeDocument/2006/relationships/hyperlink" Target="http://base.garant.ru/147008532/" TargetMode="External"/><Relationship Id="rId84" Type="http://schemas.openxmlformats.org/officeDocument/2006/relationships/hyperlink" Target="http://www.consultant.ru/document/cons_doc_LAW_329339/1937c3c06a7ba397ca3d0ea54a99ea594b1e6446/" TargetMode="External"/><Relationship Id="rId138" Type="http://schemas.openxmlformats.org/officeDocument/2006/relationships/hyperlink" Target="https://ru.wikipedia.org/wiki/%D0%91%D0%B8%D0%BE%D0%BB%D0%BE%D0%B3%D0%B8%D1%8F" TargetMode="External"/><Relationship Id="rId159" Type="http://schemas.openxmlformats.org/officeDocument/2006/relationships/hyperlink" Target="http://maxpark.com/community/politic/content/2160845" TargetMode="External"/><Relationship Id="rId170" Type="http://schemas.openxmlformats.org/officeDocument/2006/relationships/hyperlink" Target="https://context.reverso.net/%D0%BF%D0%B5%D1%80%D0%B5%D0%B2%D0%BE%D0%B4/%D0%B0%D0%BD%D0%B3%D0%BB%D0%B8%D0%B9%D1%81%D0%BA%D0%B8%D0%B9-%D1%80%D1%83%D1%81%D1%81%D0%BA%D0%B8%D0%B9/regulation" TargetMode="External"/><Relationship Id="rId191" Type="http://schemas.openxmlformats.org/officeDocument/2006/relationships/hyperlink" Target="https://ru.wikipedia.org/wiki/%D0%94%D0%BE%D0%BA%D1%82%D0%BE%D1%80_%D0%BD%D0%B0%D1%83%D0%BA" TargetMode="External"/><Relationship Id="rId196" Type="http://schemas.openxmlformats.org/officeDocument/2006/relationships/hyperlink" Target="https://stav.aif.ru/society/nature/udar_po_gore_goryachey_blagoustroystvo_byot_po_mineralnym_istochnikam_kmv(&#1076;&#1072;&#1090;&#1072;" TargetMode="External"/><Relationship Id="rId200" Type="http://schemas.openxmlformats.org/officeDocument/2006/relationships/theme" Target="theme/theme1.xml"/><Relationship Id="rId16" Type="http://schemas.openxmlformats.org/officeDocument/2006/relationships/hyperlink" Target="http://www.sarprok.ru/news/2018/prokuratura-oblasti-provela-proverki-deyatelnosti-kvest-komnat" TargetMode="External"/><Relationship Id="rId107" Type="http://schemas.openxmlformats.org/officeDocument/2006/relationships/hyperlink" Target="http://stat.&#1072;&#1087;&#1080;-&#1087;&#1088;&#1077;&#1089;&#1089;.&#1088;&#1092;/stats/adm/t/31/s/1" TargetMode="External"/><Relationship Id="rId11" Type="http://schemas.openxmlformats.org/officeDocument/2006/relationships/footer" Target="footer2.xml"/><Relationship Id="rId32" Type="http://schemas.openxmlformats.org/officeDocument/2006/relationships/hyperlink" Target="http://www.cikrf.ru/analog/ediny-den-golosovaniya-2019/distantsionnoe-elektronnoe-golosovanie/" TargetMode="External"/><Relationship Id="rId37" Type="http://schemas.openxmlformats.org/officeDocument/2006/relationships/hyperlink" Target="https://www.nalog.ru/rn77/taxation/taxes/nnifz/" TargetMode="External"/><Relationship Id="rId53" Type="http://schemas.openxmlformats.org/officeDocument/2006/relationships/hyperlink" Target="https://dic.academic.ru" TargetMode="External"/><Relationship Id="rId58" Type="http://schemas.openxmlformats.org/officeDocument/2006/relationships/hyperlink" Target="http://base.garant.ru/71043174/" TargetMode="External"/><Relationship Id="rId74" Type="http://schemas.openxmlformats.org/officeDocument/2006/relationships/hyperlink" Target="http://www.vsrf.ru/stor_pdf.php?id=1502686" TargetMode="External"/><Relationship Id="rId79" Type="http://schemas.openxmlformats.org/officeDocument/2006/relationships/hyperlink" Target="http://bigmeden.ru/article/&#1050;&#1074;&#1077;&#1088;&#1091;&#1083;&#1103;&#1085;&#1090;&#1099;" TargetMode="External"/><Relationship Id="rId102" Type="http://schemas.openxmlformats.org/officeDocument/2006/relationships/hyperlink" Target="https://www.gyrnal.ru/statyi/ru/js/tinymce/jscripts/tiny_mce/plugins/paste/pasteword.htm" TargetMode="External"/><Relationship Id="rId123" Type="http://schemas.openxmlformats.org/officeDocument/2006/relationships/hyperlink" Target="https://context.reverso.net/%D0%BF%D0%B5%D1%80%D0%B5%D0%B2%D0%BE%D0%B4/%D0%B0%D0%BD%D0%B3%D0%BB%D0%B8%D0%B9%D1%81%D0%BA%D0%B8%D0%B9-%D1%80%D1%83%D1%81%D1%81%D0%BA%D0%B8%D0%B9/involved+in" TargetMode="External"/><Relationship Id="rId128" Type="http://schemas.openxmlformats.org/officeDocument/2006/relationships/hyperlink" Target="http://www.consultant.ru/document/cons_doc_LAW_83252/0" TargetMode="External"/><Relationship Id="rId144" Type="http://schemas.openxmlformats.org/officeDocument/2006/relationships/hyperlink" Target="https://dogovor-urist.ru/&#1080;&#1079;&#1084;&#1077;&#1085;&#1077;&#1085;&#1080;&#1103;_&#1079;&#1072;&#1082;&#1086;&#1085;&#1086;&#1074;/2017/&#1079;&#1072;&#1082;&#1086;&#1085;_&#1086;&#1073;_&#1086;&#1093;&#1088;&#1072;&#1085;&#1077;_&#1089;&#1088;&#1077;&#1076;&#1099;/" TargetMode="External"/><Relationship Id="rId149" Type="http://schemas.openxmlformats.org/officeDocument/2006/relationships/hyperlink" Target="https://www.gyrnal.ru/statyi/ru/js/tinymce/jscripts/tiny_mce/plugins/paste/pasteword.htm" TargetMode="External"/><Relationship Id="rId5" Type="http://schemas.openxmlformats.org/officeDocument/2006/relationships/webSettings" Target="webSettings.xml"/><Relationship Id="rId90" Type="http://schemas.openxmlformats.org/officeDocument/2006/relationships/hyperlink" Target="https://cyberleninka.ru/article/v/grazhdanskiy-kodeks-i-prava-grazhdanina-sovershenstvovanie-zakonodatelstva" TargetMode="External"/><Relationship Id="rId95" Type="http://schemas.openxmlformats.org/officeDocument/2006/relationships/hyperlink" Target="https://cyberleninka.ru/article/n/ekologicheskiy-audit-rol-suschnost-i-voprosy-trebuyuschie-pravovogo-regulirovaniya" TargetMode="External"/><Relationship Id="rId160" Type="http://schemas.openxmlformats.org/officeDocument/2006/relationships/hyperlink" Target="http://trinixy.ru/130466-pravozaschitniki-naschitali-v-mire-bolee-45-millionov-chelovek-v-rabstve.html" TargetMode="External"/><Relationship Id="rId165" Type="http://schemas.openxmlformats.org/officeDocument/2006/relationships/hyperlink" Target="https://oktibrsky--spb.sudrf.ru/modules.php?name=sud_delo&amp;srv_num=1&amp;name_op=doc&amp;number=315830460&amp;delo_id=1540005&amp;new=0&amp;text_number=1" TargetMode="External"/><Relationship Id="rId181" Type="http://schemas.openxmlformats.org/officeDocument/2006/relationships/hyperlink" Target="http://www.consultant.ru/regbase/cgi/online.cgi?req=home" TargetMode="External"/><Relationship Id="rId186" Type="http://schemas.openxmlformats.org/officeDocument/2006/relationships/hyperlink" Target="https://wciom.ru" TargetMode="External"/><Relationship Id="rId22" Type="http://schemas.openxmlformats.org/officeDocument/2006/relationships/hyperlink" Target="https://www.rosminzdrav.ru/ministry/61/22/stranitsa-979/statisticheskie-i-informatsionnye-materialy/statisticheskiy-sbornik-2018-god" TargetMode="External"/><Relationship Id="rId27" Type="http://schemas.openxmlformats.org/officeDocument/2006/relationships/hyperlink" Target="http://budget.karelia.ru/byudzhet/mestnye-byudzhety/pasport-mo/sortavalskij-rajon" TargetMode="External"/><Relationship Id="rId43" Type="http://schemas.openxmlformats.org/officeDocument/2006/relationships/hyperlink" Target="https://elibrary.ru/contents.asp?id=36355842" TargetMode="External"/><Relationship Id="rId48" Type="http://schemas.openxmlformats.org/officeDocument/2006/relationships/hyperlink" Target="http://www.cdep.ru/index.php?id=79&amp;item=4891(&#1044;&#1072;&#1090;&#1072;" TargetMode="External"/><Relationship Id="rId64" Type="http://schemas.openxmlformats.org/officeDocument/2006/relationships/hyperlink" Target="http://www.sarprok.ru/node/10261" TargetMode="External"/><Relationship Id="rId69" Type="http://schemas.openxmlformats.org/officeDocument/2006/relationships/hyperlink" Target="http://www.consultant.ru/cons/cgi/online.cgi?req=doc&amp;base=SOUR&amp;n=132713" TargetMode="External"/><Relationship Id="rId113" Type="http://schemas.openxmlformats.org/officeDocument/2006/relationships/hyperlink" Target="http://fb.ru/article/144118/chernyiy-ryinok-sut-vidyi-i-sovremennoe-polojenie-veschey" TargetMode="External"/><Relationship Id="rId118" Type="http://schemas.openxmlformats.org/officeDocument/2006/relationships/hyperlink" Target="https://context.reverso.net/%D0%BF%D0%B5%D1%80%D0%B5%D0%B2%D0%BE%D0%B4/%D0%B0%D0%BD%D0%B3%D0%BB%D0%B8%D0%B9%D1%81%D0%BA%D0%B8%D0%B9-%D1%80%D1%83%D1%81%D1%81%D0%BA%D0%B8%D0%B9/The+issue+of+international+legal+regulation" TargetMode="External"/><Relationship Id="rId134" Type="http://schemas.openxmlformats.org/officeDocument/2006/relationships/hyperlink" Target="about:blank" TargetMode="External"/><Relationship Id="rId139" Type="http://schemas.openxmlformats.org/officeDocument/2006/relationships/hyperlink" Target="https://ru.wikipedia.org/wiki/%D0%AD%D0%BA%D0%BE%D0%BB%D0%BE%D0%B3%D0%B8%D1%8F" TargetMode="External"/><Relationship Id="rId80" Type="http://schemas.openxmlformats.org/officeDocument/2006/relationships/hyperlink" Target="http://www.library.ru/help/docs/n55424/1.doc%20&#1044;&#1072;&#1090;&#1072;%20&#1086;&#1073;&#1088;&#1072;&#1097;&#1077;&#1085;&#1080;&#1103;%2018.10.2019" TargetMode="External"/><Relationship Id="rId85" Type="http://schemas.openxmlformats.org/officeDocument/2006/relationships/hyperlink" Target="http://www.consultant.ru/document/cons_doc_LAW_329339/1937c3c06a7ba397ca3d0ea54a99ea594b1e6446/" TargetMode="External"/><Relationship Id="rId150" Type="http://schemas.openxmlformats.org/officeDocument/2006/relationships/hyperlink" Target="https://www.gyrnal.ru/statyi/ru/js/tinymce/jscripts/tiny_mce/plugins/paste/pasteword.htm" TargetMode="External"/><Relationship Id="rId155" Type="http://schemas.openxmlformats.org/officeDocument/2006/relationships/hyperlink" Target="http://stat.&#1072;&#1087;&#1080;-&#1087;&#1088;&#1077;&#1089;&#1089;.&#1088;&#1092;/stats/adm/t/31/s/1" TargetMode="External"/><Relationship Id="rId171" Type="http://schemas.openxmlformats.org/officeDocument/2006/relationships/hyperlink" Target="https://context.reverso.net/%D0%BF%D0%B5%D1%80%D0%B5%D0%B2%D0%BE%D0%B4/%D0%B0%D0%BD%D0%B3%D0%BB%D0%B8%D0%B9%D1%81%D0%BA%D0%B8%D0%B9-%D1%80%D1%83%D1%81%D1%81%D0%BA%D0%B8%D0%B9/examined" TargetMode="External"/><Relationship Id="rId176" Type="http://schemas.openxmlformats.org/officeDocument/2006/relationships/hyperlink" Target="https://www.rosminzdrav.ru/ministry/61/22/stranitsa-979/statisticheskie-i-informatsionnye-materialy/statisticheskiy-sbornik-2018-god" TargetMode="External"/><Relationship Id="rId192" Type="http://schemas.openxmlformats.org/officeDocument/2006/relationships/hyperlink" Target="https://ru.wikipedia.org/wiki/%D0%9C%D0%B5%D0%B4%D0%B8%D1%86%D0%B8%D0%BD%D1%81%D0%BA%D0%B0%D1%8F_%D0%B3%D0%B5%D0%BE%D0%B3%D1%80%D0%B0%D1%84%D0%B8%D1%8F" TargetMode="External"/><Relationship Id="rId197" Type="http://schemas.openxmlformats.org/officeDocument/2006/relationships/hyperlink" Target="https://pravo.studio/pravo-zarubejnyih-izbiratelnoe/otzyiv-vyibornogo-doljnostnogo-litsa-65805.html" TargetMode="External"/><Relationship Id="rId201" Type="http://schemas.microsoft.com/office/2007/relationships/stylesWithEffects" Target="stylesWithEffects.xml"/><Relationship Id="rId12" Type="http://schemas.openxmlformats.org/officeDocument/2006/relationships/hyperlink" Target="javascript:void(0)" TargetMode="External"/><Relationship Id="rId17" Type="http://schemas.openxmlformats.org/officeDocument/2006/relationships/hyperlink" Target="http://www.sarprok.ru/news/2018/prokuratura-frunzenskogo-rayona-provela-proverku-soblyudeniya-organizatorami-kvestov" TargetMode="External"/><Relationship Id="rId33" Type="http://schemas.openxmlformats.org/officeDocument/2006/relationships/hyperlink" Target="http://government.ru/docs/28653/" TargetMode="External"/><Relationship Id="rId38" Type="http://schemas.openxmlformats.org/officeDocument/2006/relationships/hyperlink" Target="https://xn--b1aew.xn--p1ai/mvd/sovorg/prav_kom/com_work" TargetMode="External"/><Relationship Id="rId59" Type="http://schemas.openxmlformats.org/officeDocument/2006/relationships/hyperlink" Target="http://base.garant.ru/70968044/" TargetMode="External"/><Relationship Id="rId103" Type="http://schemas.openxmlformats.org/officeDocument/2006/relationships/hyperlink" Target="https://moluch.ru/archive/105/24770/" TargetMode="External"/><Relationship Id="rId108" Type="http://schemas.openxmlformats.org/officeDocument/2006/relationships/hyperlink" Target="https://citaty.info/tema/chelovek-lyudi" TargetMode="External"/><Relationship Id="rId124" Type="http://schemas.openxmlformats.org/officeDocument/2006/relationships/hyperlink" Target="http://www.consultant.ru/document/cons_doc_LAW_191669/" TargetMode="External"/><Relationship Id="rId129" Type="http://schemas.openxmlformats.org/officeDocument/2006/relationships/hyperlink" Target="http://www.consultant.ru/document/cons_doc_LAW_85367/" TargetMode="External"/><Relationship Id="rId54" Type="http://schemas.openxmlformats.org/officeDocument/2006/relationships/hyperlink" Target="http://base.garant.ru/145791483/" TargetMode="External"/><Relationship Id="rId70" Type="http://schemas.openxmlformats.org/officeDocument/2006/relationships/hyperlink" Target="http://base.garant.ru/140411324/" TargetMode="External"/><Relationship Id="rId75" Type="http://schemas.openxmlformats.org/officeDocument/2006/relationships/hyperlink" Target="http://www.vsrf.ru/stor_pdf.php?id=1502686" TargetMode="External"/><Relationship Id="rId91" Type="http://schemas.openxmlformats.org/officeDocument/2006/relationships/hyperlink" Target="http://docs.cntd.ru/document/456087778" TargetMode="External"/><Relationship Id="rId96" Type="http://schemas.openxmlformats.org/officeDocument/2006/relationships/hyperlink" Target="http://ecopalata.ru/?page_id=2959" TargetMode="External"/><Relationship Id="rId140" Type="http://schemas.openxmlformats.org/officeDocument/2006/relationships/hyperlink" Target="https://ru.wikipedia.org/wiki/%D0%94%D0%BE%D0%BA%D1%82%D0%BE%D1%80_%D0%BD%D0%B0%D1%83%D0%BA" TargetMode="External"/><Relationship Id="rId145" Type="http://schemas.openxmlformats.org/officeDocument/2006/relationships/hyperlink" Target="https://stav.aif.ru/society/nature/udar_po_gore_goryachey_blagoustroystvo_byot_po_mineralnym_istochnikam_kmv(&#1076;&#1072;&#1090;&#1072;" TargetMode="External"/><Relationship Id="rId161" Type="http://schemas.openxmlformats.org/officeDocument/2006/relationships/hyperlink" Target="http://fb.ru/article/144118/chernyiy-ryinok-sut-vidyi-i-sovremennoe-polojenie-veschey" TargetMode="External"/><Relationship Id="rId166" Type="http://schemas.openxmlformats.org/officeDocument/2006/relationships/hyperlink" Target="https://cyberleninka.ru/article/n/zaschita-detey-ot-informatsii-prichinyayuschey-vred-ih-zdorovyu-i-razvitiyu-merami-prokurorskogo-nadzora" TargetMode="External"/><Relationship Id="rId182" Type="http://schemas.openxmlformats.org/officeDocument/2006/relationships/hyperlink" Target="http://www.consultant.ru/document/cons_doc_LAW_28399/" TargetMode="External"/><Relationship Id="rId187" Type="http://schemas.openxmlformats.org/officeDocument/2006/relationships/hyperlink" Target="https://www.rbc.ru/economics/27/08/2019/5d654fcb9a79476337869b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uro.who.int/ru/publications/abstracts/hivaids-surveillance-in-europe-2018-2018" TargetMode="External"/><Relationship Id="rId28" Type="http://schemas.openxmlformats.org/officeDocument/2006/relationships/hyperlink" Target="http://budget.karelia.ru/byudzhet/mestnye-byudzhety/pasport-mo/sortavalskij-rajon" TargetMode="External"/><Relationship Id="rId49" Type="http://schemas.openxmlformats.org/officeDocument/2006/relationships/hyperlink" Target="http://www.consultant.ru/document/cons_doc_LAW_103038/" TargetMode="External"/><Relationship Id="rId114" Type="http://schemas.openxmlformats.org/officeDocument/2006/relationships/hyperlink" Target="http://www.vokrugsveta.ru/article/191281" TargetMode="External"/><Relationship Id="rId119" Type="http://schemas.openxmlformats.org/officeDocument/2006/relationships/hyperlink" Target="https://context.reverso.net/%D0%BF%D0%B5%D1%80%D0%B5%D0%B2%D0%BE%D0%B4/%D0%B0%D0%BD%D0%B3%D0%BB%D0%B8%D0%B9%D1%81%D0%BA%D0%B8%D0%B9-%D1%80%D1%83%D1%81%D1%81%D0%BA%D0%B8%D0%B9/regulation" TargetMode="External"/><Relationship Id="rId44" Type="http://schemas.openxmlformats.org/officeDocument/2006/relationships/hyperlink" Target="https://elibrary.ru/contents.asp?id=36355842&amp;selid=36355849" TargetMode="External"/><Relationship Id="rId60" Type="http://schemas.openxmlformats.org/officeDocument/2006/relationships/hyperlink" Target="http://base.garant.ru/71043174/" TargetMode="External"/><Relationship Id="rId65" Type="http://schemas.openxmlformats.org/officeDocument/2006/relationships/hyperlink" Target="https://sudact.ru/law/konstitutsiia/" TargetMode="External"/><Relationship Id="rId81" Type="http://schemas.openxmlformats.org/officeDocument/2006/relationships/hyperlink" Target="https://sudact.ru/law/sk-rf/razdel-iii/glava-7_1/statia-39/" TargetMode="External"/><Relationship Id="rId86" Type="http://schemas.openxmlformats.org/officeDocument/2006/relationships/hyperlink" Target="http://www.consultant.ru/document/cons_doc_LAW_329339/186821aad91ce9ab6c6a5b2a30b458013dcd8817/" TargetMode="External"/><Relationship Id="rId130" Type="http://schemas.openxmlformats.org/officeDocument/2006/relationships/hyperlink" Target="http://www.consultant.ru/regbase/cgi/online.cgi?req=home" TargetMode="External"/><Relationship Id="rId135" Type="http://schemas.openxmlformats.org/officeDocument/2006/relationships/hyperlink" Target="https://wciom.ru" TargetMode="External"/><Relationship Id="rId151" Type="http://schemas.openxmlformats.org/officeDocument/2006/relationships/hyperlink" Target="https://moluch.ru/archive/105/24770/" TargetMode="External"/><Relationship Id="rId156" Type="http://schemas.openxmlformats.org/officeDocument/2006/relationships/hyperlink" Target="https://citaty.info/tema/chelovek-lyudi" TargetMode="External"/><Relationship Id="rId177" Type="http://schemas.openxmlformats.org/officeDocument/2006/relationships/hyperlink" Target="https://infografics.ru/all/rejting-samyh-pjushhih-stran/" TargetMode="External"/><Relationship Id="rId198" Type="http://schemas.openxmlformats.org/officeDocument/2006/relationships/footer" Target="footer3.xml"/><Relationship Id="rId172" Type="http://schemas.openxmlformats.org/officeDocument/2006/relationships/hyperlink" Target="https://context.reverso.net/%D0%BF%D0%B5%D1%80%D0%B5%D0%B2%D0%BE%D0%B4/%D0%B0%D0%BD%D0%B3%D0%BB%D0%B8%D0%B9%D1%81%D0%BA%D0%B8%D0%B9-%D1%80%D1%83%D1%81%D1%81%D0%BA%D0%B8%D0%B9/specificities" TargetMode="External"/><Relationship Id="rId193" Type="http://schemas.openxmlformats.org/officeDocument/2006/relationships/hyperlink" Target="https://ru.wikipedia.org/wiki/%D0%AD%D0%BA%D0%BE%D0%BB%D0%BE%D0%B3%D0%B8%D1%8F_%D1%87%D0%B5%D0%BB%D0%BE%D0%B2%D0%B5%D0%BA%D0%B0" TargetMode="External"/><Relationship Id="rId13" Type="http://schemas.openxmlformats.org/officeDocument/2006/relationships/hyperlink" Target="http://www.consultant.ru/document/cons_doc_LAW_19702/" TargetMode="External"/><Relationship Id="rId18" Type="http://schemas.openxmlformats.org/officeDocument/2006/relationships/hyperlink" Target="https://duma.mos.ru/ru/1/news/novosti/zakonodatelnoe-regulirovanie-industrii-kvestov-ostraya-neobhodimost" TargetMode="External"/><Relationship Id="rId39" Type="http://schemas.openxmlformats.org/officeDocument/2006/relationships/hyperlink" Target="https://www.kp.ru/online/news/2162850/" TargetMode="External"/><Relationship Id="rId109" Type="http://schemas.openxmlformats.org/officeDocument/2006/relationships/hyperlink" Target="http://www.consultant.ru" TargetMode="External"/><Relationship Id="rId34" Type="http://schemas.openxmlformats.org/officeDocument/2006/relationships/hyperlink" Target="http://www.kremlin.ru/events/president/news/56957" TargetMode="External"/><Relationship Id="rId50" Type="http://schemas.openxmlformats.org/officeDocument/2006/relationships/hyperlink" Target="https://pdfs.semanticscholar.org/aa97/8b3978cd74d9e6b72a1d44fd62ae5bcaf175.pdf" TargetMode="External"/><Relationship Id="rId55" Type="http://schemas.openxmlformats.org/officeDocument/2006/relationships/hyperlink" Target="http://base.garant.ru/145791483/" TargetMode="External"/><Relationship Id="rId76" Type="http://schemas.openxmlformats.org/officeDocument/2006/relationships/hyperlink" Target="http://xn--80af5bzc.xn--p1ai/about/history/item/10775-golubitchenko-mariya-aleksandrovna" TargetMode="External"/><Relationship Id="rId97" Type="http://schemas.openxmlformats.org/officeDocument/2006/relationships/hyperlink" Target="http://uecs.mcnip.ru" TargetMode="External"/><Relationship Id="rId104" Type="http://schemas.openxmlformats.org/officeDocument/2006/relationships/hyperlink" Target="https://cyberleninka.ru/article/n/sravnitelnyy-analiz-rossiyskogo-i-zarubezhnogo-zakodatelstva-ob-otvetstvennosti-za-nesoblyudenie-pravil-massovyh-meropriyatiy" TargetMode="External"/><Relationship Id="rId120" Type="http://schemas.openxmlformats.org/officeDocument/2006/relationships/hyperlink" Target="https://context.reverso.net/%D0%BF%D0%B5%D1%80%D0%B5%D0%B2%D0%BE%D0%B4/%D0%B0%D0%BD%D0%B3%D0%BB%D0%B8%D0%B9%D1%81%D0%BA%D0%B8%D0%B9-%D1%80%D1%83%D1%81%D1%81%D0%BA%D0%B8%D0%B9/examined" TargetMode="External"/><Relationship Id="rId125" Type="http://schemas.openxmlformats.org/officeDocument/2006/relationships/hyperlink" Target="https://www.rosminzdrav.ru/ministry/61/22/stranitsa-979/statisticheskie-i-informatsionnye-materialy/statisticheskiy-sbornik-2018-god" TargetMode="External"/><Relationship Id="rId141" Type="http://schemas.openxmlformats.org/officeDocument/2006/relationships/hyperlink" Target="https://ru.wikipedia.org/wiki/%D0%9C%D0%B5%D0%B4%D0%B8%D1%86%D0%B8%D0%BD%D1%81%D0%BA%D0%B0%D1%8F_%D0%B3%D0%B5%D0%BE%D0%B3%D1%80%D0%B0%D1%84%D0%B8%D1%8F" TargetMode="External"/><Relationship Id="rId146" Type="http://schemas.openxmlformats.org/officeDocument/2006/relationships/hyperlink" Target="https://pravo.studio/pravo-zarubejnyih-izbiratelnoe/otzyiv-vyibornogo-doljnostnogo-litsa-65805.html" TargetMode="External"/><Relationship Id="rId167" Type="http://schemas.openxmlformats.org/officeDocument/2006/relationships/hyperlink" Target="https://context.reverso.net/%D0%BF%D0%B5%D1%80%D0%B5%D0%B2%D0%BE%D0%B4/%D0%B0%D0%BD%D0%B3%D0%BB%D0%B8%D0%B9%D1%81%D0%BA%D0%B8%D0%B9-%D1%80%D1%83%D1%81%D1%81%D0%BA%D0%B8%D0%B9/The+issue+of+international+legal+regulation" TargetMode="External"/><Relationship Id="rId188" Type="http://schemas.openxmlformats.org/officeDocument/2006/relationships/hyperlink" Target="https://visasam.ru/emigration/canadausa/bednost-v-ssha.html" TargetMode="External"/><Relationship Id="rId7" Type="http://schemas.openxmlformats.org/officeDocument/2006/relationships/endnotes" Target="endnotes.xml"/><Relationship Id="rId71" Type="http://schemas.openxmlformats.org/officeDocument/2006/relationships/hyperlink" Target="https://base.garant.ru/140411324/" TargetMode="External"/><Relationship Id="rId92" Type="http://schemas.openxmlformats.org/officeDocument/2006/relationships/hyperlink" Target="https://mep.mosreg.ru/sobytiya/novosti-ministerstva/02-06-2016-11-25-06-inspektory-minekologii-ostanovili-nezakonnuyu-otsy" TargetMode="External"/><Relationship Id="rId162" Type="http://schemas.openxmlformats.org/officeDocument/2006/relationships/hyperlink" Target="http://www.vokrugsveta.ru/article/191281" TargetMode="External"/><Relationship Id="rId183" Type="http://schemas.openxmlformats.org/officeDocument/2006/relationships/hyperlink" Target="https://xn--b1aew.xn--p1ai/reports/item/18556721/" TargetMode="External"/><Relationship Id="rId2" Type="http://schemas.openxmlformats.org/officeDocument/2006/relationships/numbering" Target="numbering.xml"/><Relationship Id="rId29" Type="http://schemas.openxmlformats.org/officeDocument/2006/relationships/hyperlink" Target="https://xn--b1aew.xn--p1ai/Deljatelnost/statistics" TargetMode="External"/><Relationship Id="rId24" Type="http://schemas.openxmlformats.org/officeDocument/2006/relationships/hyperlink" Target="https://www.rbc.ru/economics/11/09/2019/5d7827da9a79476c5dd1b6bd" TargetMode="External"/><Relationship Id="rId40" Type="http://schemas.openxmlformats.org/officeDocument/2006/relationships/hyperlink" Target="https://ria.ru/20190514/1553485866.html" TargetMode="External"/><Relationship Id="rId45" Type="http://schemas.openxmlformats.org/officeDocument/2006/relationships/hyperlink" Target="https://elibrary.ru/item.asp?id=32524237" TargetMode="External"/><Relationship Id="rId66" Type="http://schemas.openxmlformats.org/officeDocument/2006/relationships/hyperlink" Target="https://sudact.ru/law/konstitutsiia/" TargetMode="External"/><Relationship Id="rId87" Type="http://schemas.openxmlformats.org/officeDocument/2006/relationships/hyperlink" Target="http://www.consultant.ru/document/cons_doc_LAW_329354/65f93729c3bd1c05e04b96cc624e49bb4db0383b/" TargetMode="External"/><Relationship Id="rId110" Type="http://schemas.openxmlformats.org/officeDocument/2006/relationships/hyperlink" Target="http://www.consultant.ru" TargetMode="External"/><Relationship Id="rId115" Type="http://schemas.openxmlformats.org/officeDocument/2006/relationships/hyperlink" Target="http://www.vokrugsveta.ru/article/191281" TargetMode="External"/><Relationship Id="rId131" Type="http://schemas.openxmlformats.org/officeDocument/2006/relationships/hyperlink" Target="http://www.consultant.ru/document/cons_doc_LAW_28399/" TargetMode="External"/><Relationship Id="rId136" Type="http://schemas.openxmlformats.org/officeDocument/2006/relationships/hyperlink" Target="https://www.rbc.ru/economics/27/08/2019/5d654fcb9a79476337869b70" TargetMode="External"/><Relationship Id="rId157" Type="http://schemas.openxmlformats.org/officeDocument/2006/relationships/hyperlink" Target="http://www.consultant.ru" TargetMode="External"/><Relationship Id="rId178" Type="http://schemas.openxmlformats.org/officeDocument/2006/relationships/hyperlink" Target="http://www.consultant.ru/document/cons_doc_LAW_8368/" TargetMode="External"/><Relationship Id="rId61" Type="http://schemas.openxmlformats.org/officeDocument/2006/relationships/hyperlink" Target="http://base.garant.ru/70968044/" TargetMode="External"/><Relationship Id="rId82" Type="http://schemas.openxmlformats.org/officeDocument/2006/relationships/hyperlink" Target="https://sudact.ru/regular/doc/k6oDJjBF0Mrv/" TargetMode="External"/><Relationship Id="rId152" Type="http://schemas.openxmlformats.org/officeDocument/2006/relationships/hyperlink" Target="https://cyberleninka.ru/article/n/sravnitelnyy-analiz-rossiyskogo-i-zarubezhnogo-zakodatelstva-ob-otvetstvennosti-za-nesoblyudenie-pravil-massovyh-meropriyatiy" TargetMode="External"/><Relationship Id="rId173" Type="http://schemas.openxmlformats.org/officeDocument/2006/relationships/hyperlink" Target="https://context.reverso.net/%D0%BF%D0%B5%D1%80%D0%B5%D0%B2%D0%BE%D0%B4/%D0%B0%D0%BD%D0%B3%D0%BB%D0%B8%D0%B9%D1%81%D0%BA%D0%B8%D0%B9-%D1%80%D1%83%D1%81%D1%81%D0%BA%D0%B8%D0%B9/legal+status+of+a+person" TargetMode="External"/><Relationship Id="rId194" Type="http://schemas.openxmlformats.org/officeDocument/2006/relationships/hyperlink" Target="https://ru.wikipedia.org/wiki/%D0%91%D0%B8%D0%BE%D0%B3%D0%B5%D0%BE%D0%B3%D1%80%D0%B0%D1%84%D0%B8%D1%8F" TargetMode="External"/><Relationship Id="rId199" Type="http://schemas.openxmlformats.org/officeDocument/2006/relationships/fontTable" Target="fontTable.xml"/><Relationship Id="rId19" Type="http://schemas.openxmlformats.org/officeDocument/2006/relationships/hyperlink" Target="https://ushakovdictionary.ru" TargetMode="External"/><Relationship Id="rId14" Type="http://schemas.openxmlformats.org/officeDocument/2006/relationships/hyperlink" Target="http://www.consultant.ru/document/cons_doc_LAW_19671/" TargetMode="External"/><Relationship Id="rId30" Type="http://schemas.openxmlformats.org/officeDocument/2006/relationships/hyperlink" Target="http://usd.tms.sudrf.ru/modules.php?name=stat&amp;rid=24" TargetMode="External"/><Relationship Id="rId35" Type="http://schemas.openxmlformats.org/officeDocument/2006/relationships/hyperlink" Target="URL:%20http://www.aif.ru/money/mymoney/pereraschyot_v_polzu_vladelcev_kak_budut_menyatsya_nalogi_na_nedvizhimost" TargetMode="External"/><Relationship Id="rId56" Type="http://schemas.openxmlformats.org/officeDocument/2006/relationships/hyperlink" Target="http://base.garant.ru/71156316/" TargetMode="External"/><Relationship Id="rId77" Type="http://schemas.openxmlformats.org/officeDocument/2006/relationships/hyperlink" Target="https://pravo.ru/review/view/124276/" TargetMode="External"/><Relationship Id="rId100" Type="http://schemas.openxmlformats.org/officeDocument/2006/relationships/hyperlink" Target="http://www.vologod.izbirkom.ru/docs/1056/" TargetMode="External"/><Relationship Id="rId105" Type="http://schemas.openxmlformats.org/officeDocument/2006/relationships/hyperlink" Target="http://www.consultant.ru/document/cons_doc_LAW_194160" TargetMode="External"/><Relationship Id="rId126" Type="http://schemas.openxmlformats.org/officeDocument/2006/relationships/hyperlink" Target="https://infografics.ru/all/rejting-samyh-pjushhih-stran/" TargetMode="External"/><Relationship Id="rId147" Type="http://schemas.openxmlformats.org/officeDocument/2006/relationships/hyperlink" Target="http://www.mordov.izbirkom.ru/docs/2578/" TargetMode="External"/><Relationship Id="rId168" Type="http://schemas.openxmlformats.org/officeDocument/2006/relationships/hyperlink" Target="https://context.reverso.net/%D0%BF%D0%B5%D1%80%D0%B5%D0%B2%D0%BE%D0%B4/%D0%B0%D0%BD%D0%B3%D0%BB%D0%B8%D0%B9%D1%81%D0%BA%D0%B8%D0%B9-%D1%80%D1%83%D1%81%D1%81%D0%BA%D0%B8%D0%B9/regulation" TargetMode="External"/><Relationship Id="rId8" Type="http://schemas.openxmlformats.org/officeDocument/2006/relationships/header" Target="header1.xml"/><Relationship Id="rId51" Type="http://schemas.openxmlformats.org/officeDocument/2006/relationships/hyperlink" Target="https://sudact.ru/regular/doc/tdFaQcoXXcgl/" TargetMode="External"/><Relationship Id="rId72" Type="http://schemas.openxmlformats.org/officeDocument/2006/relationships/hyperlink" Target="https://sudact.ru/regular/doc/RnucX6kr3Rl/" TargetMode="External"/><Relationship Id="rId93" Type="http://schemas.openxmlformats.org/officeDocument/2006/relationships/hyperlink" Target="http://www.kremlin.ru/acts/assignments/orders/61524" TargetMode="External"/><Relationship Id="rId98" Type="http://schemas.openxmlformats.org/officeDocument/2006/relationships/hyperlink" Target="https://cyberleninka.ru/article/n/2019-02-027-e-g-afanasieva-e-a-afanasieva-zhivotnye-obekty-ili-subekty-prava-obzor" TargetMode="External"/><Relationship Id="rId121" Type="http://schemas.openxmlformats.org/officeDocument/2006/relationships/hyperlink" Target="https://context.reverso.net/%D0%BF%D0%B5%D1%80%D0%B5%D0%B2%D0%BE%D0%B4/%D0%B0%D0%BD%D0%B3%D0%BB%D0%B8%D0%B9%D1%81%D0%BA%D0%B8%D0%B9-%D1%80%D1%83%D1%81%D1%81%D0%BA%D0%B8%D0%B9/specificities" TargetMode="External"/><Relationship Id="rId142" Type="http://schemas.openxmlformats.org/officeDocument/2006/relationships/hyperlink" Target="https://ru.wikipedia.org/wiki/%D0%AD%D0%BA%D0%BE%D0%BB%D0%BE%D0%B3%D0%B8%D1%8F_%D1%87%D0%B5%D0%BB%D0%BE%D0%B2%D0%B5%D0%BA%D0%B0" TargetMode="External"/><Relationship Id="rId163" Type="http://schemas.openxmlformats.org/officeDocument/2006/relationships/hyperlink" Target="http://www.vokrugsveta.ru/article/191281" TargetMode="External"/><Relationship Id="rId184" Type="http://schemas.openxmlformats.org/officeDocument/2006/relationships/hyperlink" Target="https://visasam.ru/russia/goroda/bednost-v-rossii.html" TargetMode="External"/><Relationship Id="rId189" Type="http://schemas.openxmlformats.org/officeDocument/2006/relationships/hyperlink" Target="https://ru.wikipedia.org/wiki/%D0%91%D0%B8%D0%BE%D0%BB%D0%BE%D0%B3%D0%B8%D1%8F" TargetMode="External"/><Relationship Id="rId3" Type="http://schemas.openxmlformats.org/officeDocument/2006/relationships/styles" Target="styles.xml"/><Relationship Id="rId25" Type="http://schemas.openxmlformats.org/officeDocument/2006/relationships/hyperlink" Target="https://www.rbc.ru/economics/29/08/2019/5d67c7e59a7947cd51be968f" TargetMode="External"/><Relationship Id="rId46" Type="http://schemas.openxmlformats.org/officeDocument/2006/relationships/hyperlink" Target="http://eup.kz/" TargetMode="External"/><Relationship Id="rId67" Type="http://schemas.openxmlformats.org/officeDocument/2006/relationships/hyperlink" Target="https://sudact.ru/law/federalnyi-zakon-ot-27072006-n-149-fz-ob/" TargetMode="External"/><Relationship Id="rId116" Type="http://schemas.openxmlformats.org/officeDocument/2006/relationships/hyperlink" Target="https://context.reverso.net/%D0%BF%D0%B5%D1%80%D0%B5%D0%B2%D0%BE%D0%B4/%D0%B0%D0%BD%D0%B3%D0%BB%D0%B8%D0%B9%D1%81%D0%BA%D0%B8%D0%B9-%D1%80%D1%83%D1%81%D1%81%D0%BA%D0%B8%D0%B9/The+issue+of+international+legal+regulation" TargetMode="External"/><Relationship Id="rId137" Type="http://schemas.openxmlformats.org/officeDocument/2006/relationships/hyperlink" Target="https://visasam.ru/emigration/canadausa/bednost-v-ssha.html" TargetMode="External"/><Relationship Id="rId158" Type="http://schemas.openxmlformats.org/officeDocument/2006/relationships/hyperlink" Target="http://www.consultant.ru" TargetMode="External"/><Relationship Id="rId20" Type="http://schemas.openxmlformats.org/officeDocument/2006/relationships/hyperlink" Target="https://ria.ru/20190329/1552221419.html" TargetMode="External"/><Relationship Id="rId41" Type="http://schemas.openxmlformats.org/officeDocument/2006/relationships/hyperlink" Target="https://elibrary.ru/item.asp?id=29730389" TargetMode="External"/><Relationship Id="rId62" Type="http://schemas.openxmlformats.org/officeDocument/2006/relationships/hyperlink" Target="http://base.garant.ru/147008532/" TargetMode="External"/><Relationship Id="rId83" Type="http://schemas.openxmlformats.org/officeDocument/2006/relationships/hyperlink" Target="http://www/sportscrime.ru/file/leterature/conzepzia_sportivnogo_kodeksa_rossii/%2015/10/2019/%20pdf&amp;ved=2ahUKEwj4n4anxLzlAhXtslsKHW55AU4QFjAKegQIARAB&amp;usg=AOvVaw07nxgznTgTwBQLPkJ7WG1E" TargetMode="External"/><Relationship Id="rId88" Type="http://schemas.openxmlformats.org/officeDocument/2006/relationships/hyperlink" Target="https://cyberleninka.ru/article/v/nekotorye-teoreticheskie-problemy-v-primenenii-instituta-emansipatsii-v-rossiyskoy-federatsii" TargetMode="External"/><Relationship Id="rId111" Type="http://schemas.openxmlformats.org/officeDocument/2006/relationships/hyperlink" Target="http://maxpark.com/community/politic/content/2160845" TargetMode="External"/><Relationship Id="rId132" Type="http://schemas.openxmlformats.org/officeDocument/2006/relationships/hyperlink" Target="https://xn--b1aew.xn--p1ai/reports/item/18556721/" TargetMode="External"/><Relationship Id="rId153" Type="http://schemas.openxmlformats.org/officeDocument/2006/relationships/hyperlink" Target="http://www.consultant.ru/document/cons_doc_LAW_194160" TargetMode="External"/><Relationship Id="rId174" Type="http://schemas.openxmlformats.org/officeDocument/2006/relationships/hyperlink" Target="https://context.reverso.net/%D0%BF%D0%B5%D1%80%D0%B5%D0%B2%D0%BE%D0%B4/%D0%B0%D0%BD%D0%B3%D0%BB%D0%B8%D0%B9%D1%81%D0%BA%D0%B8%D0%B9-%D1%80%D1%83%D1%81%D1%81%D0%BA%D0%B8%D0%B9/involved+in" TargetMode="External"/><Relationship Id="rId179" Type="http://schemas.openxmlformats.org/officeDocument/2006/relationships/hyperlink" Target="http://www.consultant.ru/document/cons_doc_LAW_83252/0" TargetMode="External"/><Relationship Id="rId195" Type="http://schemas.openxmlformats.org/officeDocument/2006/relationships/hyperlink" Target="https://dogovor-urist.ru/&#1080;&#1079;&#1084;&#1077;&#1085;&#1077;&#1085;&#1080;&#1103;_&#1079;&#1072;&#1082;&#1086;&#1085;&#1086;&#1074;/2017/&#1079;&#1072;&#1082;&#1086;&#1085;_&#1086;&#1073;_&#1086;&#1093;&#1088;&#1072;&#1085;&#1077;_&#1089;&#1088;&#1077;&#1076;&#1099;/" TargetMode="External"/><Relationship Id="rId190" Type="http://schemas.openxmlformats.org/officeDocument/2006/relationships/hyperlink" Target="https://ru.wikipedia.org/wiki/%D0%AD%D0%BA%D0%BE%D0%BB%D0%BE%D0%B3%D0%B8%D1%8F" TargetMode="External"/><Relationship Id="rId15" Type="http://schemas.openxmlformats.org/officeDocument/2006/relationships/hyperlink" Target="https://sobesednik.ru/obshchestvo/20180516-nuzhna-li-obyazatelnaya-procedura-licenzirovaniya-kvestov-v-rf" TargetMode="External"/><Relationship Id="rId36" Type="http://schemas.openxmlformats.org/officeDocument/2006/relationships/hyperlink" Target="URL:http://lawestate.ru/kadastr/raschet-kadastrovoy-stoimosti-nedvizhimosti.html" TargetMode="External"/><Relationship Id="rId57" Type="http://schemas.openxmlformats.org/officeDocument/2006/relationships/hyperlink" Target="http://base.garant.ru/71156316/" TargetMode="External"/><Relationship Id="rId106" Type="http://schemas.openxmlformats.org/officeDocument/2006/relationships/hyperlink" Target="http://duma.gov.ru/news/29223" TargetMode="External"/><Relationship Id="rId127" Type="http://schemas.openxmlformats.org/officeDocument/2006/relationships/hyperlink" Target="http://www.consultant.ru/document/cons_doc_LAW_8368/" TargetMode="External"/><Relationship Id="rId10" Type="http://schemas.openxmlformats.org/officeDocument/2006/relationships/footer" Target="footer1.xml"/><Relationship Id="rId31" Type="http://schemas.openxmlformats.org/officeDocument/2006/relationships/hyperlink" Target="https://roskomsvoboda.org/13164/" TargetMode="External"/><Relationship Id="rId52" Type="http://schemas.openxmlformats.org/officeDocument/2006/relationships/hyperlink" Target="https://zakon.ru/blog/2019/09/17/malenkie_aspekty_bolshoj_processualnoj_revolyucii" TargetMode="External"/><Relationship Id="rId73" Type="http://schemas.openxmlformats.org/officeDocument/2006/relationships/hyperlink" Target="https://sudact.ru/regular/doc/Zq7Db8ZTcpYK/" TargetMode="External"/><Relationship Id="rId78" Type="http://schemas.openxmlformats.org/officeDocument/2006/relationships/hyperlink" Target="https://pravo.ru/news/201888/" TargetMode="External"/><Relationship Id="rId94" Type="http://schemas.openxmlformats.org/officeDocument/2006/relationships/hyperlink" Target="http://www.mnr.gov.ru/docs/gosudarstvennye_doklady/" TargetMode="External"/><Relationship Id="rId99" Type="http://schemas.openxmlformats.org/officeDocument/2006/relationships/hyperlink" Target="http://www.mordov.izbirkom.ru/%20docs/2578/" TargetMode="External"/><Relationship Id="rId101" Type="http://schemas.openxmlformats.org/officeDocument/2006/relationships/hyperlink" Target="https://www.gyrnal.ru/statyi/ru/js/tinymce/jscripts/tiny_mce/plugins/paste/pasteword.htm" TargetMode="External"/><Relationship Id="rId122" Type="http://schemas.openxmlformats.org/officeDocument/2006/relationships/hyperlink" Target="https://context.reverso.net/%D0%BF%D0%B5%D1%80%D0%B5%D0%B2%D0%BE%D0%B4/%D0%B0%D0%BD%D0%B3%D0%BB%D0%B8%D0%B9%D1%81%D0%BA%D0%B8%D0%B9-%D1%80%D1%83%D1%81%D1%81%D0%BA%D0%B8%D0%B9/legal+status+of+a+person" TargetMode="External"/><Relationship Id="rId143" Type="http://schemas.openxmlformats.org/officeDocument/2006/relationships/hyperlink" Target="https://ru.wikipedia.org/wiki/%D0%91%D0%B8%D0%BE%D0%B3%D0%B5%D0%BE%D0%B3%D1%80%D0%B0%D1%84%D0%B8%D1%8F" TargetMode="External"/><Relationship Id="rId148" Type="http://schemas.openxmlformats.org/officeDocument/2006/relationships/hyperlink" Target="http://www.vologod.izbirkom.ru/docs/1056/" TargetMode="External"/><Relationship Id="rId164" Type="http://schemas.openxmlformats.org/officeDocument/2006/relationships/hyperlink" Target="http://docs.pravo.ru/document/view/78744988/90335018/" TargetMode="External"/><Relationship Id="rId169" Type="http://schemas.openxmlformats.org/officeDocument/2006/relationships/hyperlink" Target="https://context.reverso.net/%D0%BF%D0%B5%D1%80%D0%B5%D0%B2%D0%BE%D0%B4/%D0%B0%D0%BD%D0%B3%D0%BB%D0%B8%D0%B9%D1%81%D0%BA%D0%B8%D0%B9-%D1%80%D1%83%D1%81%D1%81%D0%BA%D0%B8%D0%B9/The+issue+of+international+legal+regulation" TargetMode="External"/><Relationship Id="rId185"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consultant.ru/document/cons_doc_LAW_85367/" TargetMode="External"/><Relationship Id="rId26" Type="http://schemas.openxmlformats.org/officeDocument/2006/relationships/hyperlink" Target="https://www.rbc.ru/society/19/08/2019/5d5a94379a7947b5094946b7" TargetMode="External"/><Relationship Id="rId47" Type="http://schemas.openxmlformats.org/officeDocument/2006/relationships/hyperlink" Target="http://eup.kz/" TargetMode="External"/><Relationship Id="rId68" Type="http://schemas.openxmlformats.org/officeDocument/2006/relationships/hyperlink" Target="https://sudact.ru/regular/doc/EEH3DSE1PkoZ/" TargetMode="External"/><Relationship Id="rId89" Type="http://schemas.openxmlformats.org/officeDocument/2006/relationships/hyperlink" Target="https://cyberleninka.ru/article/v/usloviya-i-poryadok-obyavleniya-nesovershennoletnih-polnostyu-deesposobnymi-emansipatsii" TargetMode="External"/><Relationship Id="rId112" Type="http://schemas.openxmlformats.org/officeDocument/2006/relationships/hyperlink" Target="http://trinixy.ru/130466-pravozaschitniki-naschitali-v-mire-bolee-45-millionov-chelovek-v-rabstve.html" TargetMode="External"/><Relationship Id="rId133" Type="http://schemas.openxmlformats.org/officeDocument/2006/relationships/hyperlink" Target="https://visasam.ru/russia/goroda/bednost-v-rossii.html" TargetMode="External"/><Relationship Id="rId154" Type="http://schemas.openxmlformats.org/officeDocument/2006/relationships/hyperlink" Target="http://duma.gov.ru/news/29223" TargetMode="External"/><Relationship Id="rId175" Type="http://schemas.openxmlformats.org/officeDocument/2006/relationships/hyperlink" Target="http://www.consultant.ru/document/cons_doc_LAW_191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17C1-940C-402E-996D-622D991F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159143</Words>
  <Characters>907117</Characters>
  <Application>Microsoft Office Word</Application>
  <DocSecurity>0</DocSecurity>
  <Lines>7559</Lines>
  <Paragraphs>2128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6</cp:revision>
  <cp:lastPrinted>2019-11-07T10:05:00Z</cp:lastPrinted>
  <dcterms:created xsi:type="dcterms:W3CDTF">2019-11-07T22:40:00Z</dcterms:created>
  <dcterms:modified xsi:type="dcterms:W3CDTF">2019-11-11T05:38:00Z</dcterms:modified>
</cp:coreProperties>
</file>